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吉林省住</w:t>
      </w:r>
      <w:r>
        <w:rPr>
          <w:rFonts w:hint="eastAsia" w:ascii="宋体" w:hAnsi="宋体" w:eastAsia="宋体" w:cs="宋体"/>
          <w:b/>
          <w:sz w:val="44"/>
          <w:szCs w:val="44"/>
          <w:lang w:eastAsia="zh-CN"/>
        </w:rPr>
        <w:t>房和城乡建设</w:t>
      </w:r>
      <w:r>
        <w:rPr>
          <w:rFonts w:hint="eastAsia" w:ascii="宋体" w:hAnsi="宋体" w:eastAsia="宋体" w:cs="宋体"/>
          <w:b/>
          <w:sz w:val="44"/>
          <w:szCs w:val="44"/>
        </w:rPr>
        <w:t>行政处罚</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sz w:val="32"/>
          <w:szCs w:val="32"/>
          <w:shd w:val="clear" w:color="FFFFFF" w:fill="D9D9D9"/>
        </w:rPr>
      </w:pPr>
      <w:r>
        <w:rPr>
          <w:rFonts w:hint="eastAsia" w:ascii="宋体" w:hAnsi="宋体" w:eastAsia="宋体" w:cs="宋体"/>
          <w:b/>
          <w:sz w:val="44"/>
          <w:szCs w:val="44"/>
        </w:rPr>
        <w:t>裁量</w:t>
      </w:r>
      <w:r>
        <w:rPr>
          <w:rFonts w:hint="eastAsia" w:ascii="宋体" w:hAnsi="宋体" w:eastAsia="宋体" w:cs="宋体"/>
          <w:b/>
          <w:sz w:val="44"/>
          <w:szCs w:val="44"/>
          <w:lang w:eastAsia="zh-CN"/>
        </w:rPr>
        <w:t>权</w:t>
      </w:r>
      <w:r>
        <w:rPr>
          <w:rFonts w:hint="eastAsia" w:ascii="宋体" w:hAnsi="宋体" w:eastAsia="宋体" w:cs="宋体"/>
          <w:b/>
          <w:sz w:val="44"/>
          <w:szCs w:val="44"/>
        </w:rPr>
        <w:t>适用规则</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eastAsia="zh-CN"/>
        </w:rPr>
        <w:t>第一条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为规范住房城乡建设行政处罚行为，依法、合理行使行政处罚裁量权，保护当事人的合法权益，根据《中华人民共和国行政处罚法》《</w:t>
      </w:r>
      <w:r>
        <w:rPr>
          <w:rFonts w:hint="default" w:ascii="仿宋" w:hAnsi="仿宋" w:eastAsia="仿宋" w:cs="仿宋"/>
          <w:kern w:val="0"/>
          <w:sz w:val="32"/>
          <w:szCs w:val="32"/>
        </w:rPr>
        <w:t>国务院办公厅关于进一步规范行政裁量权基准制定和管理工作的意见</w:t>
      </w:r>
      <w:r>
        <w:rPr>
          <w:rFonts w:hint="eastAsia" w:ascii="仿宋" w:hAnsi="仿宋" w:eastAsia="仿宋" w:cs="仿宋"/>
          <w:kern w:val="0"/>
          <w:sz w:val="32"/>
          <w:szCs w:val="32"/>
        </w:rPr>
        <w:t>》等法律</w:t>
      </w:r>
      <w:r>
        <w:rPr>
          <w:rFonts w:hint="eastAsia" w:ascii="仿宋" w:hAnsi="仿宋" w:eastAsia="仿宋" w:cs="仿宋"/>
          <w:kern w:val="0"/>
          <w:sz w:val="32"/>
          <w:szCs w:val="32"/>
          <w:lang w:eastAsia="zh-CN"/>
        </w:rPr>
        <w:t>和文件</w:t>
      </w:r>
      <w:r>
        <w:rPr>
          <w:rFonts w:hint="eastAsia" w:ascii="仿宋" w:hAnsi="仿宋" w:eastAsia="仿宋" w:cs="仿宋"/>
          <w:kern w:val="0"/>
          <w:sz w:val="32"/>
          <w:szCs w:val="32"/>
        </w:rPr>
        <w:t>的规定，结合本省住房城乡建设行政执法工作实际，制定本适用规则。</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rPr>
        <w:t>第二条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吉林省住房城乡建设系统各级行政执法机关、法律法规授权组织以及依法受委托组织（以下统称“行政执法机关”）依法实施行政处罚，应当遵守本适用规则。</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本规则与《吉林省住房和城乡建设行政处罚裁量基准》（以下简称《裁量基准》）配套实施，用于规范行政执法机关实施行政处罚的行为。</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default"/>
          <w:lang w:val="en-US" w:eastAsia="zh-CN"/>
        </w:rPr>
      </w:pPr>
      <w:r>
        <w:rPr>
          <w:rFonts w:hint="eastAsia" w:ascii="仿宋" w:hAnsi="仿宋" w:eastAsia="仿宋" w:cs="仿宋"/>
          <w:kern w:val="0"/>
          <w:sz w:val="32"/>
          <w:szCs w:val="32"/>
        </w:rPr>
        <w:t>本</w:t>
      </w:r>
      <w:r>
        <w:rPr>
          <w:rFonts w:hint="eastAsia" w:ascii="仿宋" w:hAnsi="仿宋" w:eastAsia="仿宋" w:cs="仿宋"/>
          <w:kern w:val="0"/>
          <w:sz w:val="32"/>
          <w:szCs w:val="32"/>
          <w:lang w:val="en-US" w:eastAsia="zh-CN"/>
        </w:rPr>
        <w:t>《裁量基准》</w:t>
      </w:r>
      <w:r>
        <w:rPr>
          <w:rFonts w:hint="eastAsia" w:ascii="仿宋" w:hAnsi="仿宋" w:eastAsia="仿宋" w:cs="仿宋"/>
          <w:kern w:val="0"/>
          <w:sz w:val="32"/>
          <w:szCs w:val="32"/>
        </w:rPr>
        <w:t>，是指依照行政执法机关的行政处罚权限，根据违法行为的事实、性质和情节等因素，</w:t>
      </w:r>
      <w:r>
        <w:rPr>
          <w:rFonts w:hint="eastAsia" w:ascii="仿宋" w:hAnsi="仿宋" w:eastAsia="仿宋" w:cs="仿宋"/>
          <w:kern w:val="0"/>
          <w:sz w:val="32"/>
          <w:szCs w:val="32"/>
          <w:lang w:eastAsia="zh-CN"/>
        </w:rPr>
        <w:t>划分为不予处罚、减轻、从轻、一般和从重情形的裁量档次和处罚标准。</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第三条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本规则及</w:t>
      </w:r>
      <w:r>
        <w:rPr>
          <w:rFonts w:hint="eastAsia" w:ascii="仿宋" w:hAnsi="仿宋" w:eastAsia="仿宋" w:cs="仿宋"/>
          <w:kern w:val="0"/>
          <w:sz w:val="32"/>
          <w:szCs w:val="32"/>
          <w:lang w:val="en-US" w:eastAsia="zh-CN"/>
        </w:rPr>
        <w:t>《裁量基准》</w:t>
      </w:r>
      <w:r>
        <w:rPr>
          <w:rFonts w:hint="eastAsia" w:ascii="仿宋" w:hAnsi="仿宋" w:eastAsia="仿宋" w:cs="仿宋"/>
          <w:kern w:val="0"/>
          <w:sz w:val="32"/>
          <w:szCs w:val="32"/>
        </w:rPr>
        <w:t>所称行政处罚裁量权，是指行政执法机关在实施行政处罚权时，根据违法行为的事实、性质和情节等，在法律、法规和规章规定的行政处罚种类、幅度范围内享有的自主决定权。</w:t>
      </w:r>
    </w:p>
    <w:p>
      <w:pPr>
        <w:keepNext w:val="0"/>
        <w:keepLines w:val="0"/>
        <w:pageBreakBefore w:val="0"/>
        <w:widowControl/>
        <w:kinsoku/>
        <w:wordWrap/>
        <w:overflowPunct/>
        <w:topLinePunct w:val="0"/>
        <w:autoSpaceDE/>
        <w:autoSpaceDN/>
        <w:bidi w:val="0"/>
        <w:adjustRightInd/>
        <w:snapToGrid/>
        <w:spacing w:line="620" w:lineRule="exact"/>
        <w:ind w:firstLine="640"/>
        <w:jc w:val="left"/>
        <w:textAlignment w:val="auto"/>
        <w:rPr>
          <w:rFonts w:hint="eastAsia" w:ascii="仿宋" w:hAnsi="仿宋" w:eastAsia="仿宋" w:cs="仿宋"/>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lang w:eastAsia="zh-CN"/>
        </w:rPr>
        <w:t>行政执法机关</w:t>
      </w:r>
      <w:r>
        <w:rPr>
          <w:rFonts w:hint="eastAsia" w:ascii="仿宋" w:hAnsi="仿宋" w:eastAsia="仿宋" w:cs="仿宋"/>
          <w:kern w:val="0"/>
          <w:sz w:val="32"/>
          <w:szCs w:val="32"/>
        </w:rPr>
        <w:t>行使行政处罚裁量权应当</w:t>
      </w:r>
      <w:r>
        <w:rPr>
          <w:rFonts w:hint="eastAsia" w:ascii="仿宋" w:hAnsi="仿宋" w:eastAsia="仿宋" w:cs="仿宋"/>
          <w:kern w:val="0"/>
          <w:sz w:val="32"/>
          <w:szCs w:val="32"/>
          <w:lang w:eastAsia="zh-CN"/>
        </w:rPr>
        <w:t>坚持</w:t>
      </w:r>
      <w:r>
        <w:rPr>
          <w:rFonts w:hint="eastAsia" w:ascii="仿宋" w:hAnsi="仿宋" w:eastAsia="仿宋" w:cs="仿宋"/>
          <w:kern w:val="0"/>
          <w:sz w:val="32"/>
          <w:szCs w:val="32"/>
        </w:rPr>
        <w:t>公平、公正</w:t>
      </w:r>
      <w:r>
        <w:rPr>
          <w:rFonts w:hint="eastAsia" w:ascii="仿宋" w:hAnsi="仿宋" w:eastAsia="仿宋" w:cs="仿宋"/>
          <w:kern w:val="0"/>
          <w:sz w:val="32"/>
          <w:szCs w:val="32"/>
          <w:lang w:eastAsia="zh-CN"/>
        </w:rPr>
        <w:t>、公开、</w:t>
      </w:r>
      <w:r>
        <w:rPr>
          <w:rFonts w:hint="eastAsia" w:ascii="仿宋" w:hAnsi="仿宋" w:eastAsia="仿宋" w:cs="仿宋"/>
          <w:kern w:val="0"/>
          <w:sz w:val="32"/>
          <w:szCs w:val="32"/>
        </w:rPr>
        <w:t>过罚相当</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程序正当</w:t>
      </w:r>
      <w:r>
        <w:rPr>
          <w:rFonts w:hint="eastAsia" w:ascii="仿宋" w:hAnsi="仿宋" w:eastAsia="仿宋" w:cs="仿宋"/>
          <w:kern w:val="0"/>
          <w:sz w:val="32"/>
          <w:szCs w:val="32"/>
          <w:lang w:eastAsia="zh-CN"/>
        </w:rPr>
        <w:t>、行政效率、</w:t>
      </w:r>
      <w:r>
        <w:rPr>
          <w:rFonts w:hint="eastAsia" w:ascii="仿宋" w:hAnsi="仿宋" w:eastAsia="仿宋" w:cs="仿宋"/>
          <w:kern w:val="0"/>
          <w:sz w:val="32"/>
          <w:szCs w:val="32"/>
        </w:rPr>
        <w:t>教育与处罚相结合原则。</w:t>
      </w:r>
    </w:p>
    <w:p>
      <w:pPr>
        <w:pStyle w:val="2"/>
        <w:numPr>
          <w:ilvl w:val="0"/>
          <w:numId w:val="0"/>
        </w:numPr>
        <w:ind w:firstLine="643" w:firstLineChars="200"/>
        <w:rPr>
          <w:rFonts w:hint="eastAsia"/>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五</w:t>
      </w:r>
      <w:r>
        <w:rPr>
          <w:rFonts w:hint="eastAsia" w:ascii="仿宋" w:hAnsi="仿宋" w:eastAsia="仿宋" w:cs="仿宋"/>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对当事人的同一个违法行为，不得给予两次以上罚款的行政处罚。同一个违法行为违反</w:t>
      </w:r>
      <w:r>
        <w:rPr>
          <w:rFonts w:hint="eastAsia" w:ascii="仿宋" w:hAnsi="仿宋" w:eastAsia="仿宋" w:cs="仿宋"/>
          <w:kern w:val="0"/>
          <w:sz w:val="32"/>
          <w:szCs w:val="32"/>
          <w:lang w:eastAsia="zh-CN"/>
        </w:rPr>
        <w:t>多个</w:t>
      </w:r>
      <w:r>
        <w:rPr>
          <w:rFonts w:hint="eastAsia" w:ascii="仿宋" w:hAnsi="仿宋" w:eastAsia="仿宋" w:cs="仿宋"/>
          <w:kern w:val="0"/>
          <w:sz w:val="32"/>
          <w:szCs w:val="32"/>
        </w:rPr>
        <w:t>法律规范应当给予罚款处罚的，按照罚款数额高的规定处罚。</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default"/>
          <w:lang w:val="en-US" w:eastAsia="zh-CN"/>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六</w:t>
      </w:r>
      <w:r>
        <w:rPr>
          <w:rFonts w:hint="eastAsia" w:ascii="仿宋" w:hAnsi="仿宋" w:eastAsia="仿宋" w:cs="仿宋"/>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lang w:eastAsia="zh-CN"/>
        </w:rPr>
        <w:t>行政执法机关发现需要由上级行政执法机关实施的降低资质等级、暂扣或吊销许可证件等行政处罚，应当根据法律、法规提出行政处罚建议，逐级、及时将行政处罚建议和相关证据材料上报有权行使上述行政处罚的行政执法机关。</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七</w:t>
      </w:r>
      <w:r>
        <w:rPr>
          <w:rFonts w:hint="eastAsia" w:ascii="仿宋" w:hAnsi="仿宋" w:eastAsia="仿宋" w:cs="仿宋"/>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当事人具有下列行为之一的，依法不予行政处罚：</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（一）不满14周岁的公民有违法行为的；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（二）精神病人、智力残疾人在不能辩认或者不能控制自己行为时有违法行为的；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（三）违法行为轻微并及时纠正，没有造成危害后果的；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（四）超过追究行政法律责任期限的；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（五）当事人有证据足以证明没有主观过错的</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前款规定的（四）（五）项内容，法律或行政法规另有规定的，从其规定。</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八</w:t>
      </w:r>
      <w:r>
        <w:rPr>
          <w:rFonts w:hint="eastAsia" w:ascii="仿宋" w:hAnsi="仿宋" w:eastAsia="仿宋" w:cs="仿宋"/>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在法定追究行政法律责任期限内，没有相同领域的违法行为记录，初次违法且危害后果轻微并及时改正的，可以不予行政处罚。</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九</w:t>
      </w:r>
      <w:r>
        <w:rPr>
          <w:rFonts w:hint="eastAsia" w:ascii="仿宋" w:hAnsi="仿宋" w:eastAsia="仿宋" w:cs="仿宋"/>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当事人有下列情形之一，应当从轻或者减轻行政处罚：</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（一）主动消除或者减轻违法行为危害后果的；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（二）受他人胁迫或者诱骗实施违法行为的；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（三）主动供述行政机关尚未掌握的违法行为的；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（四）配合行政机关查处违法行为有立功表现的；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（五）已满十四周岁不满十八周岁的未成年人有违法行为的</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（六）尚未完全丧失辨认或者控制自己行为能力的精神病人、智力残疾人有违法行为的；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（七）法律、法规、规章规定其他应当从轻或者减轻行政处罚的。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第十条</w:t>
      </w:r>
      <w:r>
        <w:rPr>
          <w:rFonts w:hint="eastAsia" w:ascii="仿宋" w:hAnsi="仿宋" w:eastAsia="仿宋" w:cs="仿宋"/>
          <w:kern w:val="0"/>
          <w:sz w:val="32"/>
          <w:szCs w:val="32"/>
        </w:rPr>
        <w:t xml:space="preserve"> 当事人具有下列行为之一的，应当依法选择较重的处罚种类或罚款幅度处罚：</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（一）严重损害国家利益、公众利益与公共安全，或者造成严重社会不良影响的；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（二）造成他人严重人身损害或者重大财产损失的；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（三）违法行为造成重大工程质量安全事故，或者违法行为牟取非法利益数额巨大的；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（四）被责令停止实施或者纠正违法行为后，继续实施违法行为的；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（五）受到行政处罚后再次实施相同或者相近领域违法行为的；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（六）在共同违法行为中起主要作用的；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（七）明示、指使、利诱、胁迫单位和个人实施违法行为的；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（八）伪造、隐匿、销毁违法行为证据，提供虚假证言或其他证据，掩盖事实真相，或者阻碍行政执法人员查处其违法行为的；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（九）对举报人、证人打击报复的；</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rPr>
      </w:pPr>
      <w:r>
        <w:rPr>
          <w:rFonts w:hint="eastAsia" w:ascii="仿宋" w:hAnsi="仿宋" w:eastAsia="仿宋" w:cs="仿宋"/>
          <w:kern w:val="0"/>
          <w:sz w:val="32"/>
          <w:szCs w:val="32"/>
        </w:rPr>
        <w:t>（十）法律、法规、规章规定的其他应当从重处罚的。</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sz w:val="32"/>
          <w:szCs w:val="32"/>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val="en-US" w:eastAsia="zh-CN"/>
        </w:rPr>
        <w:t>一</w:t>
      </w:r>
      <w:r>
        <w:rPr>
          <w:rFonts w:hint="eastAsia" w:ascii="仿宋" w:hAnsi="仿宋" w:eastAsia="仿宋" w:cs="仿宋"/>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当事人的违法行为不具有减轻、从轻、从重情形的，应认定为一般违法情形，按照《裁量基准》选择中间标准的处罚种类或处罚幅度实施处罚。</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sz w:val="32"/>
          <w:szCs w:val="32"/>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当事人的违法行为同时具有从轻和从重情节的，应当按照情节的权重进行裁量。权重大致相当的，可以按照一般情形的处罚标准进行处罚。</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十</w:t>
      </w: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lang w:eastAsia="zh-CN"/>
        </w:rPr>
        <w:t>在已确定的裁量档次中，具有从轻情形的，可以按照该档次处罚种类或罚款幅度的下限进行处罚；具有从重情形的，可以按照该档次处罚种类或罚款幅度的上限进行处罚。</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eastAsia="zh-CN"/>
        </w:rPr>
        <w:t>第十</w:t>
      </w: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lang w:eastAsia="zh-CN"/>
        </w:rPr>
        <w:t>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lang w:val="en-US" w:eastAsia="zh-CN"/>
        </w:rPr>
        <w:t>从轻、减轻、从重行政处罚的，应当在行政处罚告知书、行政处罚决定书等法律文书中对行政处罚裁量理由进行说明。</w:t>
      </w:r>
    </w:p>
    <w:p>
      <w:pPr>
        <w:keepNext w:val="0"/>
        <w:keepLines w:val="0"/>
        <w:pageBreakBefore w:val="0"/>
        <w:widowControl/>
        <w:kinsoku/>
        <w:wordWrap/>
        <w:overflowPunct/>
        <w:topLinePunct w:val="0"/>
        <w:autoSpaceDE/>
        <w:autoSpaceDN/>
        <w:bidi w:val="0"/>
        <w:adjustRightInd/>
        <w:snapToGrid/>
        <w:spacing w:line="620" w:lineRule="exact"/>
        <w:ind w:firstLine="643"/>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 xml:space="preserve">第十五条 </w:t>
      </w:r>
      <w:r>
        <w:rPr>
          <w:rFonts w:hint="eastAsia" w:ascii="仿宋" w:hAnsi="仿宋" w:eastAsia="仿宋" w:cs="仿宋"/>
          <w:kern w:val="0"/>
          <w:sz w:val="32"/>
          <w:szCs w:val="32"/>
        </w:rPr>
        <w:t>当事人的违法行为涉嫌犯罪的，行政机关应当及时将案件移送司法机关，依法追究刑事责任。不得以行政处罚代替刑事处罚。行政机关需要同时给予暂扣或吊销资质证、资格证的，应依法作出行政处罚决定。</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rPr>
        <w:t>第十</w:t>
      </w:r>
      <w:r>
        <w:rPr>
          <w:rFonts w:hint="eastAsia" w:ascii="仿宋" w:hAnsi="仿宋" w:eastAsia="仿宋" w:cs="仿宋"/>
          <w:b/>
          <w:bCs/>
          <w:kern w:val="0"/>
          <w:sz w:val="32"/>
          <w:szCs w:val="32"/>
          <w:lang w:val="en-US" w:eastAsia="zh-CN"/>
        </w:rPr>
        <w:t>六</w:t>
      </w:r>
      <w:r>
        <w:rPr>
          <w:rFonts w:hint="eastAsia" w:ascii="仿宋" w:hAnsi="仿宋" w:eastAsia="仿宋" w:cs="仿宋"/>
          <w:b/>
          <w:bCs/>
          <w:kern w:val="0"/>
          <w:sz w:val="32"/>
          <w:szCs w:val="32"/>
        </w:rPr>
        <w:t>条</w:t>
      </w:r>
      <w:r>
        <w:rPr>
          <w:rFonts w:hint="eastAsia" w:ascii="仿宋" w:hAnsi="仿宋" w:eastAsia="仿宋" w:cs="仿宋"/>
          <w:sz w:val="32"/>
          <w:szCs w:val="32"/>
          <w:shd w:val="clear" w:color="auto" w:fill="FFFFFF"/>
        </w:rPr>
        <w:t xml:space="preserve"> </w:t>
      </w:r>
      <w:r>
        <w:rPr>
          <w:rFonts w:hint="eastAsia" w:ascii="仿宋" w:hAnsi="仿宋" w:eastAsia="仿宋" w:cs="仿宋"/>
          <w:kern w:val="0"/>
          <w:sz w:val="32"/>
          <w:szCs w:val="32"/>
          <w:lang w:eastAsia="zh-CN"/>
        </w:rPr>
        <w:t>行政</w:t>
      </w:r>
      <w:r>
        <w:rPr>
          <w:rFonts w:hint="eastAsia" w:ascii="仿宋" w:hAnsi="仿宋" w:eastAsia="仿宋" w:cs="仿宋"/>
          <w:kern w:val="0"/>
          <w:sz w:val="32"/>
          <w:szCs w:val="32"/>
          <w:lang w:val="en-US" w:eastAsia="zh-CN"/>
        </w:rPr>
        <w:t>处罚实施</w:t>
      </w:r>
      <w:r>
        <w:rPr>
          <w:rFonts w:hint="eastAsia" w:ascii="仿宋" w:hAnsi="仿宋" w:eastAsia="仿宋" w:cs="仿宋"/>
          <w:kern w:val="0"/>
          <w:sz w:val="32"/>
          <w:szCs w:val="32"/>
          <w:lang w:eastAsia="zh-CN"/>
        </w:rPr>
        <w:t>机关应当加强行政处罚案件监督检查工作，发现行政处罚权行使不当、显失公正的，应当主动及时纠正。</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sz w:val="32"/>
          <w:szCs w:val="32"/>
          <w:shd w:val="clear" w:color="auto" w:fill="FFFFFF"/>
          <w:lang w:eastAsia="zh-CN"/>
        </w:rPr>
      </w:pPr>
      <w:r>
        <w:rPr>
          <w:rFonts w:hint="eastAsia" w:ascii="仿宋" w:hAnsi="仿宋" w:eastAsia="仿宋" w:cs="仿宋"/>
          <w:kern w:val="0"/>
          <w:sz w:val="32"/>
          <w:szCs w:val="32"/>
          <w:lang w:eastAsia="zh-CN"/>
        </w:rPr>
        <w:t>上级行政执法机关在对下级行政执法机关行政处罚案件监督检查中，发现行政处罚裁量权行政使不当、显失公正的，可以责令下级部门予以纠正。</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3"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val="en-US" w:eastAsia="zh-CN"/>
        </w:rPr>
        <w:t>第十七条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行政执法机关违法或者不当实施行政处罚裁量</w:t>
      </w:r>
      <w:r>
        <w:rPr>
          <w:rFonts w:hint="eastAsia" w:ascii="仿宋" w:hAnsi="仿宋" w:eastAsia="仿宋" w:cs="仿宋"/>
          <w:kern w:val="0"/>
          <w:sz w:val="32"/>
          <w:szCs w:val="32"/>
          <w:lang w:val="en-US" w:eastAsia="zh-CN"/>
        </w:rPr>
        <w:t>权</w:t>
      </w:r>
      <w:r>
        <w:rPr>
          <w:rFonts w:hint="eastAsia" w:ascii="仿宋" w:hAnsi="仿宋" w:eastAsia="仿宋" w:cs="仿宋"/>
          <w:kern w:val="0"/>
          <w:sz w:val="32"/>
          <w:szCs w:val="32"/>
          <w:lang w:eastAsia="zh-CN"/>
        </w:rPr>
        <w:t>，根据造成后果的严重程度及有关具体情况，上级主管部门</w:t>
      </w:r>
      <w:r>
        <w:rPr>
          <w:rFonts w:hint="eastAsia" w:ascii="仿宋" w:hAnsi="仿宋" w:eastAsia="仿宋" w:cs="仿宋"/>
          <w:kern w:val="0"/>
          <w:sz w:val="32"/>
          <w:szCs w:val="32"/>
          <w:lang w:val="en-US" w:eastAsia="zh-CN"/>
        </w:rPr>
        <w:t>可以责令</w:t>
      </w:r>
      <w:r>
        <w:rPr>
          <w:rFonts w:hint="eastAsia" w:ascii="仿宋" w:hAnsi="仿宋" w:eastAsia="仿宋" w:cs="仿宋"/>
          <w:kern w:val="0"/>
          <w:sz w:val="32"/>
          <w:szCs w:val="32"/>
          <w:lang w:eastAsia="zh-CN"/>
        </w:rPr>
        <w:t>限期改正，</w:t>
      </w:r>
      <w:r>
        <w:rPr>
          <w:rFonts w:hint="eastAsia" w:ascii="仿宋" w:hAnsi="仿宋" w:eastAsia="仿宋" w:cs="仿宋"/>
          <w:kern w:val="0"/>
          <w:sz w:val="32"/>
          <w:szCs w:val="32"/>
          <w:lang w:val="en-US" w:eastAsia="zh-CN"/>
        </w:rPr>
        <w:t>给予</w:t>
      </w:r>
      <w:r>
        <w:rPr>
          <w:rFonts w:hint="eastAsia" w:ascii="仿宋" w:hAnsi="仿宋" w:eastAsia="仿宋" w:cs="仿宋"/>
          <w:kern w:val="0"/>
          <w:sz w:val="32"/>
          <w:szCs w:val="32"/>
          <w:lang w:eastAsia="zh-CN"/>
        </w:rPr>
        <w:t>通报批评等处理。</w:t>
      </w:r>
    </w:p>
    <w:p>
      <w:pPr>
        <w:pStyle w:val="2"/>
        <w:numPr>
          <w:ilvl w:val="0"/>
          <w:numId w:val="0"/>
        </w:numPr>
        <w:rPr>
          <w:rFonts w:hint="default"/>
          <w:lang w:val="en-US" w:eastAsia="zh-CN"/>
        </w:rPr>
      </w:pPr>
      <w:r>
        <w:rPr>
          <w:rFonts w:hint="eastAsia"/>
          <w:lang w:val="en-US" w:eastAsia="zh-CN"/>
        </w:rPr>
        <w:t xml:space="preserve">    </w:t>
      </w:r>
      <w:r>
        <w:rPr>
          <w:rFonts w:hint="eastAsia" w:ascii="仿宋" w:hAnsi="仿宋" w:eastAsia="仿宋" w:cs="仿宋"/>
          <w:lang w:val="en-US" w:eastAsia="zh-CN"/>
        </w:rPr>
        <w:t>对有关行政执法人员，根据过错程度、危害大小、情节轻重，由有权处理机关依法处理。</w:t>
      </w:r>
    </w:p>
    <w:p>
      <w:pPr>
        <w:keepNext w:val="0"/>
        <w:keepLines w:val="0"/>
        <w:pageBreakBefore w:val="0"/>
        <w:widowControl/>
        <w:kinsoku/>
        <w:wordWrap/>
        <w:overflowPunct/>
        <w:topLinePunct w:val="0"/>
        <w:autoSpaceDE/>
        <w:autoSpaceDN/>
        <w:bidi w:val="0"/>
        <w:adjustRightInd/>
        <w:snapToGrid/>
        <w:spacing w:line="6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kern w:val="0"/>
          <w:sz w:val="32"/>
          <w:szCs w:val="32"/>
          <w:lang w:eastAsia="zh-CN"/>
        </w:rPr>
        <w:t>第十</w:t>
      </w:r>
      <w:r>
        <w:rPr>
          <w:rFonts w:hint="eastAsia" w:ascii="仿宋" w:hAnsi="仿宋" w:eastAsia="仿宋" w:cs="仿宋"/>
          <w:b/>
          <w:bCs/>
          <w:kern w:val="0"/>
          <w:sz w:val="32"/>
          <w:szCs w:val="32"/>
          <w:lang w:val="en-US" w:eastAsia="zh-CN"/>
        </w:rPr>
        <w:t>八</w:t>
      </w:r>
      <w:r>
        <w:rPr>
          <w:rFonts w:hint="eastAsia" w:ascii="仿宋" w:hAnsi="仿宋" w:eastAsia="仿宋" w:cs="仿宋"/>
          <w:b/>
          <w:bCs/>
          <w:kern w:val="0"/>
          <w:sz w:val="32"/>
          <w:szCs w:val="32"/>
          <w:lang w:eastAsia="zh-CN"/>
        </w:rPr>
        <w:t>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需要法制审核的案件，办案机构在向法制机构送交审核的处罚案卷材料中，</w:t>
      </w:r>
      <w:r>
        <w:rPr>
          <w:rFonts w:hint="eastAsia" w:ascii="仿宋" w:hAnsi="仿宋" w:eastAsia="仿宋" w:cs="仿宋"/>
          <w:kern w:val="0"/>
          <w:sz w:val="32"/>
          <w:szCs w:val="32"/>
          <w:lang w:val="en-US" w:eastAsia="zh-CN"/>
        </w:rPr>
        <w:t>该处罚行使行政处罚裁量权的，</w:t>
      </w:r>
      <w:r>
        <w:rPr>
          <w:rFonts w:hint="eastAsia" w:ascii="仿宋" w:hAnsi="仿宋" w:eastAsia="仿宋" w:cs="仿宋"/>
          <w:kern w:val="0"/>
          <w:sz w:val="32"/>
          <w:szCs w:val="32"/>
        </w:rPr>
        <w:t>应当</w:t>
      </w:r>
      <w:r>
        <w:rPr>
          <w:rFonts w:hint="eastAsia" w:ascii="仿宋" w:hAnsi="仿宋" w:eastAsia="仿宋" w:cs="仿宋"/>
          <w:kern w:val="0"/>
          <w:sz w:val="32"/>
          <w:szCs w:val="32"/>
          <w:lang w:val="en-US" w:eastAsia="zh-CN"/>
        </w:rPr>
        <w:t>说明</w:t>
      </w:r>
      <w:r>
        <w:rPr>
          <w:rFonts w:hint="eastAsia" w:ascii="仿宋" w:hAnsi="仿宋" w:eastAsia="仿宋" w:cs="仿宋"/>
          <w:kern w:val="0"/>
          <w:sz w:val="32"/>
          <w:szCs w:val="32"/>
        </w:rPr>
        <w:t>行使行政处罚裁量权的事实、理由和依据。</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法制机构在审核行政处罚案件时，应当</w:t>
      </w:r>
      <w:r>
        <w:rPr>
          <w:rFonts w:hint="eastAsia" w:ascii="仿宋" w:hAnsi="仿宋" w:eastAsia="仿宋" w:cs="仿宋"/>
          <w:kern w:val="0"/>
          <w:sz w:val="32"/>
          <w:szCs w:val="32"/>
          <w:lang w:val="en-US" w:eastAsia="zh-CN"/>
        </w:rPr>
        <w:t>将</w:t>
      </w:r>
      <w:r>
        <w:rPr>
          <w:rFonts w:hint="eastAsia" w:ascii="仿宋" w:hAnsi="仿宋" w:eastAsia="仿宋" w:cs="仿宋"/>
          <w:kern w:val="0"/>
          <w:sz w:val="32"/>
          <w:szCs w:val="32"/>
        </w:rPr>
        <w:t>办案机构行使行政处罚裁量权的情况作为审核内容之一。</w:t>
      </w:r>
    </w:p>
    <w:p>
      <w:pPr>
        <w:keepNext w:val="0"/>
        <w:keepLines w:val="0"/>
        <w:pageBreakBefore w:val="0"/>
        <w:widowControl/>
        <w:kinsoku/>
        <w:wordWrap/>
        <w:overflowPunct/>
        <w:topLinePunct w:val="0"/>
        <w:autoSpaceDE/>
        <w:autoSpaceDN/>
        <w:bidi w:val="0"/>
        <w:adjustRightInd/>
        <w:snapToGrid/>
        <w:spacing w:line="620" w:lineRule="exact"/>
        <w:ind w:firstLine="643"/>
        <w:textAlignment w:val="auto"/>
        <w:rPr>
          <w:rFonts w:hint="eastAsia" w:ascii="仿宋" w:hAnsi="仿宋" w:eastAsia="仿宋" w:cs="仿宋"/>
          <w:sz w:val="32"/>
          <w:szCs w:val="32"/>
          <w:shd w:val="clear" w:color="auto" w:fill="FFFFFF"/>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十九</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依法应当由住建部或省住建厅作出行政处罚决定的案件，同时需要处以罚款的，可以由市、县级行政执法机关作出罚款的行政处罚决定。</w:t>
      </w:r>
    </w:p>
    <w:p>
      <w:pPr>
        <w:ind w:firstLine="643" w:firstLineChars="200"/>
        <w:rPr>
          <w:rFonts w:hint="eastAsia" w:ascii="仿宋_GB2312" w:hAnsi="微软雅黑" w:eastAsia="仿宋_GB2312" w:cs="仿宋_GB2312"/>
          <w:kern w:val="0"/>
          <w:sz w:val="32"/>
          <w:szCs w:val="32"/>
        </w:rPr>
      </w:pPr>
      <w:r>
        <w:rPr>
          <w:rFonts w:hint="eastAsia" w:ascii="仿宋_GB2312" w:hAnsi="微软雅黑" w:eastAsia="仿宋_GB2312" w:cs="仿宋_GB2312"/>
          <w:b/>
          <w:bCs/>
          <w:kern w:val="0"/>
          <w:sz w:val="32"/>
          <w:szCs w:val="32"/>
        </w:rPr>
        <w:t xml:space="preserve">第二十条 </w:t>
      </w:r>
      <w:r>
        <w:rPr>
          <w:rFonts w:hint="eastAsia" w:ascii="仿宋_GB2312" w:hAnsi="微软雅黑" w:eastAsia="仿宋_GB2312" w:cs="仿宋_GB2312"/>
          <w:kern w:val="0"/>
          <w:sz w:val="32"/>
          <w:szCs w:val="32"/>
        </w:rPr>
        <w:t>本办法</w:t>
      </w:r>
      <w:r>
        <w:rPr>
          <w:rFonts w:hint="eastAsia" w:ascii="仿宋_GB2312" w:hAnsi="微软雅黑" w:eastAsia="仿宋_GB2312" w:cs="仿宋_GB2312"/>
          <w:kern w:val="0"/>
          <w:sz w:val="32"/>
          <w:szCs w:val="32"/>
          <w:lang w:eastAsia="zh-CN"/>
        </w:rPr>
        <w:t>自</w:t>
      </w:r>
      <w:r>
        <w:rPr>
          <w:rFonts w:hint="eastAsia" w:ascii="仿宋_GB2312" w:hAnsi="微软雅黑" w:eastAsia="仿宋_GB2312" w:cs="仿宋_GB2312"/>
          <w:kern w:val="0"/>
          <w:sz w:val="32"/>
          <w:szCs w:val="32"/>
        </w:rPr>
        <w:t>发布之日起实施。</w:t>
      </w:r>
    </w:p>
    <w:p/>
    <w:p>
      <w:pPr>
        <w:pStyle w:val="2"/>
        <w:ind w:left="0" w:leftChars="0" w:firstLine="0" w:firstLineChars="0"/>
      </w:pPr>
    </w:p>
    <w:sdt>
      <w:sdtPr>
        <w:rPr>
          <w:rFonts w:ascii="宋体" w:hAnsi="宋体" w:eastAsia="宋体" w:cstheme="minorBidi"/>
          <w:kern w:val="2"/>
          <w:sz w:val="44"/>
          <w:szCs w:val="44"/>
          <w:lang w:val="en-US" w:eastAsia="zh-CN" w:bidi="ar-SA"/>
        </w:rPr>
        <w:id w:val="147467788"/>
        <w15:color w:val="DBDBDB"/>
        <w:docPartObj>
          <w:docPartGallery w:val="Table of Contents"/>
          <w:docPartUnique/>
        </w:docPartObj>
      </w:sdtPr>
      <w:sdtEndPr>
        <w:rPr>
          <w:rFonts w:asciiTheme="minorHAnsi" w:hAnsiTheme="minorHAnsi" w:eastAsiaTheme="minorEastAsia" w:cstheme="minorBidi"/>
          <w:kern w:val="2"/>
          <w:sz w:val="24"/>
          <w:szCs w:val="24"/>
          <w:lang w:val="en-US" w:eastAsia="zh-CN" w:bidi="ar-SA"/>
        </w:rPr>
      </w:sdtEndPr>
      <w:sdtContent>
        <w:p>
          <w:pPr>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bookmarkStart w:id="251" w:name="_GoBack"/>
          <w:bookmarkEnd w:id="251"/>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b/>
              <w:bCs/>
              <w:sz w:val="44"/>
              <w:szCs w:val="44"/>
            </w:rPr>
          </w:pPr>
          <w:r>
            <w:rPr>
              <w:rFonts w:hint="eastAsia" w:ascii="宋体" w:hAnsi="宋体" w:eastAsia="宋体"/>
              <w:b/>
              <w:bCs/>
              <w:sz w:val="44"/>
              <w:szCs w:val="44"/>
            </w:rPr>
            <w:t>吉林省住建系统行政处罚裁量基准（2023版）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b/>
              <w:bCs/>
              <w:sz w:val="44"/>
              <w:szCs w:val="44"/>
            </w:rPr>
          </w:pPr>
          <w:r>
            <w:rPr>
              <w:rFonts w:hint="eastAsia" w:ascii="宋体" w:hAnsi="宋体" w:eastAsia="宋体"/>
              <w:b/>
              <w:bCs/>
              <w:sz w:val="44"/>
              <w:szCs w:val="44"/>
            </w:rPr>
            <w:t>目     录</w:t>
          </w:r>
        </w:p>
        <w:p>
          <w:pPr>
            <w:pStyle w:val="7"/>
            <w:keepNext w:val="0"/>
            <w:keepLines w:val="0"/>
            <w:pageBreakBefore w:val="0"/>
            <w:widowControl w:val="0"/>
            <w:numPr>
              <w:ilvl w:val="0"/>
              <w:numId w:val="0"/>
            </w:numPr>
            <w:tabs>
              <w:tab w:val="right" w:leader="dot" w:pos="13958"/>
            </w:tabs>
            <w:kinsoku/>
            <w:wordWrap/>
            <w:overflowPunct/>
            <w:topLinePunct w:val="0"/>
            <w:autoSpaceDE/>
            <w:autoSpaceDN/>
            <w:bidi w:val="0"/>
            <w:adjustRightInd/>
            <w:snapToGrid/>
            <w:spacing w:line="288" w:lineRule="auto"/>
            <w:ind w:leftChars="0"/>
            <w:textAlignment w:val="auto"/>
            <w:rPr>
              <w:sz w:val="24"/>
              <w:szCs w:val="24"/>
            </w:rPr>
          </w:pPr>
          <w:r>
            <w:rPr>
              <w:sz w:val="24"/>
              <w:szCs w:val="24"/>
            </w:rPr>
            <w:fldChar w:fldCharType="begin"/>
          </w:r>
          <w:r>
            <w:rPr>
              <w:sz w:val="24"/>
              <w:szCs w:val="24"/>
            </w:rPr>
            <w:instrText xml:space="preserve">TOC \o "1-3" \h \u </w:instrText>
          </w:r>
          <w:r>
            <w:rPr>
              <w:sz w:val="24"/>
              <w:szCs w:val="24"/>
            </w:rPr>
            <w:fldChar w:fldCharType="separate"/>
          </w:r>
          <w:r>
            <w:rPr>
              <w:b/>
              <w:bCs/>
              <w:sz w:val="32"/>
              <w:szCs w:val="32"/>
            </w:rPr>
            <w:fldChar w:fldCharType="begin"/>
          </w:r>
          <w:r>
            <w:rPr>
              <w:b/>
              <w:bCs/>
              <w:sz w:val="32"/>
              <w:szCs w:val="32"/>
            </w:rPr>
            <w:instrText xml:space="preserve"> HYPERLINK \l _Toc23304 </w:instrText>
          </w:r>
          <w:r>
            <w:rPr>
              <w:b/>
              <w:bCs/>
              <w:sz w:val="32"/>
              <w:szCs w:val="32"/>
            </w:rPr>
            <w:fldChar w:fldCharType="separate"/>
          </w:r>
          <w:r>
            <w:rPr>
              <w:rFonts w:hint="eastAsia" w:ascii="楷体_GB2312" w:hAnsi="楷体_GB2312" w:eastAsia="楷体_GB2312" w:cs="楷体_GB2312"/>
              <w:b/>
              <w:bCs/>
              <w:sz w:val="32"/>
              <w:szCs w:val="32"/>
            </w:rPr>
            <w:t>第一部分：工程建设和建筑业</w:t>
          </w:r>
          <w:r>
            <w:rPr>
              <w:b/>
              <w:bCs/>
              <w:sz w:val="32"/>
              <w:szCs w:val="32"/>
            </w:rPr>
            <w:tab/>
          </w:r>
          <w:r>
            <w:rPr>
              <w:b/>
              <w:bCs/>
              <w:sz w:val="32"/>
              <w:szCs w:val="32"/>
            </w:rPr>
            <w:fldChar w:fldCharType="begin"/>
          </w:r>
          <w:r>
            <w:rPr>
              <w:b/>
              <w:bCs/>
              <w:sz w:val="32"/>
              <w:szCs w:val="32"/>
            </w:rPr>
            <w:instrText xml:space="preserve"> PAGEREF _Toc23304 \h </w:instrText>
          </w:r>
          <w:r>
            <w:rPr>
              <w:b/>
              <w:bCs/>
              <w:sz w:val="32"/>
              <w:szCs w:val="32"/>
            </w:rPr>
            <w:fldChar w:fldCharType="separate"/>
          </w:r>
          <w:r>
            <w:rPr>
              <w:b/>
              <w:bCs/>
              <w:sz w:val="32"/>
              <w:szCs w:val="32"/>
            </w:rPr>
            <w:t>1</w:t>
          </w:r>
          <w:r>
            <w:rPr>
              <w:b/>
              <w:bCs/>
              <w:sz w:val="32"/>
              <w:szCs w:val="32"/>
            </w:rPr>
            <w:fldChar w:fldCharType="end"/>
          </w:r>
          <w:r>
            <w:rPr>
              <w:b/>
              <w:bCs/>
              <w:sz w:val="32"/>
              <w:szCs w:val="32"/>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_Toc22024 </w:instrText>
          </w:r>
          <w:r>
            <w:rPr>
              <w:sz w:val="24"/>
              <w:szCs w:val="24"/>
            </w:rPr>
            <w:fldChar w:fldCharType="separate"/>
          </w:r>
          <w:r>
            <w:rPr>
              <w:rFonts w:hint="eastAsia"/>
              <w:sz w:val="24"/>
              <w:szCs w:val="24"/>
            </w:rPr>
            <w:t>《中华人民共和国建筑法》</w:t>
          </w:r>
          <w:r>
            <w:rPr>
              <w:sz w:val="24"/>
              <w:szCs w:val="24"/>
            </w:rPr>
            <w:tab/>
          </w:r>
          <w:r>
            <w:rPr>
              <w:sz w:val="24"/>
              <w:szCs w:val="24"/>
            </w:rPr>
            <w:fldChar w:fldCharType="begin"/>
          </w:r>
          <w:r>
            <w:rPr>
              <w:sz w:val="24"/>
              <w:szCs w:val="24"/>
            </w:rPr>
            <w:instrText xml:space="preserve"> PAGEREF _Toc22024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_Toc6996 </w:instrText>
          </w:r>
          <w:r>
            <w:rPr>
              <w:sz w:val="24"/>
              <w:szCs w:val="24"/>
            </w:rPr>
            <w:fldChar w:fldCharType="separate"/>
          </w:r>
          <w:r>
            <w:rPr>
              <w:rFonts w:hint="eastAsia"/>
              <w:sz w:val="24"/>
              <w:szCs w:val="24"/>
            </w:rPr>
            <w:t>《建设工程质量管理条例》</w:t>
          </w:r>
          <w:r>
            <w:rPr>
              <w:sz w:val="24"/>
              <w:szCs w:val="24"/>
            </w:rPr>
            <w:tab/>
          </w:r>
          <w:r>
            <w:rPr>
              <w:sz w:val="24"/>
              <w:szCs w:val="24"/>
            </w:rPr>
            <w:fldChar w:fldCharType="begin"/>
          </w:r>
          <w:r>
            <w:rPr>
              <w:sz w:val="24"/>
              <w:szCs w:val="24"/>
            </w:rPr>
            <w:instrText xml:space="preserve"> PAGEREF _Toc6996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_Toc17336 </w:instrText>
          </w:r>
          <w:r>
            <w:rPr>
              <w:sz w:val="24"/>
              <w:szCs w:val="24"/>
            </w:rPr>
            <w:fldChar w:fldCharType="separate"/>
          </w:r>
          <w:r>
            <w:rPr>
              <w:rFonts w:hint="eastAsia"/>
              <w:sz w:val="24"/>
              <w:szCs w:val="24"/>
              <w:lang w:val="en-US" w:eastAsia="zh-CN" w:bidi="ar-SA"/>
            </w:rPr>
            <w:t>《超限高层建筑工程抗震设防管理规定》</w:t>
          </w:r>
          <w:r>
            <w:rPr>
              <w:sz w:val="24"/>
              <w:szCs w:val="24"/>
            </w:rPr>
            <w:tab/>
          </w:r>
          <w:r>
            <w:rPr>
              <w:sz w:val="24"/>
              <w:szCs w:val="24"/>
            </w:rPr>
            <w:fldChar w:fldCharType="begin"/>
          </w:r>
          <w:r>
            <w:rPr>
              <w:sz w:val="24"/>
              <w:szCs w:val="24"/>
            </w:rPr>
            <w:instrText xml:space="preserve"> PAGEREF _Toc17336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_Toc20514 </w:instrText>
          </w:r>
          <w:r>
            <w:rPr>
              <w:sz w:val="24"/>
              <w:szCs w:val="24"/>
            </w:rPr>
            <w:fldChar w:fldCharType="separate"/>
          </w:r>
          <w:r>
            <w:rPr>
              <w:rFonts w:hint="eastAsia"/>
              <w:sz w:val="24"/>
              <w:szCs w:val="24"/>
              <w:lang w:val="en-US" w:eastAsia="zh-CN" w:bidi="ar-SA"/>
            </w:rPr>
            <w:t>《建设工程勘察设计管理条例》</w:t>
          </w:r>
          <w:r>
            <w:rPr>
              <w:sz w:val="24"/>
              <w:szCs w:val="24"/>
            </w:rPr>
            <w:tab/>
          </w:r>
          <w:r>
            <w:rPr>
              <w:sz w:val="24"/>
              <w:szCs w:val="24"/>
            </w:rPr>
            <w:fldChar w:fldCharType="begin"/>
          </w:r>
          <w:r>
            <w:rPr>
              <w:sz w:val="24"/>
              <w:szCs w:val="24"/>
            </w:rPr>
            <w:instrText xml:space="preserve"> PAGEREF _Toc20514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_Toc3795 </w:instrText>
          </w:r>
          <w:r>
            <w:rPr>
              <w:sz w:val="24"/>
              <w:szCs w:val="24"/>
            </w:rPr>
            <w:fldChar w:fldCharType="separate"/>
          </w:r>
          <w:r>
            <w:rPr>
              <w:rFonts w:hint="eastAsia"/>
              <w:sz w:val="24"/>
              <w:szCs w:val="24"/>
            </w:rPr>
            <w:t>《吉林省建筑市场管理条例》</w:t>
          </w:r>
          <w:r>
            <w:rPr>
              <w:sz w:val="24"/>
              <w:szCs w:val="24"/>
            </w:rPr>
            <w:tab/>
          </w:r>
          <w:r>
            <w:rPr>
              <w:sz w:val="24"/>
              <w:szCs w:val="24"/>
            </w:rPr>
            <w:fldChar w:fldCharType="begin"/>
          </w:r>
          <w:r>
            <w:rPr>
              <w:sz w:val="24"/>
              <w:szCs w:val="24"/>
            </w:rPr>
            <w:instrText xml:space="preserve"> PAGEREF _Toc3795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_Toc2274 </w:instrText>
          </w:r>
          <w:r>
            <w:rPr>
              <w:sz w:val="24"/>
              <w:szCs w:val="24"/>
            </w:rPr>
            <w:fldChar w:fldCharType="separate"/>
          </w:r>
          <w:r>
            <w:rPr>
              <w:rFonts w:hint="eastAsia"/>
              <w:sz w:val="24"/>
              <w:szCs w:val="24"/>
              <w:lang w:val="en-US" w:eastAsia="zh-CN" w:bidi="ar-SA"/>
            </w:rPr>
            <w:t>《实施工程建设强制性标准监督规定》</w:t>
          </w:r>
          <w:r>
            <w:rPr>
              <w:sz w:val="24"/>
              <w:szCs w:val="24"/>
            </w:rPr>
            <w:tab/>
          </w:r>
          <w:r>
            <w:rPr>
              <w:sz w:val="24"/>
              <w:szCs w:val="24"/>
            </w:rPr>
            <w:fldChar w:fldCharType="begin"/>
          </w:r>
          <w:r>
            <w:rPr>
              <w:sz w:val="24"/>
              <w:szCs w:val="24"/>
            </w:rPr>
            <w:instrText xml:space="preserve"> PAGEREF _Toc2274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_Toc4738 </w:instrText>
          </w:r>
          <w:r>
            <w:rPr>
              <w:sz w:val="24"/>
              <w:szCs w:val="24"/>
            </w:rPr>
            <w:fldChar w:fldCharType="separate"/>
          </w:r>
          <w:r>
            <w:rPr>
              <w:rFonts w:hint="eastAsia"/>
              <w:sz w:val="24"/>
              <w:szCs w:val="24"/>
              <w:lang w:val="en-US" w:eastAsia="zh-CN" w:bidi="ar-SA"/>
            </w:rPr>
            <w:t>《房屋建筑工程质量保修办法》</w:t>
          </w:r>
          <w:r>
            <w:rPr>
              <w:sz w:val="24"/>
              <w:szCs w:val="24"/>
            </w:rPr>
            <w:tab/>
          </w:r>
          <w:r>
            <w:rPr>
              <w:sz w:val="24"/>
              <w:szCs w:val="24"/>
            </w:rPr>
            <w:fldChar w:fldCharType="begin"/>
          </w:r>
          <w:r>
            <w:rPr>
              <w:sz w:val="24"/>
              <w:szCs w:val="24"/>
            </w:rPr>
            <w:instrText xml:space="preserve"> PAGEREF _Toc4738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_Toc32680 </w:instrText>
          </w:r>
          <w:r>
            <w:rPr>
              <w:sz w:val="24"/>
              <w:szCs w:val="24"/>
            </w:rPr>
            <w:fldChar w:fldCharType="separate"/>
          </w:r>
          <w:r>
            <w:rPr>
              <w:sz w:val="24"/>
              <w:szCs w:val="24"/>
              <w:lang w:val="en-US" w:eastAsia="zh-CN" w:bidi="ar-SA"/>
            </w:rPr>
            <w:t>《建设工程安全生产管理条例》</w:t>
          </w:r>
          <w:r>
            <w:rPr>
              <w:sz w:val="24"/>
              <w:szCs w:val="24"/>
            </w:rPr>
            <w:tab/>
          </w:r>
          <w:r>
            <w:rPr>
              <w:sz w:val="24"/>
              <w:szCs w:val="24"/>
            </w:rPr>
            <w:fldChar w:fldCharType="begin"/>
          </w:r>
          <w:r>
            <w:rPr>
              <w:sz w:val="24"/>
              <w:szCs w:val="24"/>
            </w:rPr>
            <w:instrText xml:space="preserve"> PAGEREF _Toc32680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_Toc1490 </w:instrText>
          </w:r>
          <w:r>
            <w:rPr>
              <w:sz w:val="24"/>
              <w:szCs w:val="24"/>
            </w:rPr>
            <w:fldChar w:fldCharType="separate"/>
          </w:r>
          <w:r>
            <w:rPr>
              <w:rFonts w:hint="eastAsia"/>
              <w:sz w:val="24"/>
              <w:szCs w:val="24"/>
              <w:lang w:val="en-US" w:eastAsia="zh-CN" w:bidi="ar-SA"/>
            </w:rPr>
            <w:t>《建筑施工企业主要负责人、项目负责人和专职安全生产管理人员安全生产管理规定》</w:t>
          </w:r>
          <w:r>
            <w:rPr>
              <w:sz w:val="24"/>
              <w:szCs w:val="24"/>
            </w:rPr>
            <w:tab/>
          </w:r>
          <w:r>
            <w:rPr>
              <w:sz w:val="24"/>
              <w:szCs w:val="24"/>
            </w:rPr>
            <w:fldChar w:fldCharType="begin"/>
          </w:r>
          <w:r>
            <w:rPr>
              <w:sz w:val="24"/>
              <w:szCs w:val="24"/>
            </w:rPr>
            <w:instrText xml:space="preserve"> PAGEREF _Toc1490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_Toc1907 </w:instrText>
          </w:r>
          <w:r>
            <w:rPr>
              <w:sz w:val="24"/>
              <w:szCs w:val="24"/>
            </w:rPr>
            <w:fldChar w:fldCharType="separate"/>
          </w:r>
          <w:r>
            <w:rPr>
              <w:rFonts w:hint="eastAsia"/>
              <w:sz w:val="24"/>
              <w:szCs w:val="24"/>
              <w:lang w:val="en-US" w:eastAsia="zh-CN" w:bidi="ar-SA"/>
            </w:rPr>
            <w:t>《安全生产许可证条例》</w:t>
          </w:r>
          <w:r>
            <w:rPr>
              <w:sz w:val="24"/>
              <w:szCs w:val="24"/>
            </w:rPr>
            <w:tab/>
          </w:r>
          <w:r>
            <w:rPr>
              <w:sz w:val="24"/>
              <w:szCs w:val="24"/>
            </w:rPr>
            <w:fldChar w:fldCharType="begin"/>
          </w:r>
          <w:r>
            <w:rPr>
              <w:sz w:val="24"/>
              <w:szCs w:val="24"/>
            </w:rPr>
            <w:instrText xml:space="preserve"> PAGEREF _Toc1907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_Toc3935 </w:instrText>
          </w:r>
          <w:r>
            <w:rPr>
              <w:sz w:val="24"/>
              <w:szCs w:val="24"/>
            </w:rPr>
            <w:fldChar w:fldCharType="separate"/>
          </w:r>
          <w:r>
            <w:rPr>
              <w:rFonts w:hint="eastAsia"/>
              <w:sz w:val="24"/>
              <w:szCs w:val="24"/>
              <w:lang w:val="en-US" w:eastAsia="zh-CN" w:bidi="ar-SA"/>
            </w:rPr>
            <w:t>《建筑施工企业安全生产许可证管理规定》</w:t>
          </w:r>
          <w:r>
            <w:rPr>
              <w:sz w:val="24"/>
              <w:szCs w:val="24"/>
            </w:rPr>
            <w:tab/>
          </w:r>
          <w:r>
            <w:rPr>
              <w:sz w:val="24"/>
              <w:szCs w:val="24"/>
            </w:rPr>
            <w:fldChar w:fldCharType="begin"/>
          </w:r>
          <w:r>
            <w:rPr>
              <w:sz w:val="24"/>
              <w:szCs w:val="24"/>
            </w:rPr>
            <w:instrText xml:space="preserve"> PAGEREF _Toc3935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_Toc13728 </w:instrText>
          </w:r>
          <w:r>
            <w:rPr>
              <w:sz w:val="24"/>
              <w:szCs w:val="24"/>
            </w:rPr>
            <w:fldChar w:fldCharType="separate"/>
          </w:r>
          <w:r>
            <w:rPr>
              <w:rFonts w:hint="eastAsia"/>
              <w:sz w:val="24"/>
              <w:szCs w:val="24"/>
              <w:lang w:val="en-US" w:eastAsia="zh-CN" w:bidi="ar-SA"/>
            </w:rPr>
            <w:t>《建筑起重机械安全监督管理规定》</w:t>
          </w:r>
          <w:r>
            <w:rPr>
              <w:sz w:val="24"/>
              <w:szCs w:val="24"/>
            </w:rPr>
            <w:tab/>
          </w:r>
          <w:r>
            <w:rPr>
              <w:sz w:val="24"/>
              <w:szCs w:val="24"/>
            </w:rPr>
            <w:fldChar w:fldCharType="begin"/>
          </w:r>
          <w:r>
            <w:rPr>
              <w:sz w:val="24"/>
              <w:szCs w:val="24"/>
            </w:rPr>
            <w:instrText xml:space="preserve"> PAGEREF _Toc13728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_Toc7039 </w:instrText>
          </w:r>
          <w:r>
            <w:rPr>
              <w:sz w:val="24"/>
              <w:szCs w:val="24"/>
            </w:rPr>
            <w:fldChar w:fldCharType="separate"/>
          </w:r>
          <w:r>
            <w:rPr>
              <w:rFonts w:hint="eastAsia"/>
              <w:sz w:val="24"/>
              <w:szCs w:val="24"/>
              <w:lang w:val="en-US" w:eastAsia="zh-CN" w:bidi="ar-SA"/>
            </w:rPr>
            <w:t>《危险性较大的分部分项工程安全管理规定》</w:t>
          </w:r>
          <w:r>
            <w:rPr>
              <w:sz w:val="24"/>
              <w:szCs w:val="24"/>
            </w:rPr>
            <w:tab/>
          </w:r>
          <w:r>
            <w:rPr>
              <w:sz w:val="24"/>
              <w:szCs w:val="24"/>
            </w:rPr>
            <w:fldChar w:fldCharType="begin"/>
          </w:r>
          <w:r>
            <w:rPr>
              <w:sz w:val="24"/>
              <w:szCs w:val="24"/>
            </w:rPr>
            <w:instrText xml:space="preserve"> PAGEREF _Toc7039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_Toc26607 </w:instrText>
          </w:r>
          <w:r>
            <w:rPr>
              <w:sz w:val="24"/>
              <w:szCs w:val="24"/>
            </w:rPr>
            <w:fldChar w:fldCharType="separate"/>
          </w:r>
          <w:r>
            <w:rPr>
              <w:rFonts w:hint="eastAsia"/>
              <w:sz w:val="24"/>
              <w:szCs w:val="24"/>
              <w:lang w:val="en-US" w:eastAsia="zh-CN" w:bidi="ar-SA"/>
            </w:rPr>
            <w:t>《建设工程抗震管理条例》</w:t>
          </w:r>
          <w:r>
            <w:rPr>
              <w:sz w:val="24"/>
              <w:szCs w:val="24"/>
            </w:rPr>
            <w:tab/>
          </w:r>
          <w:r>
            <w:rPr>
              <w:sz w:val="24"/>
              <w:szCs w:val="24"/>
            </w:rPr>
            <w:fldChar w:fldCharType="begin"/>
          </w:r>
          <w:r>
            <w:rPr>
              <w:sz w:val="24"/>
              <w:szCs w:val="24"/>
            </w:rPr>
            <w:instrText xml:space="preserve"> PAGEREF _Toc26607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_Toc12457 </w:instrText>
          </w:r>
          <w:r>
            <w:rPr>
              <w:sz w:val="24"/>
              <w:szCs w:val="24"/>
            </w:rPr>
            <w:fldChar w:fldCharType="separate"/>
          </w:r>
          <w:r>
            <w:rPr>
              <w:rFonts w:hint="eastAsia"/>
              <w:sz w:val="24"/>
              <w:szCs w:val="24"/>
              <w:lang w:val="en-US" w:eastAsia="zh-CN" w:bidi="ar-SA"/>
            </w:rPr>
            <w:t>《注册建筑师条例》</w:t>
          </w:r>
          <w:r>
            <w:rPr>
              <w:sz w:val="24"/>
              <w:szCs w:val="24"/>
            </w:rPr>
            <w:tab/>
          </w:r>
          <w:r>
            <w:rPr>
              <w:sz w:val="24"/>
              <w:szCs w:val="24"/>
            </w:rPr>
            <w:fldChar w:fldCharType="begin"/>
          </w:r>
          <w:r>
            <w:rPr>
              <w:sz w:val="24"/>
              <w:szCs w:val="24"/>
            </w:rPr>
            <w:instrText xml:space="preserve"> PAGEREF _Toc12457 \h </w:instrText>
          </w:r>
          <w:r>
            <w:rPr>
              <w:sz w:val="24"/>
              <w:szCs w:val="24"/>
            </w:rPr>
            <w:fldChar w:fldCharType="separate"/>
          </w:r>
          <w:r>
            <w:rPr>
              <w:sz w:val="24"/>
              <w:szCs w:val="24"/>
            </w:rPr>
            <w:t>58</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_Toc5066 </w:instrText>
          </w:r>
          <w:r>
            <w:rPr>
              <w:sz w:val="24"/>
              <w:szCs w:val="24"/>
            </w:rPr>
            <w:fldChar w:fldCharType="separate"/>
          </w:r>
          <w:r>
            <w:rPr>
              <w:rFonts w:hint="eastAsia"/>
              <w:sz w:val="24"/>
              <w:szCs w:val="24"/>
              <w:lang w:val="en-US" w:eastAsia="zh-CN" w:bidi="ar-SA"/>
            </w:rPr>
            <w:t>《注册建筑师条例实施细则》</w:t>
          </w:r>
          <w:r>
            <w:rPr>
              <w:sz w:val="24"/>
              <w:szCs w:val="24"/>
            </w:rPr>
            <w:tab/>
          </w:r>
          <w:r>
            <w:rPr>
              <w:sz w:val="24"/>
              <w:szCs w:val="24"/>
            </w:rPr>
            <w:fldChar w:fldCharType="begin"/>
          </w:r>
          <w:r>
            <w:rPr>
              <w:sz w:val="24"/>
              <w:szCs w:val="24"/>
            </w:rPr>
            <w:instrText xml:space="preserve"> PAGEREF _Toc5066 \h </w:instrText>
          </w:r>
          <w:r>
            <w:rPr>
              <w:sz w:val="24"/>
              <w:szCs w:val="24"/>
            </w:rPr>
            <w:fldChar w:fldCharType="separate"/>
          </w:r>
          <w:r>
            <w:rPr>
              <w:sz w:val="24"/>
              <w:szCs w:val="24"/>
            </w:rPr>
            <w:t>60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_Toc7210 </w:instrText>
          </w:r>
          <w:r>
            <w:rPr>
              <w:sz w:val="24"/>
              <w:szCs w:val="24"/>
            </w:rPr>
            <w:fldChar w:fldCharType="separate"/>
          </w:r>
          <w:r>
            <w:rPr>
              <w:rFonts w:hint="eastAsia"/>
              <w:sz w:val="24"/>
              <w:szCs w:val="24"/>
              <w:lang w:val="en-US" w:eastAsia="zh-CN" w:bidi="ar-SA"/>
            </w:rPr>
            <w:t>《中华人民共和国节约能源法》</w:t>
          </w:r>
          <w:r>
            <w:rPr>
              <w:sz w:val="24"/>
              <w:szCs w:val="24"/>
            </w:rPr>
            <w:tab/>
          </w:r>
          <w:r>
            <w:rPr>
              <w:sz w:val="24"/>
              <w:szCs w:val="24"/>
            </w:rPr>
            <w:fldChar w:fldCharType="begin"/>
          </w:r>
          <w:r>
            <w:rPr>
              <w:sz w:val="24"/>
              <w:szCs w:val="24"/>
            </w:rPr>
            <w:instrText xml:space="preserve"> PAGEREF _Toc7210 \h </w:instrText>
          </w:r>
          <w:r>
            <w:rPr>
              <w:sz w:val="24"/>
              <w:szCs w:val="24"/>
            </w:rPr>
            <w:fldChar w:fldCharType="separate"/>
          </w:r>
          <w:r>
            <w:rPr>
              <w:sz w:val="24"/>
              <w:szCs w:val="24"/>
            </w:rPr>
            <w:t>62</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_Toc28846 </w:instrText>
          </w:r>
          <w:r>
            <w:rPr>
              <w:sz w:val="24"/>
              <w:szCs w:val="24"/>
            </w:rPr>
            <w:fldChar w:fldCharType="separate"/>
          </w:r>
          <w:r>
            <w:rPr>
              <w:rFonts w:hint="eastAsia"/>
              <w:sz w:val="24"/>
              <w:szCs w:val="24"/>
              <w:lang w:val="en-US" w:eastAsia="zh-CN" w:bidi="ar-SA"/>
            </w:rPr>
            <w:t>《民用建筑节能条例》</w:t>
          </w:r>
          <w:r>
            <w:rPr>
              <w:sz w:val="24"/>
              <w:szCs w:val="24"/>
            </w:rPr>
            <w:tab/>
          </w:r>
          <w:r>
            <w:rPr>
              <w:sz w:val="24"/>
              <w:szCs w:val="24"/>
            </w:rPr>
            <w:fldChar w:fldCharType="begin"/>
          </w:r>
          <w:r>
            <w:rPr>
              <w:sz w:val="24"/>
              <w:szCs w:val="24"/>
            </w:rPr>
            <w:instrText xml:space="preserve"> PAGEREF _Toc28846 \h </w:instrText>
          </w:r>
          <w:r>
            <w:rPr>
              <w:sz w:val="24"/>
              <w:szCs w:val="24"/>
            </w:rPr>
            <w:fldChar w:fldCharType="separate"/>
          </w:r>
          <w:r>
            <w:rPr>
              <w:sz w:val="24"/>
              <w:szCs w:val="24"/>
            </w:rPr>
            <w:t>65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_Toc24935 </w:instrText>
          </w:r>
          <w:r>
            <w:rPr>
              <w:sz w:val="24"/>
              <w:szCs w:val="24"/>
            </w:rPr>
            <w:fldChar w:fldCharType="separate"/>
          </w:r>
          <w:r>
            <w:rPr>
              <w:rFonts w:hint="eastAsia"/>
              <w:sz w:val="24"/>
              <w:szCs w:val="24"/>
              <w:lang w:eastAsia="zh-CN"/>
            </w:rPr>
            <w:t>《吉林省建设工程勘察设计管理条例》</w:t>
          </w:r>
          <w:r>
            <w:rPr>
              <w:sz w:val="24"/>
              <w:szCs w:val="24"/>
            </w:rPr>
            <w:tab/>
          </w:r>
          <w:r>
            <w:rPr>
              <w:sz w:val="24"/>
              <w:szCs w:val="24"/>
            </w:rPr>
            <w:fldChar w:fldCharType="begin"/>
          </w:r>
          <w:r>
            <w:rPr>
              <w:sz w:val="24"/>
              <w:szCs w:val="24"/>
            </w:rPr>
            <w:instrText xml:space="preserve"> PAGEREF _Toc24935 \h </w:instrText>
          </w:r>
          <w:r>
            <w:rPr>
              <w:sz w:val="24"/>
              <w:szCs w:val="24"/>
            </w:rPr>
            <w:fldChar w:fldCharType="separate"/>
          </w:r>
          <w:r>
            <w:rPr>
              <w:sz w:val="24"/>
              <w:szCs w:val="24"/>
            </w:rPr>
            <w:t>75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_Toc24289 </w:instrText>
          </w:r>
          <w:r>
            <w:rPr>
              <w:sz w:val="24"/>
              <w:szCs w:val="24"/>
            </w:rPr>
            <w:fldChar w:fldCharType="separate"/>
          </w:r>
          <w:r>
            <w:rPr>
              <w:rFonts w:hint="eastAsia"/>
              <w:sz w:val="24"/>
              <w:szCs w:val="24"/>
              <w:lang w:eastAsia="zh-CN"/>
            </w:rPr>
            <w:t>《</w:t>
          </w:r>
          <w:r>
            <w:rPr>
              <w:rFonts w:hint="eastAsia"/>
              <w:sz w:val="24"/>
              <w:szCs w:val="24"/>
            </w:rPr>
            <w:t>吉林省民用建筑节能与发展新型墙体材料条例</w:t>
          </w:r>
          <w:r>
            <w:rPr>
              <w:rFonts w:hint="eastAsia"/>
              <w:sz w:val="24"/>
              <w:szCs w:val="24"/>
              <w:lang w:eastAsia="zh-CN"/>
            </w:rPr>
            <w:t>》</w:t>
          </w:r>
          <w:r>
            <w:rPr>
              <w:sz w:val="24"/>
              <w:szCs w:val="24"/>
            </w:rPr>
            <w:tab/>
          </w:r>
          <w:r>
            <w:rPr>
              <w:sz w:val="24"/>
              <w:szCs w:val="24"/>
            </w:rPr>
            <w:fldChar w:fldCharType="begin"/>
          </w:r>
          <w:r>
            <w:rPr>
              <w:sz w:val="24"/>
              <w:szCs w:val="24"/>
            </w:rPr>
            <w:instrText xml:space="preserve"> PAGEREF _Toc24289 \h </w:instrText>
          </w:r>
          <w:r>
            <w:rPr>
              <w:sz w:val="24"/>
              <w:szCs w:val="24"/>
            </w:rPr>
            <w:fldChar w:fldCharType="separate"/>
          </w:r>
          <w:r>
            <w:rPr>
              <w:sz w:val="24"/>
              <w:szCs w:val="24"/>
            </w:rPr>
            <w:t>82</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_Toc26678 </w:instrText>
          </w:r>
          <w:r>
            <w:rPr>
              <w:sz w:val="24"/>
              <w:szCs w:val="24"/>
            </w:rPr>
            <w:fldChar w:fldCharType="separate"/>
          </w:r>
          <w:r>
            <w:rPr>
              <w:rFonts w:hint="eastAsia"/>
              <w:sz w:val="24"/>
              <w:szCs w:val="24"/>
              <w:lang w:val="en-US" w:eastAsia="zh-CN" w:bidi="ar-SA"/>
            </w:rPr>
            <w:t>《吉林省建设工程造价管理办法》</w:t>
          </w:r>
          <w:r>
            <w:rPr>
              <w:sz w:val="24"/>
              <w:szCs w:val="24"/>
            </w:rPr>
            <w:tab/>
          </w:r>
          <w:r>
            <w:rPr>
              <w:sz w:val="24"/>
              <w:szCs w:val="24"/>
            </w:rPr>
            <w:fldChar w:fldCharType="begin"/>
          </w:r>
          <w:r>
            <w:rPr>
              <w:sz w:val="24"/>
              <w:szCs w:val="24"/>
            </w:rPr>
            <w:instrText xml:space="preserve"> PAGEREF _Toc26678 \h </w:instrText>
          </w:r>
          <w:r>
            <w:rPr>
              <w:sz w:val="24"/>
              <w:szCs w:val="24"/>
            </w:rPr>
            <w:fldChar w:fldCharType="separate"/>
          </w:r>
          <w:r>
            <w:rPr>
              <w:sz w:val="24"/>
              <w:szCs w:val="24"/>
            </w:rPr>
            <w:t>87</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_Toc13533 </w:instrText>
          </w:r>
          <w:r>
            <w:rPr>
              <w:sz w:val="24"/>
              <w:szCs w:val="24"/>
            </w:rPr>
            <w:fldChar w:fldCharType="separate"/>
          </w:r>
          <w:r>
            <w:rPr>
              <w:rFonts w:hint="eastAsia"/>
              <w:sz w:val="24"/>
              <w:szCs w:val="24"/>
              <w:lang w:val="en-US" w:eastAsia="zh-CN" w:bidi="ar-SA"/>
            </w:rPr>
            <w:t>《建筑工程施工许可管理办法》</w:t>
          </w:r>
          <w:r>
            <w:rPr>
              <w:sz w:val="24"/>
              <w:szCs w:val="24"/>
            </w:rPr>
            <w:tab/>
          </w:r>
          <w:r>
            <w:rPr>
              <w:sz w:val="24"/>
              <w:szCs w:val="24"/>
            </w:rPr>
            <w:fldChar w:fldCharType="begin"/>
          </w:r>
          <w:r>
            <w:rPr>
              <w:sz w:val="24"/>
              <w:szCs w:val="24"/>
            </w:rPr>
            <w:instrText xml:space="preserve"> PAGEREF _Toc13533 \h </w:instrText>
          </w:r>
          <w:r>
            <w:rPr>
              <w:sz w:val="24"/>
              <w:szCs w:val="24"/>
            </w:rPr>
            <w:fldChar w:fldCharType="separate"/>
          </w:r>
          <w:r>
            <w:rPr>
              <w:sz w:val="24"/>
              <w:szCs w:val="24"/>
            </w:rPr>
            <w:t>88</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_Toc2849 </w:instrText>
          </w:r>
          <w:r>
            <w:rPr>
              <w:sz w:val="24"/>
              <w:szCs w:val="24"/>
            </w:rPr>
            <w:fldChar w:fldCharType="separate"/>
          </w:r>
          <w:r>
            <w:rPr>
              <w:rFonts w:hint="eastAsia"/>
              <w:sz w:val="24"/>
              <w:szCs w:val="24"/>
              <w:lang w:val="en-US" w:eastAsia="zh-CN" w:bidi="ar-SA"/>
            </w:rPr>
            <w:t>《建筑工程施工发包与承包计价管理办法》</w:t>
          </w:r>
          <w:r>
            <w:rPr>
              <w:sz w:val="24"/>
              <w:szCs w:val="24"/>
            </w:rPr>
            <w:tab/>
          </w:r>
          <w:r>
            <w:rPr>
              <w:sz w:val="24"/>
              <w:szCs w:val="24"/>
            </w:rPr>
            <w:fldChar w:fldCharType="begin"/>
          </w:r>
          <w:r>
            <w:rPr>
              <w:sz w:val="24"/>
              <w:szCs w:val="24"/>
            </w:rPr>
            <w:instrText xml:space="preserve"> PAGEREF _Toc2849 \h </w:instrText>
          </w:r>
          <w:r>
            <w:rPr>
              <w:sz w:val="24"/>
              <w:szCs w:val="24"/>
            </w:rPr>
            <w:fldChar w:fldCharType="separate"/>
          </w:r>
          <w:r>
            <w:rPr>
              <w:sz w:val="24"/>
              <w:szCs w:val="24"/>
            </w:rPr>
            <w:t>90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_Toc12573 </w:instrText>
          </w:r>
          <w:r>
            <w:rPr>
              <w:sz w:val="24"/>
              <w:szCs w:val="24"/>
            </w:rPr>
            <w:fldChar w:fldCharType="separate"/>
          </w:r>
          <w:r>
            <w:rPr>
              <w:rFonts w:hint="eastAsia"/>
              <w:sz w:val="24"/>
              <w:szCs w:val="24"/>
              <w:lang w:val="en-US" w:eastAsia="zh-CN" w:bidi="ar-SA"/>
            </w:rPr>
            <w:t>《房屋建筑和市政基础设施工程施工图设计文件审查管理办法》</w:t>
          </w:r>
          <w:r>
            <w:rPr>
              <w:sz w:val="24"/>
              <w:szCs w:val="24"/>
            </w:rPr>
            <w:tab/>
          </w:r>
          <w:r>
            <w:rPr>
              <w:sz w:val="24"/>
              <w:szCs w:val="24"/>
            </w:rPr>
            <w:fldChar w:fldCharType="begin"/>
          </w:r>
          <w:r>
            <w:rPr>
              <w:sz w:val="24"/>
              <w:szCs w:val="24"/>
            </w:rPr>
            <w:instrText xml:space="preserve"> PAGEREF _Toc12573 \h </w:instrText>
          </w:r>
          <w:r>
            <w:rPr>
              <w:sz w:val="24"/>
              <w:szCs w:val="24"/>
            </w:rPr>
            <w:fldChar w:fldCharType="separate"/>
          </w:r>
          <w:r>
            <w:rPr>
              <w:sz w:val="24"/>
              <w:szCs w:val="24"/>
            </w:rPr>
            <w:t>91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_Toc31524 </w:instrText>
          </w:r>
          <w:r>
            <w:rPr>
              <w:sz w:val="24"/>
              <w:szCs w:val="24"/>
            </w:rPr>
            <w:fldChar w:fldCharType="separate"/>
          </w:r>
          <w:r>
            <w:rPr>
              <w:rFonts w:hint="eastAsia"/>
              <w:sz w:val="24"/>
              <w:szCs w:val="24"/>
              <w:lang w:val="en-US" w:eastAsia="zh-CN" w:bidi="ar-SA"/>
            </w:rPr>
            <w:t>《勘察设计注册工程师管理规定》</w:t>
          </w:r>
          <w:r>
            <w:rPr>
              <w:sz w:val="24"/>
              <w:szCs w:val="24"/>
            </w:rPr>
            <w:tab/>
          </w:r>
          <w:r>
            <w:rPr>
              <w:sz w:val="24"/>
              <w:szCs w:val="24"/>
            </w:rPr>
            <w:fldChar w:fldCharType="begin"/>
          </w:r>
          <w:r>
            <w:rPr>
              <w:sz w:val="24"/>
              <w:szCs w:val="24"/>
            </w:rPr>
            <w:instrText xml:space="preserve"> PAGEREF _Toc31524 \h </w:instrText>
          </w:r>
          <w:r>
            <w:rPr>
              <w:sz w:val="24"/>
              <w:szCs w:val="24"/>
            </w:rPr>
            <w:fldChar w:fldCharType="separate"/>
          </w:r>
          <w:r>
            <w:rPr>
              <w:sz w:val="24"/>
              <w:szCs w:val="24"/>
            </w:rPr>
            <w:t>91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_Toc29170 </w:instrText>
          </w:r>
          <w:r>
            <w:rPr>
              <w:sz w:val="24"/>
              <w:szCs w:val="24"/>
            </w:rPr>
            <w:fldChar w:fldCharType="separate"/>
          </w:r>
          <w:r>
            <w:rPr>
              <w:rFonts w:hint="eastAsia"/>
              <w:sz w:val="24"/>
              <w:szCs w:val="24"/>
              <w:lang w:val="en-US" w:eastAsia="zh-CN" w:bidi="ar-SA"/>
            </w:rPr>
            <w:t>《建设工程质量检测管理办法》</w:t>
          </w:r>
          <w:r>
            <w:rPr>
              <w:sz w:val="24"/>
              <w:szCs w:val="24"/>
            </w:rPr>
            <w:tab/>
          </w:r>
          <w:r>
            <w:rPr>
              <w:sz w:val="24"/>
              <w:szCs w:val="24"/>
            </w:rPr>
            <w:fldChar w:fldCharType="begin"/>
          </w:r>
          <w:r>
            <w:rPr>
              <w:sz w:val="24"/>
              <w:szCs w:val="24"/>
            </w:rPr>
            <w:instrText xml:space="preserve"> PAGEREF _Toc29170 \h </w:instrText>
          </w:r>
          <w:r>
            <w:rPr>
              <w:sz w:val="24"/>
              <w:szCs w:val="24"/>
            </w:rPr>
            <w:fldChar w:fldCharType="separate"/>
          </w:r>
          <w:r>
            <w:rPr>
              <w:sz w:val="24"/>
              <w:szCs w:val="24"/>
            </w:rPr>
            <w:t>94</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_Toc13820 </w:instrText>
          </w:r>
          <w:r>
            <w:rPr>
              <w:sz w:val="24"/>
              <w:szCs w:val="24"/>
            </w:rPr>
            <w:fldChar w:fldCharType="separate"/>
          </w:r>
          <w:r>
            <w:rPr>
              <w:rFonts w:hint="eastAsia"/>
              <w:sz w:val="24"/>
              <w:szCs w:val="24"/>
              <w:lang w:val="en-US" w:eastAsia="zh-CN" w:bidi="ar-SA"/>
            </w:rPr>
            <w:t>《注册监理工程师管理规定》</w:t>
          </w:r>
          <w:r>
            <w:rPr>
              <w:sz w:val="24"/>
              <w:szCs w:val="24"/>
            </w:rPr>
            <w:tab/>
          </w:r>
          <w:r>
            <w:rPr>
              <w:sz w:val="24"/>
              <w:szCs w:val="24"/>
            </w:rPr>
            <w:fldChar w:fldCharType="begin"/>
          </w:r>
          <w:r>
            <w:rPr>
              <w:sz w:val="24"/>
              <w:szCs w:val="24"/>
            </w:rPr>
            <w:instrText xml:space="preserve"> PAGEREF _Toc13820 \h </w:instrText>
          </w:r>
          <w:r>
            <w:rPr>
              <w:sz w:val="24"/>
              <w:szCs w:val="24"/>
            </w:rPr>
            <w:fldChar w:fldCharType="separate"/>
          </w:r>
          <w:r>
            <w:rPr>
              <w:sz w:val="24"/>
              <w:szCs w:val="24"/>
            </w:rPr>
            <w:t>100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_Toc32561 </w:instrText>
          </w:r>
          <w:r>
            <w:rPr>
              <w:sz w:val="24"/>
              <w:szCs w:val="24"/>
            </w:rPr>
            <w:fldChar w:fldCharType="separate"/>
          </w:r>
          <w:r>
            <w:rPr>
              <w:rFonts w:hint="eastAsia"/>
              <w:sz w:val="24"/>
              <w:szCs w:val="24"/>
              <w:lang w:val="en-US" w:eastAsia="zh-CN" w:bidi="ar-SA"/>
            </w:rPr>
            <w:t>《注册造价工程师管理办法》</w:t>
          </w:r>
          <w:r>
            <w:rPr>
              <w:sz w:val="24"/>
              <w:szCs w:val="24"/>
            </w:rPr>
            <w:tab/>
          </w:r>
          <w:r>
            <w:rPr>
              <w:sz w:val="24"/>
              <w:szCs w:val="24"/>
            </w:rPr>
            <w:fldChar w:fldCharType="begin"/>
          </w:r>
          <w:r>
            <w:rPr>
              <w:sz w:val="24"/>
              <w:szCs w:val="24"/>
            </w:rPr>
            <w:instrText xml:space="preserve"> PAGEREF _Toc32561 \h </w:instrText>
          </w:r>
          <w:r>
            <w:rPr>
              <w:sz w:val="24"/>
              <w:szCs w:val="24"/>
            </w:rPr>
            <w:fldChar w:fldCharType="separate"/>
          </w:r>
          <w:r>
            <w:rPr>
              <w:sz w:val="24"/>
              <w:szCs w:val="24"/>
            </w:rPr>
            <w:t>103</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_Toc30597 </w:instrText>
          </w:r>
          <w:r>
            <w:rPr>
              <w:sz w:val="24"/>
              <w:szCs w:val="24"/>
            </w:rPr>
            <w:fldChar w:fldCharType="separate"/>
          </w:r>
          <w:r>
            <w:rPr>
              <w:rFonts w:hint="eastAsia"/>
              <w:sz w:val="24"/>
              <w:szCs w:val="24"/>
              <w:lang w:val="en-US" w:eastAsia="zh-CN" w:bidi="ar-SA"/>
            </w:rPr>
            <w:t>《工程监理企业资质管理规定》</w:t>
          </w:r>
          <w:r>
            <w:rPr>
              <w:sz w:val="24"/>
              <w:szCs w:val="24"/>
            </w:rPr>
            <w:tab/>
          </w:r>
          <w:r>
            <w:rPr>
              <w:sz w:val="24"/>
              <w:szCs w:val="24"/>
            </w:rPr>
            <w:fldChar w:fldCharType="begin"/>
          </w:r>
          <w:r>
            <w:rPr>
              <w:sz w:val="24"/>
              <w:szCs w:val="24"/>
            </w:rPr>
            <w:instrText xml:space="preserve"> PAGEREF _Toc30597 \h </w:instrText>
          </w:r>
          <w:r>
            <w:rPr>
              <w:sz w:val="24"/>
              <w:szCs w:val="24"/>
            </w:rPr>
            <w:fldChar w:fldCharType="separate"/>
          </w:r>
          <w:r>
            <w:rPr>
              <w:sz w:val="24"/>
              <w:szCs w:val="24"/>
            </w:rPr>
            <w:t>107</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_Toc5854 </w:instrText>
          </w:r>
          <w:r>
            <w:rPr>
              <w:sz w:val="24"/>
              <w:szCs w:val="24"/>
            </w:rPr>
            <w:fldChar w:fldCharType="separate"/>
          </w:r>
          <w:r>
            <w:rPr>
              <w:rFonts w:hint="eastAsia"/>
              <w:sz w:val="24"/>
              <w:szCs w:val="24"/>
              <w:lang w:val="en-US" w:eastAsia="zh-CN" w:bidi="ar-SA"/>
            </w:rPr>
            <w:t>《市政公用设施抗灾设防管理规定》</w:t>
          </w:r>
          <w:r>
            <w:rPr>
              <w:sz w:val="24"/>
              <w:szCs w:val="24"/>
            </w:rPr>
            <w:tab/>
          </w:r>
          <w:r>
            <w:rPr>
              <w:sz w:val="24"/>
              <w:szCs w:val="24"/>
            </w:rPr>
            <w:fldChar w:fldCharType="begin"/>
          </w:r>
          <w:r>
            <w:rPr>
              <w:sz w:val="24"/>
              <w:szCs w:val="24"/>
            </w:rPr>
            <w:instrText xml:space="preserve"> PAGEREF _Toc5854 \h </w:instrText>
          </w:r>
          <w:r>
            <w:rPr>
              <w:sz w:val="24"/>
              <w:szCs w:val="24"/>
            </w:rPr>
            <w:fldChar w:fldCharType="separate"/>
          </w:r>
          <w:r>
            <w:rPr>
              <w:sz w:val="24"/>
              <w:szCs w:val="24"/>
            </w:rPr>
            <w:t>109</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_Toc21314 </w:instrText>
          </w:r>
          <w:r>
            <w:rPr>
              <w:sz w:val="24"/>
              <w:szCs w:val="24"/>
            </w:rPr>
            <w:fldChar w:fldCharType="separate"/>
          </w:r>
          <w:r>
            <w:rPr>
              <w:rFonts w:hint="eastAsia"/>
              <w:sz w:val="24"/>
              <w:szCs w:val="24"/>
              <w:lang w:val="en-US" w:eastAsia="zh-CN" w:bidi="ar-SA"/>
            </w:rPr>
            <w:t>《房屋建筑和市政基础设施工程竣工验收备案管理办法》</w:t>
          </w:r>
          <w:r>
            <w:rPr>
              <w:sz w:val="24"/>
              <w:szCs w:val="24"/>
            </w:rPr>
            <w:tab/>
          </w:r>
          <w:r>
            <w:rPr>
              <w:sz w:val="24"/>
              <w:szCs w:val="24"/>
            </w:rPr>
            <w:fldChar w:fldCharType="begin"/>
          </w:r>
          <w:r>
            <w:rPr>
              <w:sz w:val="24"/>
              <w:szCs w:val="24"/>
            </w:rPr>
            <w:instrText xml:space="preserve"> PAGEREF _Toc21314 \h </w:instrText>
          </w:r>
          <w:r>
            <w:rPr>
              <w:sz w:val="24"/>
              <w:szCs w:val="24"/>
            </w:rPr>
            <w:fldChar w:fldCharType="separate"/>
          </w:r>
          <w:r>
            <w:rPr>
              <w:sz w:val="24"/>
              <w:szCs w:val="24"/>
            </w:rPr>
            <w:t>110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_Toc29821 </w:instrText>
          </w:r>
          <w:r>
            <w:rPr>
              <w:sz w:val="24"/>
              <w:szCs w:val="24"/>
            </w:rPr>
            <w:fldChar w:fldCharType="separate"/>
          </w:r>
          <w:r>
            <w:rPr>
              <w:rFonts w:hint="eastAsia"/>
              <w:sz w:val="24"/>
              <w:szCs w:val="24"/>
              <w:lang w:val="en-US" w:eastAsia="zh-CN" w:bidi="ar-SA"/>
            </w:rPr>
            <w:t>《民用建筑节能管理规定》</w:t>
          </w:r>
          <w:r>
            <w:rPr>
              <w:sz w:val="24"/>
              <w:szCs w:val="24"/>
            </w:rPr>
            <w:tab/>
          </w:r>
          <w:r>
            <w:rPr>
              <w:sz w:val="24"/>
              <w:szCs w:val="24"/>
            </w:rPr>
            <w:fldChar w:fldCharType="begin"/>
          </w:r>
          <w:r>
            <w:rPr>
              <w:sz w:val="24"/>
              <w:szCs w:val="24"/>
            </w:rPr>
            <w:instrText xml:space="preserve"> PAGEREF _Toc29821 \h </w:instrText>
          </w:r>
          <w:r>
            <w:rPr>
              <w:sz w:val="24"/>
              <w:szCs w:val="24"/>
            </w:rPr>
            <w:fldChar w:fldCharType="separate"/>
          </w:r>
          <w:r>
            <w:rPr>
              <w:sz w:val="24"/>
              <w:szCs w:val="24"/>
            </w:rPr>
            <w:t>113</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_Toc23688 </w:instrText>
          </w:r>
          <w:r>
            <w:rPr>
              <w:sz w:val="24"/>
              <w:szCs w:val="24"/>
            </w:rPr>
            <w:fldChar w:fldCharType="separate"/>
          </w:r>
          <w:r>
            <w:rPr>
              <w:rFonts w:hint="eastAsia"/>
              <w:sz w:val="24"/>
              <w:szCs w:val="24"/>
              <w:lang w:val="en-US" w:eastAsia="zh-CN" w:bidi="ar-SA"/>
            </w:rPr>
            <w:t>《房屋建筑工程抗震设防管理规定》</w:t>
          </w:r>
          <w:r>
            <w:rPr>
              <w:sz w:val="24"/>
              <w:szCs w:val="24"/>
            </w:rPr>
            <w:tab/>
          </w:r>
          <w:r>
            <w:rPr>
              <w:sz w:val="24"/>
              <w:szCs w:val="24"/>
            </w:rPr>
            <w:fldChar w:fldCharType="begin"/>
          </w:r>
          <w:r>
            <w:rPr>
              <w:sz w:val="24"/>
              <w:szCs w:val="24"/>
            </w:rPr>
            <w:instrText xml:space="preserve"> PAGEREF _Toc23688 \h </w:instrText>
          </w:r>
          <w:r>
            <w:rPr>
              <w:sz w:val="24"/>
              <w:szCs w:val="24"/>
            </w:rPr>
            <w:fldChar w:fldCharType="separate"/>
          </w:r>
          <w:r>
            <w:rPr>
              <w:sz w:val="24"/>
              <w:szCs w:val="24"/>
            </w:rPr>
            <w:t>114</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_Toc5222 </w:instrText>
          </w:r>
          <w:r>
            <w:rPr>
              <w:sz w:val="24"/>
              <w:szCs w:val="24"/>
            </w:rPr>
            <w:fldChar w:fldCharType="separate"/>
          </w:r>
          <w:r>
            <w:rPr>
              <w:rFonts w:hint="eastAsia"/>
              <w:sz w:val="24"/>
              <w:szCs w:val="24"/>
              <w:lang w:val="en-US" w:eastAsia="zh-CN" w:bidi="ar-SA"/>
            </w:rPr>
            <w:t>《工程造价咨询企业管理办法》</w:t>
          </w:r>
          <w:r>
            <w:rPr>
              <w:sz w:val="24"/>
              <w:szCs w:val="24"/>
            </w:rPr>
            <w:tab/>
          </w:r>
          <w:r>
            <w:rPr>
              <w:sz w:val="24"/>
              <w:szCs w:val="24"/>
            </w:rPr>
            <w:fldChar w:fldCharType="begin"/>
          </w:r>
          <w:r>
            <w:rPr>
              <w:sz w:val="24"/>
              <w:szCs w:val="24"/>
            </w:rPr>
            <w:instrText xml:space="preserve"> PAGEREF _Toc5222 \h </w:instrText>
          </w:r>
          <w:r>
            <w:rPr>
              <w:sz w:val="24"/>
              <w:szCs w:val="24"/>
            </w:rPr>
            <w:fldChar w:fldCharType="separate"/>
          </w:r>
          <w:r>
            <w:rPr>
              <w:sz w:val="24"/>
              <w:szCs w:val="24"/>
            </w:rPr>
            <w:t>116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_Toc25406 </w:instrText>
          </w:r>
          <w:r>
            <w:rPr>
              <w:sz w:val="24"/>
              <w:szCs w:val="24"/>
            </w:rPr>
            <w:fldChar w:fldCharType="separate"/>
          </w:r>
          <w:r>
            <w:rPr>
              <w:rFonts w:hint="eastAsia"/>
              <w:sz w:val="24"/>
              <w:szCs w:val="24"/>
              <w:lang w:val="en-US" w:eastAsia="zh-CN" w:bidi="ar-SA"/>
            </w:rPr>
            <w:t>《注册建造师管理规定》</w:t>
          </w:r>
          <w:r>
            <w:rPr>
              <w:sz w:val="24"/>
              <w:szCs w:val="24"/>
            </w:rPr>
            <w:tab/>
          </w:r>
          <w:r>
            <w:rPr>
              <w:sz w:val="24"/>
              <w:szCs w:val="24"/>
            </w:rPr>
            <w:fldChar w:fldCharType="begin"/>
          </w:r>
          <w:r>
            <w:rPr>
              <w:sz w:val="24"/>
              <w:szCs w:val="24"/>
            </w:rPr>
            <w:instrText xml:space="preserve"> PAGEREF _Toc25406 \h </w:instrText>
          </w:r>
          <w:r>
            <w:rPr>
              <w:sz w:val="24"/>
              <w:szCs w:val="24"/>
            </w:rPr>
            <w:fldChar w:fldCharType="separate"/>
          </w:r>
          <w:r>
            <w:rPr>
              <w:sz w:val="24"/>
              <w:szCs w:val="24"/>
            </w:rPr>
            <w:t>116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_Toc11 </w:instrText>
          </w:r>
          <w:r>
            <w:rPr>
              <w:sz w:val="24"/>
              <w:szCs w:val="24"/>
            </w:rPr>
            <w:fldChar w:fldCharType="separate"/>
          </w:r>
          <w:r>
            <w:rPr>
              <w:rFonts w:hint="eastAsia"/>
              <w:sz w:val="24"/>
              <w:szCs w:val="24"/>
            </w:rPr>
            <w:t>《建筑业企业资质管理规定》</w:t>
          </w:r>
          <w:r>
            <w:rPr>
              <w:sz w:val="24"/>
              <w:szCs w:val="24"/>
            </w:rPr>
            <w:tab/>
          </w:r>
          <w:r>
            <w:rPr>
              <w:sz w:val="24"/>
              <w:szCs w:val="24"/>
            </w:rPr>
            <w:fldChar w:fldCharType="begin"/>
          </w:r>
          <w:r>
            <w:rPr>
              <w:sz w:val="24"/>
              <w:szCs w:val="24"/>
            </w:rPr>
            <w:instrText xml:space="preserve"> PAGEREF _Toc11 \h </w:instrText>
          </w:r>
          <w:r>
            <w:rPr>
              <w:sz w:val="24"/>
              <w:szCs w:val="24"/>
            </w:rPr>
            <w:fldChar w:fldCharType="separate"/>
          </w:r>
          <w:r>
            <w:rPr>
              <w:sz w:val="24"/>
              <w:szCs w:val="24"/>
            </w:rPr>
            <w:t>121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_Toc1941 </w:instrText>
          </w:r>
          <w:r>
            <w:rPr>
              <w:sz w:val="24"/>
              <w:szCs w:val="24"/>
            </w:rPr>
            <w:fldChar w:fldCharType="separate"/>
          </w:r>
          <w:r>
            <w:rPr>
              <w:rFonts w:hint="eastAsia"/>
              <w:sz w:val="24"/>
              <w:szCs w:val="24"/>
            </w:rPr>
            <w:t>《建设工程勘察设计资质管理规定》</w:t>
          </w:r>
          <w:r>
            <w:rPr>
              <w:sz w:val="24"/>
              <w:szCs w:val="24"/>
            </w:rPr>
            <w:tab/>
          </w:r>
          <w:r>
            <w:rPr>
              <w:sz w:val="24"/>
              <w:szCs w:val="24"/>
            </w:rPr>
            <w:fldChar w:fldCharType="begin"/>
          </w:r>
          <w:r>
            <w:rPr>
              <w:sz w:val="24"/>
              <w:szCs w:val="24"/>
            </w:rPr>
            <w:instrText xml:space="preserve"> PAGEREF _Toc1941 \h </w:instrText>
          </w:r>
          <w:r>
            <w:rPr>
              <w:sz w:val="24"/>
              <w:szCs w:val="24"/>
            </w:rPr>
            <w:fldChar w:fldCharType="separate"/>
          </w:r>
          <w:r>
            <w:rPr>
              <w:sz w:val="24"/>
              <w:szCs w:val="24"/>
            </w:rPr>
            <w:t>123</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_Toc10586 </w:instrText>
          </w:r>
          <w:r>
            <w:rPr>
              <w:sz w:val="24"/>
              <w:szCs w:val="24"/>
            </w:rPr>
            <w:fldChar w:fldCharType="separate"/>
          </w:r>
          <w:r>
            <w:rPr>
              <w:rFonts w:hint="eastAsia"/>
              <w:sz w:val="24"/>
              <w:szCs w:val="24"/>
            </w:rPr>
            <w:t>《建设工程勘察质量管理办法》</w:t>
          </w:r>
          <w:r>
            <w:rPr>
              <w:sz w:val="24"/>
              <w:szCs w:val="24"/>
            </w:rPr>
            <w:tab/>
          </w:r>
          <w:r>
            <w:rPr>
              <w:sz w:val="24"/>
              <w:szCs w:val="24"/>
            </w:rPr>
            <w:fldChar w:fldCharType="begin"/>
          </w:r>
          <w:r>
            <w:rPr>
              <w:sz w:val="24"/>
              <w:szCs w:val="24"/>
            </w:rPr>
            <w:instrText xml:space="preserve"> PAGEREF _Toc10586 \h </w:instrText>
          </w:r>
          <w:r>
            <w:rPr>
              <w:sz w:val="24"/>
              <w:szCs w:val="24"/>
            </w:rPr>
            <w:fldChar w:fldCharType="separate"/>
          </w:r>
          <w:r>
            <w:rPr>
              <w:sz w:val="24"/>
              <w:szCs w:val="24"/>
            </w:rPr>
            <w:t>125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_Toc25680 </w:instrText>
          </w:r>
          <w:r>
            <w:rPr>
              <w:sz w:val="24"/>
              <w:szCs w:val="24"/>
            </w:rPr>
            <w:fldChar w:fldCharType="separate"/>
          </w:r>
          <w:r>
            <w:rPr>
              <w:rFonts w:hint="eastAsia"/>
              <w:sz w:val="24"/>
              <w:szCs w:val="24"/>
            </w:rPr>
            <w:t>《中华人民共和国招标投标法》</w:t>
          </w:r>
          <w:r>
            <w:rPr>
              <w:sz w:val="24"/>
              <w:szCs w:val="24"/>
            </w:rPr>
            <w:tab/>
          </w:r>
          <w:r>
            <w:rPr>
              <w:sz w:val="24"/>
              <w:szCs w:val="24"/>
            </w:rPr>
            <w:fldChar w:fldCharType="begin"/>
          </w:r>
          <w:r>
            <w:rPr>
              <w:sz w:val="24"/>
              <w:szCs w:val="24"/>
            </w:rPr>
            <w:instrText xml:space="preserve"> PAGEREF _Toc25680 \h </w:instrText>
          </w:r>
          <w:r>
            <w:rPr>
              <w:sz w:val="24"/>
              <w:szCs w:val="24"/>
            </w:rPr>
            <w:fldChar w:fldCharType="separate"/>
          </w:r>
          <w:r>
            <w:rPr>
              <w:sz w:val="24"/>
              <w:szCs w:val="24"/>
            </w:rPr>
            <w:t>127</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_Toc13903 </w:instrText>
          </w:r>
          <w:r>
            <w:rPr>
              <w:sz w:val="24"/>
              <w:szCs w:val="24"/>
            </w:rPr>
            <w:fldChar w:fldCharType="separate"/>
          </w:r>
          <w:r>
            <w:rPr>
              <w:rFonts w:hint="eastAsia"/>
              <w:sz w:val="24"/>
              <w:szCs w:val="24"/>
              <w:lang w:val="en-US" w:eastAsia="zh-CN" w:bidi="ar-SA"/>
            </w:rPr>
            <w:t>《工程建设项目施工招标投标办法》</w:t>
          </w:r>
          <w:r>
            <w:rPr>
              <w:sz w:val="24"/>
              <w:szCs w:val="24"/>
            </w:rPr>
            <w:tab/>
          </w:r>
          <w:r>
            <w:rPr>
              <w:sz w:val="24"/>
              <w:szCs w:val="24"/>
            </w:rPr>
            <w:fldChar w:fldCharType="begin"/>
          </w:r>
          <w:r>
            <w:rPr>
              <w:sz w:val="24"/>
              <w:szCs w:val="24"/>
            </w:rPr>
            <w:instrText xml:space="preserve"> PAGEREF _Toc13903 \h </w:instrText>
          </w:r>
          <w:r>
            <w:rPr>
              <w:sz w:val="24"/>
              <w:szCs w:val="24"/>
            </w:rPr>
            <w:fldChar w:fldCharType="separate"/>
          </w:r>
          <w:r>
            <w:rPr>
              <w:sz w:val="24"/>
              <w:szCs w:val="24"/>
            </w:rPr>
            <w:t>128</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_Toc19617 </w:instrText>
          </w:r>
          <w:r>
            <w:rPr>
              <w:sz w:val="24"/>
              <w:szCs w:val="24"/>
            </w:rPr>
            <w:fldChar w:fldCharType="separate"/>
          </w:r>
          <w:r>
            <w:rPr>
              <w:sz w:val="24"/>
              <w:szCs w:val="24"/>
            </w:rPr>
            <w:t>《中华人民共和国招标投标法实施条例》</w:t>
          </w:r>
          <w:r>
            <w:rPr>
              <w:sz w:val="24"/>
              <w:szCs w:val="24"/>
            </w:rPr>
            <w:tab/>
          </w:r>
          <w:r>
            <w:rPr>
              <w:sz w:val="24"/>
              <w:szCs w:val="24"/>
            </w:rPr>
            <w:fldChar w:fldCharType="begin"/>
          </w:r>
          <w:r>
            <w:rPr>
              <w:sz w:val="24"/>
              <w:szCs w:val="24"/>
            </w:rPr>
            <w:instrText xml:space="preserve"> PAGEREF _Toc19617 \h </w:instrText>
          </w:r>
          <w:r>
            <w:rPr>
              <w:sz w:val="24"/>
              <w:szCs w:val="24"/>
            </w:rPr>
            <w:fldChar w:fldCharType="separate"/>
          </w:r>
          <w:r>
            <w:rPr>
              <w:sz w:val="24"/>
              <w:szCs w:val="24"/>
            </w:rPr>
            <w:t>129</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_Toc26095 </w:instrText>
          </w:r>
          <w:r>
            <w:rPr>
              <w:sz w:val="24"/>
              <w:szCs w:val="24"/>
            </w:rPr>
            <w:fldChar w:fldCharType="separate"/>
          </w:r>
          <w:r>
            <w:rPr>
              <w:rFonts w:hint="eastAsia"/>
              <w:sz w:val="24"/>
              <w:szCs w:val="24"/>
              <w:lang w:val="en-US" w:eastAsia="zh-CN" w:bidi="ar-SA"/>
            </w:rPr>
            <w:t>《吉林省房屋建筑和市政基础设施工程项目招标投标管理办法》</w:t>
          </w:r>
          <w:r>
            <w:rPr>
              <w:sz w:val="24"/>
              <w:szCs w:val="24"/>
            </w:rPr>
            <w:tab/>
          </w:r>
          <w:r>
            <w:rPr>
              <w:sz w:val="24"/>
              <w:szCs w:val="24"/>
            </w:rPr>
            <w:fldChar w:fldCharType="begin"/>
          </w:r>
          <w:r>
            <w:rPr>
              <w:sz w:val="24"/>
              <w:szCs w:val="24"/>
            </w:rPr>
            <w:instrText xml:space="preserve"> PAGEREF _Toc26095 \h </w:instrText>
          </w:r>
          <w:r>
            <w:rPr>
              <w:sz w:val="24"/>
              <w:szCs w:val="24"/>
            </w:rPr>
            <w:fldChar w:fldCharType="separate"/>
          </w:r>
          <w:r>
            <w:rPr>
              <w:sz w:val="24"/>
              <w:szCs w:val="24"/>
            </w:rPr>
            <w:t>132</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_Toc16808 </w:instrText>
          </w:r>
          <w:r>
            <w:rPr>
              <w:sz w:val="24"/>
              <w:szCs w:val="24"/>
            </w:rPr>
            <w:fldChar w:fldCharType="separate"/>
          </w:r>
          <w:r>
            <w:rPr>
              <w:rFonts w:hint="eastAsia"/>
              <w:sz w:val="24"/>
              <w:szCs w:val="24"/>
              <w:lang w:val="en-US" w:eastAsia="zh-CN" w:bidi="ar-SA"/>
            </w:rPr>
            <w:t>《评标委员会和评标方法暂行规定》</w:t>
          </w:r>
          <w:r>
            <w:rPr>
              <w:sz w:val="24"/>
              <w:szCs w:val="24"/>
            </w:rPr>
            <w:tab/>
          </w:r>
          <w:r>
            <w:rPr>
              <w:sz w:val="24"/>
              <w:szCs w:val="24"/>
            </w:rPr>
            <w:fldChar w:fldCharType="begin"/>
          </w:r>
          <w:r>
            <w:rPr>
              <w:sz w:val="24"/>
              <w:szCs w:val="24"/>
            </w:rPr>
            <w:instrText xml:space="preserve"> PAGEREF _Toc16808 \h </w:instrText>
          </w:r>
          <w:r>
            <w:rPr>
              <w:sz w:val="24"/>
              <w:szCs w:val="24"/>
            </w:rPr>
            <w:fldChar w:fldCharType="separate"/>
          </w:r>
          <w:r>
            <w:rPr>
              <w:sz w:val="24"/>
              <w:szCs w:val="24"/>
            </w:rPr>
            <w:t>144</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_Toc16963 </w:instrText>
          </w:r>
          <w:r>
            <w:rPr>
              <w:sz w:val="24"/>
              <w:szCs w:val="24"/>
            </w:rPr>
            <w:fldChar w:fldCharType="separate"/>
          </w:r>
          <w:r>
            <w:rPr>
              <w:rFonts w:hint="eastAsia"/>
              <w:sz w:val="24"/>
              <w:szCs w:val="24"/>
              <w:lang w:val="en-US" w:eastAsia="zh-CN" w:bidi="ar-SA"/>
            </w:rPr>
            <w:t>《中华人民共和国安全生产法》</w:t>
          </w:r>
          <w:r>
            <w:rPr>
              <w:sz w:val="24"/>
              <w:szCs w:val="24"/>
            </w:rPr>
            <w:tab/>
          </w:r>
          <w:r>
            <w:rPr>
              <w:sz w:val="24"/>
              <w:szCs w:val="24"/>
            </w:rPr>
            <w:fldChar w:fldCharType="begin"/>
          </w:r>
          <w:r>
            <w:rPr>
              <w:sz w:val="24"/>
              <w:szCs w:val="24"/>
            </w:rPr>
            <w:instrText xml:space="preserve"> PAGEREF _Toc16963 \h </w:instrText>
          </w:r>
          <w:r>
            <w:rPr>
              <w:sz w:val="24"/>
              <w:szCs w:val="24"/>
            </w:rPr>
            <w:fldChar w:fldCharType="separate"/>
          </w:r>
          <w:r>
            <w:rPr>
              <w:sz w:val="24"/>
              <w:szCs w:val="24"/>
            </w:rPr>
            <w:t>171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_Toc9485 </w:instrText>
          </w:r>
          <w:r>
            <w:rPr>
              <w:sz w:val="24"/>
              <w:szCs w:val="24"/>
            </w:rPr>
            <w:fldChar w:fldCharType="separate"/>
          </w:r>
          <w:r>
            <w:rPr>
              <w:sz w:val="24"/>
              <w:szCs w:val="24"/>
            </w:rPr>
            <w:t>《中华人民共和国消防法》</w:t>
          </w:r>
          <w:r>
            <w:rPr>
              <w:sz w:val="24"/>
              <w:szCs w:val="24"/>
            </w:rPr>
            <w:tab/>
          </w:r>
          <w:r>
            <w:rPr>
              <w:sz w:val="24"/>
              <w:szCs w:val="24"/>
            </w:rPr>
            <w:fldChar w:fldCharType="begin"/>
          </w:r>
          <w:r>
            <w:rPr>
              <w:sz w:val="24"/>
              <w:szCs w:val="24"/>
            </w:rPr>
            <w:instrText xml:space="preserve"> PAGEREF _Toc9485 \h </w:instrText>
          </w:r>
          <w:r>
            <w:rPr>
              <w:sz w:val="24"/>
              <w:szCs w:val="24"/>
            </w:rPr>
            <w:fldChar w:fldCharType="separate"/>
          </w:r>
          <w:r>
            <w:rPr>
              <w:sz w:val="24"/>
              <w:szCs w:val="24"/>
            </w:rPr>
            <w:t>182</w:t>
          </w:r>
          <w:r>
            <w:rPr>
              <w:sz w:val="24"/>
              <w:szCs w:val="24"/>
            </w:rPr>
            <w:fldChar w:fldCharType="end"/>
          </w:r>
          <w:r>
            <w:rPr>
              <w:sz w:val="24"/>
              <w:szCs w:val="24"/>
            </w:rPr>
            <w:fldChar w:fldCharType="end"/>
          </w:r>
        </w:p>
        <w:p>
          <w:pPr>
            <w:pStyle w:val="7"/>
            <w:keepNext w:val="0"/>
            <w:keepLines w:val="0"/>
            <w:pageBreakBefore w:val="0"/>
            <w:widowControl w:val="0"/>
            <w:numPr>
              <w:ilvl w:val="0"/>
              <w:numId w:val="0"/>
            </w:numPr>
            <w:tabs>
              <w:tab w:val="right" w:leader="dot" w:pos="13958"/>
            </w:tabs>
            <w:kinsoku/>
            <w:wordWrap/>
            <w:overflowPunct/>
            <w:topLinePunct w:val="0"/>
            <w:autoSpaceDE/>
            <w:autoSpaceDN/>
            <w:bidi w:val="0"/>
            <w:adjustRightInd/>
            <w:snapToGrid/>
            <w:spacing w:line="288" w:lineRule="auto"/>
            <w:ind w:leftChars="0"/>
            <w:textAlignment w:val="auto"/>
            <w:rPr>
              <w:sz w:val="32"/>
              <w:szCs w:val="32"/>
            </w:rPr>
          </w:pPr>
          <w:r>
            <w:rPr>
              <w:b/>
              <w:bCs/>
              <w:sz w:val="32"/>
              <w:szCs w:val="32"/>
            </w:rPr>
            <w:fldChar w:fldCharType="begin"/>
          </w:r>
          <w:r>
            <w:rPr>
              <w:b/>
              <w:bCs/>
              <w:sz w:val="32"/>
              <w:szCs w:val="32"/>
            </w:rPr>
            <w:instrText xml:space="preserve"> HYPERLINK \l _Toc12049 </w:instrText>
          </w:r>
          <w:r>
            <w:rPr>
              <w:b/>
              <w:bCs/>
              <w:sz w:val="32"/>
              <w:szCs w:val="32"/>
            </w:rPr>
            <w:fldChar w:fldCharType="separate"/>
          </w:r>
          <w:r>
            <w:rPr>
              <w:rFonts w:hint="eastAsia" w:ascii="楷体_GB2312" w:hAnsi="楷体_GB2312" w:eastAsia="楷体_GB2312" w:cs="楷体_GB2312"/>
              <w:b/>
              <w:bCs/>
              <w:sz w:val="32"/>
              <w:szCs w:val="32"/>
              <w:lang w:val="en-US" w:eastAsia="zh-CN"/>
            </w:rPr>
            <w:t>第二部分：住房和房地产</w:t>
          </w:r>
          <w:r>
            <w:rPr>
              <w:b/>
              <w:bCs/>
              <w:sz w:val="32"/>
              <w:szCs w:val="32"/>
            </w:rPr>
            <w:tab/>
          </w:r>
          <w:r>
            <w:rPr>
              <w:b/>
              <w:bCs/>
              <w:sz w:val="32"/>
              <w:szCs w:val="32"/>
            </w:rPr>
            <w:fldChar w:fldCharType="begin"/>
          </w:r>
          <w:r>
            <w:rPr>
              <w:b/>
              <w:bCs/>
              <w:sz w:val="32"/>
              <w:szCs w:val="32"/>
            </w:rPr>
            <w:instrText xml:space="preserve"> PAGEREF _Toc12049 \h </w:instrText>
          </w:r>
          <w:r>
            <w:rPr>
              <w:b/>
              <w:bCs/>
              <w:sz w:val="32"/>
              <w:szCs w:val="32"/>
            </w:rPr>
            <w:fldChar w:fldCharType="separate"/>
          </w:r>
          <w:r>
            <w:rPr>
              <w:b/>
              <w:bCs/>
              <w:sz w:val="32"/>
              <w:szCs w:val="32"/>
            </w:rPr>
            <w:t>185</w:t>
          </w:r>
          <w:r>
            <w:rPr>
              <w:b/>
              <w:bCs/>
              <w:sz w:val="32"/>
              <w:szCs w:val="32"/>
            </w:rPr>
            <w:fldChar w:fldCharType="end"/>
          </w:r>
          <w:r>
            <w:rPr>
              <w:b/>
              <w:bCs/>
              <w:sz w:val="32"/>
              <w:szCs w:val="32"/>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_Toc6480 </w:instrText>
          </w:r>
          <w:r>
            <w:rPr>
              <w:sz w:val="24"/>
              <w:szCs w:val="24"/>
            </w:rPr>
            <w:fldChar w:fldCharType="separate"/>
          </w:r>
          <w:r>
            <w:rPr>
              <w:rFonts w:hint="eastAsia"/>
              <w:sz w:val="24"/>
              <w:szCs w:val="24"/>
              <w:lang w:val="en-US" w:eastAsia="zh-CN" w:bidi="ar-SA"/>
            </w:rPr>
            <w:t>《中华人民共和国城市房地产管理法》</w:t>
          </w:r>
          <w:r>
            <w:rPr>
              <w:sz w:val="24"/>
              <w:szCs w:val="24"/>
            </w:rPr>
            <w:tab/>
          </w:r>
          <w:r>
            <w:rPr>
              <w:sz w:val="24"/>
              <w:szCs w:val="24"/>
            </w:rPr>
            <w:fldChar w:fldCharType="begin"/>
          </w:r>
          <w:r>
            <w:rPr>
              <w:sz w:val="24"/>
              <w:szCs w:val="24"/>
            </w:rPr>
            <w:instrText xml:space="preserve"> PAGEREF _Toc6480 \h </w:instrText>
          </w:r>
          <w:r>
            <w:rPr>
              <w:sz w:val="24"/>
              <w:szCs w:val="24"/>
            </w:rPr>
            <w:fldChar w:fldCharType="separate"/>
          </w:r>
          <w:r>
            <w:rPr>
              <w:sz w:val="24"/>
              <w:szCs w:val="24"/>
            </w:rPr>
            <w:t>185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_Toc9052 </w:instrText>
          </w:r>
          <w:r>
            <w:rPr>
              <w:sz w:val="24"/>
              <w:szCs w:val="24"/>
            </w:rPr>
            <w:fldChar w:fldCharType="separate"/>
          </w:r>
          <w:r>
            <w:rPr>
              <w:rFonts w:hint="eastAsia"/>
              <w:sz w:val="24"/>
              <w:szCs w:val="24"/>
              <w:lang w:val="en-US" w:eastAsia="zh-CN" w:bidi="ar-SA"/>
            </w:rPr>
            <w:t>《商品房销售管理办法》</w:t>
          </w:r>
          <w:r>
            <w:rPr>
              <w:sz w:val="24"/>
              <w:szCs w:val="24"/>
            </w:rPr>
            <w:tab/>
          </w:r>
          <w:r>
            <w:rPr>
              <w:sz w:val="24"/>
              <w:szCs w:val="24"/>
            </w:rPr>
            <w:fldChar w:fldCharType="begin"/>
          </w:r>
          <w:r>
            <w:rPr>
              <w:sz w:val="24"/>
              <w:szCs w:val="24"/>
            </w:rPr>
            <w:instrText xml:space="preserve"> PAGEREF _Toc9052 \h </w:instrText>
          </w:r>
          <w:r>
            <w:rPr>
              <w:sz w:val="24"/>
              <w:szCs w:val="24"/>
            </w:rPr>
            <w:fldChar w:fldCharType="separate"/>
          </w:r>
          <w:r>
            <w:rPr>
              <w:sz w:val="24"/>
              <w:szCs w:val="24"/>
            </w:rPr>
            <w:t>185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_Toc17866 </w:instrText>
          </w:r>
          <w:r>
            <w:rPr>
              <w:sz w:val="24"/>
              <w:szCs w:val="24"/>
            </w:rPr>
            <w:fldChar w:fldCharType="separate"/>
          </w:r>
          <w:r>
            <w:rPr>
              <w:sz w:val="24"/>
              <w:szCs w:val="24"/>
            </w:rPr>
            <w:t>《商品房屋租赁管理办法》</w:t>
          </w:r>
          <w:r>
            <w:rPr>
              <w:sz w:val="24"/>
              <w:szCs w:val="24"/>
            </w:rPr>
            <w:tab/>
          </w:r>
          <w:r>
            <w:rPr>
              <w:sz w:val="24"/>
              <w:szCs w:val="24"/>
            </w:rPr>
            <w:fldChar w:fldCharType="begin"/>
          </w:r>
          <w:r>
            <w:rPr>
              <w:sz w:val="24"/>
              <w:szCs w:val="24"/>
            </w:rPr>
            <w:instrText xml:space="preserve"> PAGEREF _Toc17866 \h </w:instrText>
          </w:r>
          <w:r>
            <w:rPr>
              <w:sz w:val="24"/>
              <w:szCs w:val="24"/>
            </w:rPr>
            <w:fldChar w:fldCharType="separate"/>
          </w:r>
          <w:r>
            <w:rPr>
              <w:sz w:val="24"/>
              <w:szCs w:val="24"/>
            </w:rPr>
            <w:t>190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_Toc3066 </w:instrText>
          </w:r>
          <w:r>
            <w:rPr>
              <w:sz w:val="24"/>
              <w:szCs w:val="24"/>
            </w:rPr>
            <w:fldChar w:fldCharType="separate"/>
          </w:r>
          <w:r>
            <w:rPr>
              <w:rFonts w:hint="eastAsia"/>
              <w:sz w:val="24"/>
              <w:szCs w:val="24"/>
              <w:lang w:val="en-US" w:eastAsia="zh-CN" w:bidi="ar-SA"/>
            </w:rPr>
            <w:t>《房地产估价机构管理办法》</w:t>
          </w:r>
          <w:r>
            <w:rPr>
              <w:sz w:val="24"/>
              <w:szCs w:val="24"/>
            </w:rPr>
            <w:tab/>
          </w:r>
          <w:r>
            <w:rPr>
              <w:sz w:val="24"/>
              <w:szCs w:val="24"/>
            </w:rPr>
            <w:fldChar w:fldCharType="begin"/>
          </w:r>
          <w:r>
            <w:rPr>
              <w:sz w:val="24"/>
              <w:szCs w:val="24"/>
            </w:rPr>
            <w:instrText xml:space="preserve"> PAGEREF _Toc3066 \h </w:instrText>
          </w:r>
          <w:r>
            <w:rPr>
              <w:sz w:val="24"/>
              <w:szCs w:val="24"/>
            </w:rPr>
            <w:fldChar w:fldCharType="separate"/>
          </w:r>
          <w:r>
            <w:rPr>
              <w:sz w:val="24"/>
              <w:szCs w:val="24"/>
            </w:rPr>
            <w:t>192</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_Toc9069 </w:instrText>
          </w:r>
          <w:r>
            <w:rPr>
              <w:sz w:val="24"/>
              <w:szCs w:val="24"/>
            </w:rPr>
            <w:fldChar w:fldCharType="separate"/>
          </w:r>
          <w:r>
            <w:rPr>
              <w:rFonts w:hint="eastAsia"/>
              <w:sz w:val="24"/>
              <w:szCs w:val="24"/>
              <w:lang w:val="en-US" w:eastAsia="zh-CN" w:bidi="ar-SA"/>
            </w:rPr>
            <w:t>《注册房地产估价师管理办法》</w:t>
          </w:r>
          <w:r>
            <w:rPr>
              <w:sz w:val="24"/>
              <w:szCs w:val="24"/>
            </w:rPr>
            <w:tab/>
          </w:r>
          <w:r>
            <w:rPr>
              <w:sz w:val="24"/>
              <w:szCs w:val="24"/>
            </w:rPr>
            <w:fldChar w:fldCharType="begin"/>
          </w:r>
          <w:r>
            <w:rPr>
              <w:sz w:val="24"/>
              <w:szCs w:val="24"/>
            </w:rPr>
            <w:instrText xml:space="preserve"> PAGEREF _Toc9069 \h </w:instrText>
          </w:r>
          <w:r>
            <w:rPr>
              <w:sz w:val="24"/>
              <w:szCs w:val="24"/>
            </w:rPr>
            <w:fldChar w:fldCharType="separate"/>
          </w:r>
          <w:r>
            <w:rPr>
              <w:sz w:val="24"/>
              <w:szCs w:val="24"/>
            </w:rPr>
            <w:t>199</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_Toc1981 </w:instrText>
          </w:r>
          <w:r>
            <w:rPr>
              <w:sz w:val="24"/>
              <w:szCs w:val="24"/>
            </w:rPr>
            <w:fldChar w:fldCharType="separate"/>
          </w:r>
          <w:r>
            <w:rPr>
              <w:rFonts w:hint="eastAsia"/>
              <w:sz w:val="24"/>
              <w:szCs w:val="24"/>
              <w:lang w:val="en-US" w:eastAsia="zh-CN" w:bidi="ar-SA"/>
            </w:rPr>
            <w:t>《房地产经纪管理办法》</w:t>
          </w:r>
          <w:r>
            <w:rPr>
              <w:sz w:val="24"/>
              <w:szCs w:val="24"/>
            </w:rPr>
            <w:tab/>
          </w:r>
          <w:r>
            <w:rPr>
              <w:sz w:val="24"/>
              <w:szCs w:val="24"/>
            </w:rPr>
            <w:fldChar w:fldCharType="begin"/>
          </w:r>
          <w:r>
            <w:rPr>
              <w:sz w:val="24"/>
              <w:szCs w:val="24"/>
            </w:rPr>
            <w:instrText xml:space="preserve"> PAGEREF _Toc1981 \h </w:instrText>
          </w:r>
          <w:r>
            <w:rPr>
              <w:sz w:val="24"/>
              <w:szCs w:val="24"/>
            </w:rPr>
            <w:fldChar w:fldCharType="separate"/>
          </w:r>
          <w:r>
            <w:rPr>
              <w:sz w:val="24"/>
              <w:szCs w:val="24"/>
            </w:rPr>
            <w:t>204</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_Toc24770 </w:instrText>
          </w:r>
          <w:r>
            <w:rPr>
              <w:sz w:val="24"/>
              <w:szCs w:val="24"/>
            </w:rPr>
            <w:fldChar w:fldCharType="separate"/>
          </w:r>
          <w:r>
            <w:rPr>
              <w:rFonts w:hint="eastAsia"/>
              <w:sz w:val="24"/>
              <w:szCs w:val="24"/>
              <w:lang w:val="en-US" w:eastAsia="zh-CN" w:bidi="ar-SA"/>
            </w:rPr>
            <w:t>《物业管理条例》</w:t>
          </w:r>
          <w:r>
            <w:rPr>
              <w:sz w:val="24"/>
              <w:szCs w:val="24"/>
            </w:rPr>
            <w:tab/>
          </w:r>
          <w:r>
            <w:rPr>
              <w:sz w:val="24"/>
              <w:szCs w:val="24"/>
            </w:rPr>
            <w:fldChar w:fldCharType="begin"/>
          </w:r>
          <w:r>
            <w:rPr>
              <w:sz w:val="24"/>
              <w:szCs w:val="24"/>
            </w:rPr>
            <w:instrText xml:space="preserve"> PAGEREF _Toc24770 \h </w:instrText>
          </w:r>
          <w:r>
            <w:rPr>
              <w:sz w:val="24"/>
              <w:szCs w:val="24"/>
            </w:rPr>
            <w:fldChar w:fldCharType="separate"/>
          </w:r>
          <w:r>
            <w:rPr>
              <w:sz w:val="24"/>
              <w:szCs w:val="24"/>
            </w:rPr>
            <w:t>206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_Toc29188 </w:instrText>
          </w:r>
          <w:r>
            <w:rPr>
              <w:sz w:val="24"/>
              <w:szCs w:val="24"/>
            </w:rPr>
            <w:fldChar w:fldCharType="separate"/>
          </w:r>
          <w:r>
            <w:rPr>
              <w:rFonts w:hint="eastAsia"/>
              <w:sz w:val="24"/>
              <w:szCs w:val="24"/>
              <w:lang w:val="en-US" w:eastAsia="zh-CN" w:bidi="ar-SA"/>
            </w:rPr>
            <w:t>《吉林省物业管理条例》</w:t>
          </w:r>
          <w:r>
            <w:rPr>
              <w:sz w:val="24"/>
              <w:szCs w:val="24"/>
            </w:rPr>
            <w:tab/>
          </w:r>
          <w:r>
            <w:rPr>
              <w:sz w:val="24"/>
              <w:szCs w:val="24"/>
            </w:rPr>
            <w:fldChar w:fldCharType="begin"/>
          </w:r>
          <w:r>
            <w:rPr>
              <w:sz w:val="24"/>
              <w:szCs w:val="24"/>
            </w:rPr>
            <w:instrText xml:space="preserve"> PAGEREF _Toc29188 \h </w:instrText>
          </w:r>
          <w:r>
            <w:rPr>
              <w:sz w:val="24"/>
              <w:szCs w:val="24"/>
            </w:rPr>
            <w:fldChar w:fldCharType="separate"/>
          </w:r>
          <w:r>
            <w:rPr>
              <w:sz w:val="24"/>
              <w:szCs w:val="24"/>
            </w:rPr>
            <w:t>206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_Toc7874 </w:instrText>
          </w:r>
          <w:r>
            <w:rPr>
              <w:sz w:val="24"/>
              <w:szCs w:val="24"/>
            </w:rPr>
            <w:fldChar w:fldCharType="separate"/>
          </w:r>
          <w:r>
            <w:rPr>
              <w:rFonts w:hint="eastAsia"/>
              <w:sz w:val="24"/>
              <w:szCs w:val="24"/>
              <w:lang w:val="en-US" w:eastAsia="zh-CN" w:bidi="ar-SA"/>
            </w:rPr>
            <w:t>《住宅专项维修资金管理办法》</w:t>
          </w:r>
          <w:r>
            <w:rPr>
              <w:sz w:val="24"/>
              <w:szCs w:val="24"/>
            </w:rPr>
            <w:tab/>
          </w:r>
          <w:r>
            <w:rPr>
              <w:sz w:val="24"/>
              <w:szCs w:val="24"/>
            </w:rPr>
            <w:fldChar w:fldCharType="begin"/>
          </w:r>
          <w:r>
            <w:rPr>
              <w:sz w:val="24"/>
              <w:szCs w:val="24"/>
            </w:rPr>
            <w:instrText xml:space="preserve"> PAGEREF _Toc7874 \h </w:instrText>
          </w:r>
          <w:r>
            <w:rPr>
              <w:sz w:val="24"/>
              <w:szCs w:val="24"/>
            </w:rPr>
            <w:fldChar w:fldCharType="separate"/>
          </w:r>
          <w:r>
            <w:rPr>
              <w:sz w:val="24"/>
              <w:szCs w:val="24"/>
            </w:rPr>
            <w:t>209</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_Toc5804 </w:instrText>
          </w:r>
          <w:r>
            <w:rPr>
              <w:sz w:val="24"/>
              <w:szCs w:val="24"/>
            </w:rPr>
            <w:fldChar w:fldCharType="separate"/>
          </w:r>
          <w:r>
            <w:rPr>
              <w:rFonts w:hint="eastAsia"/>
              <w:sz w:val="24"/>
              <w:szCs w:val="24"/>
              <w:lang w:val="en-US" w:eastAsia="zh-CN" w:bidi="ar-SA"/>
            </w:rPr>
            <w:t>《已购公有住房和经济适用住房上市出售管理暂行办法》</w:t>
          </w:r>
          <w:r>
            <w:rPr>
              <w:sz w:val="24"/>
              <w:szCs w:val="24"/>
            </w:rPr>
            <w:tab/>
          </w:r>
          <w:r>
            <w:rPr>
              <w:sz w:val="24"/>
              <w:szCs w:val="24"/>
            </w:rPr>
            <w:fldChar w:fldCharType="begin"/>
          </w:r>
          <w:r>
            <w:rPr>
              <w:sz w:val="24"/>
              <w:szCs w:val="24"/>
            </w:rPr>
            <w:instrText xml:space="preserve"> PAGEREF _Toc5804 \h </w:instrText>
          </w:r>
          <w:r>
            <w:rPr>
              <w:sz w:val="24"/>
              <w:szCs w:val="24"/>
            </w:rPr>
            <w:fldChar w:fldCharType="separate"/>
          </w:r>
          <w:r>
            <w:rPr>
              <w:sz w:val="24"/>
              <w:szCs w:val="24"/>
            </w:rPr>
            <w:t>226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_Toc5491 </w:instrText>
          </w:r>
          <w:r>
            <w:rPr>
              <w:sz w:val="24"/>
              <w:szCs w:val="24"/>
            </w:rPr>
            <w:fldChar w:fldCharType="separate"/>
          </w:r>
          <w:r>
            <w:rPr>
              <w:rFonts w:hint="eastAsia"/>
              <w:sz w:val="24"/>
              <w:szCs w:val="24"/>
              <w:lang w:val="en-US" w:eastAsia="zh-CN" w:bidi="ar-SA"/>
            </w:rPr>
            <w:t>《房产测绘管理办法》　</w:t>
          </w:r>
          <w:r>
            <w:rPr>
              <w:sz w:val="24"/>
              <w:szCs w:val="24"/>
            </w:rPr>
            <w:tab/>
          </w:r>
          <w:r>
            <w:rPr>
              <w:sz w:val="24"/>
              <w:szCs w:val="24"/>
            </w:rPr>
            <w:fldChar w:fldCharType="begin"/>
          </w:r>
          <w:r>
            <w:rPr>
              <w:sz w:val="24"/>
              <w:szCs w:val="24"/>
            </w:rPr>
            <w:instrText xml:space="preserve"> PAGEREF _Toc5491 \h </w:instrText>
          </w:r>
          <w:r>
            <w:rPr>
              <w:sz w:val="24"/>
              <w:szCs w:val="24"/>
            </w:rPr>
            <w:fldChar w:fldCharType="separate"/>
          </w:r>
          <w:r>
            <w:rPr>
              <w:sz w:val="24"/>
              <w:szCs w:val="24"/>
            </w:rPr>
            <w:t>228</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_Toc699 </w:instrText>
          </w:r>
          <w:r>
            <w:rPr>
              <w:sz w:val="24"/>
              <w:szCs w:val="24"/>
            </w:rPr>
            <w:fldChar w:fldCharType="separate"/>
          </w:r>
          <w:r>
            <w:rPr>
              <w:rFonts w:hint="eastAsia"/>
              <w:sz w:val="24"/>
              <w:szCs w:val="24"/>
              <w:lang w:val="en-US" w:eastAsia="zh-CN" w:bidi="ar-SA"/>
            </w:rPr>
            <w:t>《住宅室内装饰装修管理办法》</w:t>
          </w:r>
          <w:r>
            <w:rPr>
              <w:sz w:val="24"/>
              <w:szCs w:val="24"/>
            </w:rPr>
            <w:tab/>
          </w:r>
          <w:r>
            <w:rPr>
              <w:sz w:val="24"/>
              <w:szCs w:val="24"/>
            </w:rPr>
            <w:fldChar w:fldCharType="begin"/>
          </w:r>
          <w:r>
            <w:rPr>
              <w:sz w:val="24"/>
              <w:szCs w:val="24"/>
            </w:rPr>
            <w:instrText xml:space="preserve"> PAGEREF _Toc699 \h </w:instrText>
          </w:r>
          <w:r>
            <w:rPr>
              <w:sz w:val="24"/>
              <w:szCs w:val="24"/>
            </w:rPr>
            <w:fldChar w:fldCharType="separate"/>
          </w:r>
          <w:r>
            <w:rPr>
              <w:sz w:val="24"/>
              <w:szCs w:val="24"/>
            </w:rPr>
            <w:t>229</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_Toc26229 </w:instrText>
          </w:r>
          <w:r>
            <w:rPr>
              <w:sz w:val="24"/>
              <w:szCs w:val="24"/>
            </w:rPr>
            <w:fldChar w:fldCharType="separate"/>
          </w:r>
          <w:r>
            <w:rPr>
              <w:rFonts w:hint="eastAsia"/>
              <w:sz w:val="24"/>
              <w:szCs w:val="24"/>
              <w:lang w:val="en-US" w:eastAsia="zh-CN" w:bidi="ar-SA"/>
            </w:rPr>
            <w:t>《住房公积金管理条例》</w:t>
          </w:r>
          <w:r>
            <w:rPr>
              <w:sz w:val="24"/>
              <w:szCs w:val="24"/>
            </w:rPr>
            <w:tab/>
          </w:r>
          <w:r>
            <w:rPr>
              <w:sz w:val="24"/>
              <w:szCs w:val="24"/>
            </w:rPr>
            <w:fldChar w:fldCharType="begin"/>
          </w:r>
          <w:r>
            <w:rPr>
              <w:sz w:val="24"/>
              <w:szCs w:val="24"/>
            </w:rPr>
            <w:instrText xml:space="preserve"> PAGEREF _Toc26229 \h </w:instrText>
          </w:r>
          <w:r>
            <w:rPr>
              <w:sz w:val="24"/>
              <w:szCs w:val="24"/>
            </w:rPr>
            <w:fldChar w:fldCharType="separate"/>
          </w:r>
          <w:r>
            <w:rPr>
              <w:sz w:val="24"/>
              <w:szCs w:val="24"/>
            </w:rPr>
            <w:t>234</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_Toc16194 </w:instrText>
          </w:r>
          <w:r>
            <w:rPr>
              <w:sz w:val="24"/>
              <w:szCs w:val="24"/>
            </w:rPr>
            <w:fldChar w:fldCharType="separate"/>
          </w:r>
          <w:r>
            <w:rPr>
              <w:rFonts w:hint="eastAsia"/>
              <w:sz w:val="24"/>
              <w:szCs w:val="24"/>
              <w:lang w:val="en-US" w:eastAsia="zh-CN" w:bidi="ar-SA"/>
            </w:rPr>
            <w:t>《国有土地上房屋征收与补偿条例》</w:t>
          </w:r>
          <w:r>
            <w:rPr>
              <w:sz w:val="24"/>
              <w:szCs w:val="24"/>
            </w:rPr>
            <w:tab/>
          </w:r>
          <w:r>
            <w:rPr>
              <w:sz w:val="24"/>
              <w:szCs w:val="24"/>
            </w:rPr>
            <w:fldChar w:fldCharType="begin"/>
          </w:r>
          <w:r>
            <w:rPr>
              <w:sz w:val="24"/>
              <w:szCs w:val="24"/>
            </w:rPr>
            <w:instrText xml:space="preserve"> PAGEREF _Toc16194 \h </w:instrText>
          </w:r>
          <w:r>
            <w:rPr>
              <w:sz w:val="24"/>
              <w:szCs w:val="24"/>
            </w:rPr>
            <w:fldChar w:fldCharType="separate"/>
          </w:r>
          <w:r>
            <w:rPr>
              <w:sz w:val="24"/>
              <w:szCs w:val="24"/>
            </w:rPr>
            <w:t>234</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_Toc21725 </w:instrText>
          </w:r>
          <w:r>
            <w:rPr>
              <w:sz w:val="24"/>
              <w:szCs w:val="24"/>
            </w:rPr>
            <w:fldChar w:fldCharType="separate"/>
          </w:r>
          <w:r>
            <w:rPr>
              <w:rFonts w:hint="eastAsia"/>
              <w:sz w:val="24"/>
              <w:szCs w:val="24"/>
              <w:lang w:val="en-US" w:eastAsia="zh-CN" w:bidi="ar-SA"/>
            </w:rPr>
            <w:t>《中华人民共和国噪声污染防治法》</w:t>
          </w:r>
          <w:r>
            <w:rPr>
              <w:sz w:val="24"/>
              <w:szCs w:val="24"/>
            </w:rPr>
            <w:tab/>
          </w:r>
          <w:r>
            <w:rPr>
              <w:sz w:val="24"/>
              <w:szCs w:val="24"/>
            </w:rPr>
            <w:fldChar w:fldCharType="begin"/>
          </w:r>
          <w:r>
            <w:rPr>
              <w:sz w:val="24"/>
              <w:szCs w:val="24"/>
            </w:rPr>
            <w:instrText xml:space="preserve"> PAGEREF _Toc21725 \h </w:instrText>
          </w:r>
          <w:r>
            <w:rPr>
              <w:sz w:val="24"/>
              <w:szCs w:val="24"/>
            </w:rPr>
            <w:fldChar w:fldCharType="separate"/>
          </w:r>
          <w:r>
            <w:rPr>
              <w:sz w:val="24"/>
              <w:szCs w:val="24"/>
            </w:rPr>
            <w:t>235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_Toc28727 </w:instrText>
          </w:r>
          <w:r>
            <w:rPr>
              <w:sz w:val="24"/>
              <w:szCs w:val="24"/>
            </w:rPr>
            <w:fldChar w:fldCharType="separate"/>
          </w:r>
          <w:r>
            <w:rPr>
              <w:rFonts w:hint="eastAsia"/>
              <w:sz w:val="24"/>
              <w:szCs w:val="24"/>
              <w:lang w:val="en-US" w:eastAsia="zh-CN" w:bidi="ar-SA"/>
            </w:rPr>
            <w:t>《城市房屋白蚁防治管理规定》</w:t>
          </w:r>
          <w:r>
            <w:rPr>
              <w:sz w:val="24"/>
              <w:szCs w:val="24"/>
            </w:rPr>
            <w:tab/>
          </w:r>
          <w:r>
            <w:rPr>
              <w:sz w:val="24"/>
              <w:szCs w:val="24"/>
            </w:rPr>
            <w:fldChar w:fldCharType="begin"/>
          </w:r>
          <w:r>
            <w:rPr>
              <w:sz w:val="24"/>
              <w:szCs w:val="24"/>
            </w:rPr>
            <w:instrText xml:space="preserve"> PAGEREF _Toc28727 \h </w:instrText>
          </w:r>
          <w:r>
            <w:rPr>
              <w:sz w:val="24"/>
              <w:szCs w:val="24"/>
            </w:rPr>
            <w:fldChar w:fldCharType="separate"/>
          </w:r>
          <w:r>
            <w:rPr>
              <w:sz w:val="24"/>
              <w:szCs w:val="24"/>
            </w:rPr>
            <w:t>240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_Toc5398 </w:instrText>
          </w:r>
          <w:r>
            <w:rPr>
              <w:sz w:val="24"/>
              <w:szCs w:val="24"/>
            </w:rPr>
            <w:fldChar w:fldCharType="separate"/>
          </w:r>
          <w:r>
            <w:rPr>
              <w:rFonts w:hint="eastAsia"/>
              <w:sz w:val="24"/>
              <w:szCs w:val="24"/>
              <w:lang w:val="en-US" w:eastAsia="zh-CN" w:bidi="ar-SA"/>
            </w:rPr>
            <w:t>《公共租赁住房管理办法》</w:t>
          </w:r>
          <w:r>
            <w:rPr>
              <w:sz w:val="24"/>
              <w:szCs w:val="24"/>
            </w:rPr>
            <w:tab/>
          </w:r>
          <w:r>
            <w:rPr>
              <w:sz w:val="24"/>
              <w:szCs w:val="24"/>
            </w:rPr>
            <w:fldChar w:fldCharType="begin"/>
          </w:r>
          <w:r>
            <w:rPr>
              <w:sz w:val="24"/>
              <w:szCs w:val="24"/>
            </w:rPr>
            <w:instrText xml:space="preserve"> PAGEREF _Toc5398 \h </w:instrText>
          </w:r>
          <w:r>
            <w:rPr>
              <w:sz w:val="24"/>
              <w:szCs w:val="24"/>
            </w:rPr>
            <w:fldChar w:fldCharType="separate"/>
          </w:r>
          <w:r>
            <w:rPr>
              <w:sz w:val="24"/>
              <w:szCs w:val="24"/>
            </w:rPr>
            <w:t>248</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_Toc24422 </w:instrText>
          </w:r>
          <w:r>
            <w:rPr>
              <w:sz w:val="24"/>
              <w:szCs w:val="24"/>
            </w:rPr>
            <w:fldChar w:fldCharType="separate"/>
          </w:r>
          <w:r>
            <w:rPr>
              <w:rFonts w:hint="eastAsia"/>
              <w:sz w:val="24"/>
              <w:szCs w:val="24"/>
              <w:lang w:val="en-US" w:eastAsia="zh-CN" w:bidi="ar-SA"/>
            </w:rPr>
            <w:t>《房地产开发企业资质管理规定》</w:t>
          </w:r>
          <w:r>
            <w:rPr>
              <w:sz w:val="24"/>
              <w:szCs w:val="24"/>
            </w:rPr>
            <w:tab/>
          </w:r>
          <w:r>
            <w:rPr>
              <w:sz w:val="24"/>
              <w:szCs w:val="24"/>
            </w:rPr>
            <w:fldChar w:fldCharType="begin"/>
          </w:r>
          <w:r>
            <w:rPr>
              <w:sz w:val="24"/>
              <w:szCs w:val="24"/>
            </w:rPr>
            <w:instrText xml:space="preserve"> PAGEREF _Toc24422 \h </w:instrText>
          </w:r>
          <w:r>
            <w:rPr>
              <w:sz w:val="24"/>
              <w:szCs w:val="24"/>
            </w:rPr>
            <w:fldChar w:fldCharType="separate"/>
          </w:r>
          <w:r>
            <w:rPr>
              <w:sz w:val="24"/>
              <w:szCs w:val="24"/>
            </w:rPr>
            <w:t>252</w:t>
          </w:r>
          <w:r>
            <w:rPr>
              <w:sz w:val="24"/>
              <w:szCs w:val="24"/>
            </w:rPr>
            <w:fldChar w:fldCharType="end"/>
          </w:r>
          <w:r>
            <w:rPr>
              <w:sz w:val="24"/>
              <w:szCs w:val="24"/>
            </w:rPr>
            <w:fldChar w:fldCharType="end"/>
          </w:r>
        </w:p>
        <w:p>
          <w:pPr>
            <w:pStyle w:val="7"/>
            <w:keepNext w:val="0"/>
            <w:keepLines w:val="0"/>
            <w:pageBreakBefore w:val="0"/>
            <w:widowControl w:val="0"/>
            <w:numPr>
              <w:ilvl w:val="0"/>
              <w:numId w:val="0"/>
            </w:numPr>
            <w:tabs>
              <w:tab w:val="right" w:leader="dot" w:pos="13958"/>
            </w:tabs>
            <w:kinsoku/>
            <w:wordWrap/>
            <w:overflowPunct/>
            <w:topLinePunct w:val="0"/>
            <w:autoSpaceDE/>
            <w:autoSpaceDN/>
            <w:bidi w:val="0"/>
            <w:adjustRightInd/>
            <w:snapToGrid/>
            <w:spacing w:line="288" w:lineRule="auto"/>
            <w:ind w:leftChars="0"/>
            <w:textAlignment w:val="auto"/>
            <w:rPr>
              <w:b/>
              <w:bCs/>
              <w:sz w:val="32"/>
              <w:szCs w:val="32"/>
            </w:rPr>
          </w:pPr>
          <w:r>
            <w:rPr>
              <w:b/>
              <w:bCs/>
              <w:sz w:val="32"/>
              <w:szCs w:val="32"/>
            </w:rPr>
            <w:fldChar w:fldCharType="begin"/>
          </w:r>
          <w:r>
            <w:rPr>
              <w:b/>
              <w:bCs/>
              <w:sz w:val="32"/>
              <w:szCs w:val="32"/>
            </w:rPr>
            <w:instrText xml:space="preserve"> HYPERLINK \l _Toc15519 </w:instrText>
          </w:r>
          <w:r>
            <w:rPr>
              <w:b/>
              <w:bCs/>
              <w:sz w:val="32"/>
              <w:szCs w:val="32"/>
            </w:rPr>
            <w:fldChar w:fldCharType="separate"/>
          </w:r>
          <w:r>
            <w:rPr>
              <w:rFonts w:ascii="Times New Roman" w:hAnsi="Times New Roman" w:eastAsia="楷体_GB2312" w:cs="Times New Roman"/>
              <w:b/>
              <w:bCs/>
              <w:sz w:val="32"/>
              <w:szCs w:val="32"/>
            </w:rPr>
            <w:t>第三部分：城乡建设管理</w:t>
          </w:r>
          <w:r>
            <w:rPr>
              <w:b/>
              <w:bCs/>
              <w:sz w:val="32"/>
              <w:szCs w:val="32"/>
            </w:rPr>
            <w:tab/>
          </w:r>
          <w:r>
            <w:rPr>
              <w:b/>
              <w:bCs/>
              <w:sz w:val="32"/>
              <w:szCs w:val="32"/>
            </w:rPr>
            <w:fldChar w:fldCharType="begin"/>
          </w:r>
          <w:r>
            <w:rPr>
              <w:b/>
              <w:bCs/>
              <w:sz w:val="32"/>
              <w:szCs w:val="32"/>
            </w:rPr>
            <w:instrText xml:space="preserve"> PAGEREF _Toc15519 \h </w:instrText>
          </w:r>
          <w:r>
            <w:rPr>
              <w:b/>
              <w:bCs/>
              <w:sz w:val="32"/>
              <w:szCs w:val="32"/>
            </w:rPr>
            <w:fldChar w:fldCharType="separate"/>
          </w:r>
          <w:r>
            <w:rPr>
              <w:b/>
              <w:bCs/>
              <w:sz w:val="32"/>
              <w:szCs w:val="32"/>
            </w:rPr>
            <w:t>255</w:t>
          </w:r>
          <w:r>
            <w:rPr>
              <w:b/>
              <w:bCs/>
              <w:sz w:val="32"/>
              <w:szCs w:val="32"/>
            </w:rPr>
            <w:fldChar w:fldCharType="end"/>
          </w:r>
          <w:r>
            <w:rPr>
              <w:b/>
              <w:bCs/>
              <w:sz w:val="32"/>
              <w:szCs w:val="32"/>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_Toc31657 </w:instrText>
          </w:r>
          <w:r>
            <w:rPr>
              <w:sz w:val="24"/>
              <w:szCs w:val="24"/>
            </w:rPr>
            <w:fldChar w:fldCharType="separate"/>
          </w:r>
          <w:r>
            <w:rPr>
              <w:rFonts w:hint="eastAsia"/>
              <w:sz w:val="24"/>
              <w:szCs w:val="24"/>
              <w:lang w:val="en-US" w:eastAsia="zh-CN" w:bidi="ar-SA"/>
            </w:rPr>
            <w:t>《城市道路管理条例》</w:t>
          </w:r>
          <w:r>
            <w:rPr>
              <w:sz w:val="24"/>
              <w:szCs w:val="24"/>
            </w:rPr>
            <w:tab/>
          </w:r>
          <w:r>
            <w:rPr>
              <w:sz w:val="24"/>
              <w:szCs w:val="24"/>
            </w:rPr>
            <w:fldChar w:fldCharType="begin"/>
          </w:r>
          <w:r>
            <w:rPr>
              <w:sz w:val="24"/>
              <w:szCs w:val="24"/>
            </w:rPr>
            <w:instrText xml:space="preserve"> PAGEREF _Toc31657 \h </w:instrText>
          </w:r>
          <w:r>
            <w:rPr>
              <w:sz w:val="24"/>
              <w:szCs w:val="24"/>
            </w:rPr>
            <w:fldChar w:fldCharType="separate"/>
          </w:r>
          <w:r>
            <w:rPr>
              <w:sz w:val="24"/>
              <w:szCs w:val="24"/>
            </w:rPr>
            <w:t>255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_Toc22749 </w:instrText>
          </w:r>
          <w:r>
            <w:rPr>
              <w:sz w:val="24"/>
              <w:szCs w:val="24"/>
            </w:rPr>
            <w:fldChar w:fldCharType="separate"/>
          </w:r>
          <w:r>
            <w:rPr>
              <w:rFonts w:hint="eastAsia"/>
              <w:sz w:val="24"/>
              <w:szCs w:val="24"/>
              <w:lang w:val="en-US" w:eastAsia="zh-CN" w:bidi="ar-SA"/>
            </w:rPr>
            <w:t>《城镇燃气管理条例》</w:t>
          </w:r>
          <w:r>
            <w:rPr>
              <w:sz w:val="24"/>
              <w:szCs w:val="24"/>
            </w:rPr>
            <w:tab/>
          </w:r>
          <w:r>
            <w:rPr>
              <w:sz w:val="24"/>
              <w:szCs w:val="24"/>
            </w:rPr>
            <w:fldChar w:fldCharType="begin"/>
          </w:r>
          <w:r>
            <w:rPr>
              <w:sz w:val="24"/>
              <w:szCs w:val="24"/>
            </w:rPr>
            <w:instrText xml:space="preserve"> PAGEREF _Toc22749 \h </w:instrText>
          </w:r>
          <w:r>
            <w:rPr>
              <w:sz w:val="24"/>
              <w:szCs w:val="24"/>
            </w:rPr>
            <w:fldChar w:fldCharType="separate"/>
          </w:r>
          <w:r>
            <w:rPr>
              <w:sz w:val="24"/>
              <w:szCs w:val="24"/>
            </w:rPr>
            <w:t>257</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_Toc22268 </w:instrText>
          </w:r>
          <w:r>
            <w:rPr>
              <w:sz w:val="24"/>
              <w:szCs w:val="24"/>
            </w:rPr>
            <w:fldChar w:fldCharType="separate"/>
          </w:r>
          <w:r>
            <w:rPr>
              <w:rFonts w:hint="eastAsia"/>
              <w:sz w:val="24"/>
              <w:szCs w:val="24"/>
              <w:lang w:val="en-US" w:eastAsia="zh-CN" w:bidi="ar-SA"/>
            </w:rPr>
            <w:t>《吉林省村镇规划建设管理条例》</w:t>
          </w:r>
          <w:r>
            <w:rPr>
              <w:sz w:val="24"/>
              <w:szCs w:val="24"/>
            </w:rPr>
            <w:tab/>
          </w:r>
          <w:r>
            <w:rPr>
              <w:sz w:val="24"/>
              <w:szCs w:val="24"/>
            </w:rPr>
            <w:fldChar w:fldCharType="begin"/>
          </w:r>
          <w:r>
            <w:rPr>
              <w:sz w:val="24"/>
              <w:szCs w:val="24"/>
            </w:rPr>
            <w:instrText xml:space="preserve"> PAGEREF _Toc22268 \h </w:instrText>
          </w:r>
          <w:r>
            <w:rPr>
              <w:sz w:val="24"/>
              <w:szCs w:val="24"/>
            </w:rPr>
            <w:fldChar w:fldCharType="separate"/>
          </w:r>
          <w:r>
            <w:rPr>
              <w:sz w:val="24"/>
              <w:szCs w:val="24"/>
            </w:rPr>
            <w:t>272</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_Toc11613 </w:instrText>
          </w:r>
          <w:r>
            <w:rPr>
              <w:sz w:val="24"/>
              <w:szCs w:val="24"/>
            </w:rPr>
            <w:fldChar w:fldCharType="separate"/>
          </w:r>
          <w:r>
            <w:rPr>
              <w:rFonts w:hint="eastAsia"/>
              <w:sz w:val="24"/>
              <w:szCs w:val="24"/>
              <w:lang w:val="en-US" w:eastAsia="zh-CN" w:bidi="ar-SA"/>
            </w:rPr>
            <w:t>《吉林省城市供热条例》</w:t>
          </w:r>
          <w:r>
            <w:rPr>
              <w:sz w:val="24"/>
              <w:szCs w:val="24"/>
            </w:rPr>
            <w:tab/>
          </w:r>
          <w:r>
            <w:rPr>
              <w:sz w:val="24"/>
              <w:szCs w:val="24"/>
            </w:rPr>
            <w:fldChar w:fldCharType="begin"/>
          </w:r>
          <w:r>
            <w:rPr>
              <w:sz w:val="24"/>
              <w:szCs w:val="24"/>
            </w:rPr>
            <w:instrText xml:space="preserve"> PAGEREF _Toc11613 \h </w:instrText>
          </w:r>
          <w:r>
            <w:rPr>
              <w:sz w:val="24"/>
              <w:szCs w:val="24"/>
            </w:rPr>
            <w:fldChar w:fldCharType="separate"/>
          </w:r>
          <w:r>
            <w:rPr>
              <w:sz w:val="24"/>
              <w:szCs w:val="24"/>
            </w:rPr>
            <w:t>273</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_Toc16947 </w:instrText>
          </w:r>
          <w:r>
            <w:rPr>
              <w:sz w:val="24"/>
              <w:szCs w:val="24"/>
            </w:rPr>
            <w:fldChar w:fldCharType="separate"/>
          </w:r>
          <w:r>
            <w:rPr>
              <w:rFonts w:hint="eastAsia"/>
              <w:sz w:val="24"/>
              <w:szCs w:val="24"/>
              <w:lang w:val="en-US" w:eastAsia="zh-CN" w:bidi="ar-SA"/>
            </w:rPr>
            <w:t>《吉林省节约用水条例》</w:t>
          </w:r>
          <w:r>
            <w:rPr>
              <w:sz w:val="24"/>
              <w:szCs w:val="24"/>
            </w:rPr>
            <w:tab/>
          </w:r>
          <w:r>
            <w:rPr>
              <w:sz w:val="24"/>
              <w:szCs w:val="24"/>
            </w:rPr>
            <w:fldChar w:fldCharType="begin"/>
          </w:r>
          <w:r>
            <w:rPr>
              <w:sz w:val="24"/>
              <w:szCs w:val="24"/>
            </w:rPr>
            <w:instrText xml:space="preserve"> PAGEREF _Toc16947 \h </w:instrText>
          </w:r>
          <w:r>
            <w:rPr>
              <w:sz w:val="24"/>
              <w:szCs w:val="24"/>
            </w:rPr>
            <w:fldChar w:fldCharType="separate"/>
          </w:r>
          <w:r>
            <w:rPr>
              <w:sz w:val="24"/>
              <w:szCs w:val="24"/>
            </w:rPr>
            <w:t>276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_Toc23859 </w:instrText>
          </w:r>
          <w:r>
            <w:rPr>
              <w:sz w:val="24"/>
              <w:szCs w:val="24"/>
            </w:rPr>
            <w:fldChar w:fldCharType="separate"/>
          </w:r>
          <w:r>
            <w:rPr>
              <w:sz w:val="24"/>
              <w:szCs w:val="24"/>
            </w:rPr>
            <w:t>《吉林省燃气管理条例》</w:t>
          </w:r>
          <w:r>
            <w:rPr>
              <w:sz w:val="24"/>
              <w:szCs w:val="24"/>
            </w:rPr>
            <w:tab/>
          </w:r>
          <w:r>
            <w:rPr>
              <w:sz w:val="24"/>
              <w:szCs w:val="24"/>
            </w:rPr>
            <w:fldChar w:fldCharType="begin"/>
          </w:r>
          <w:r>
            <w:rPr>
              <w:sz w:val="24"/>
              <w:szCs w:val="24"/>
            </w:rPr>
            <w:instrText xml:space="preserve"> PAGEREF _Toc23859 \h </w:instrText>
          </w:r>
          <w:r>
            <w:rPr>
              <w:sz w:val="24"/>
              <w:szCs w:val="24"/>
            </w:rPr>
            <w:fldChar w:fldCharType="separate"/>
          </w:r>
          <w:r>
            <w:rPr>
              <w:sz w:val="24"/>
              <w:szCs w:val="24"/>
            </w:rPr>
            <w:t>281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_Toc23385 </w:instrText>
          </w:r>
          <w:r>
            <w:rPr>
              <w:sz w:val="24"/>
              <w:szCs w:val="24"/>
            </w:rPr>
            <w:fldChar w:fldCharType="separate"/>
          </w:r>
          <w:r>
            <w:rPr>
              <w:rFonts w:hint="eastAsia"/>
              <w:sz w:val="24"/>
              <w:szCs w:val="24"/>
              <w:lang w:val="en-US" w:eastAsia="zh-CN" w:bidi="ar-SA"/>
            </w:rPr>
            <w:t>《城市绿线管理办法》</w:t>
          </w:r>
          <w:r>
            <w:rPr>
              <w:sz w:val="24"/>
              <w:szCs w:val="24"/>
            </w:rPr>
            <w:tab/>
          </w:r>
          <w:r>
            <w:rPr>
              <w:sz w:val="24"/>
              <w:szCs w:val="24"/>
            </w:rPr>
            <w:fldChar w:fldCharType="begin"/>
          </w:r>
          <w:r>
            <w:rPr>
              <w:sz w:val="24"/>
              <w:szCs w:val="24"/>
            </w:rPr>
            <w:instrText xml:space="preserve"> PAGEREF _Toc23385 \h </w:instrText>
          </w:r>
          <w:r>
            <w:rPr>
              <w:sz w:val="24"/>
              <w:szCs w:val="24"/>
            </w:rPr>
            <w:fldChar w:fldCharType="separate"/>
          </w:r>
          <w:r>
            <w:rPr>
              <w:sz w:val="24"/>
              <w:szCs w:val="24"/>
            </w:rPr>
            <w:t>285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_Toc8292 </w:instrText>
          </w:r>
          <w:r>
            <w:rPr>
              <w:sz w:val="24"/>
              <w:szCs w:val="24"/>
            </w:rPr>
            <w:fldChar w:fldCharType="separate"/>
          </w:r>
          <w:r>
            <w:rPr>
              <w:rFonts w:hint="eastAsia"/>
              <w:sz w:val="24"/>
              <w:szCs w:val="24"/>
              <w:lang w:val="en-US" w:eastAsia="zh-CN" w:bidi="ar-SA"/>
            </w:rPr>
            <w:t>《城市桥梁检测和养护维修管理办法》</w:t>
          </w:r>
          <w:r>
            <w:rPr>
              <w:sz w:val="24"/>
              <w:szCs w:val="24"/>
            </w:rPr>
            <w:tab/>
          </w:r>
          <w:r>
            <w:rPr>
              <w:sz w:val="24"/>
              <w:szCs w:val="24"/>
            </w:rPr>
            <w:fldChar w:fldCharType="begin"/>
          </w:r>
          <w:r>
            <w:rPr>
              <w:sz w:val="24"/>
              <w:szCs w:val="24"/>
            </w:rPr>
            <w:instrText xml:space="preserve"> PAGEREF _Toc8292 \h </w:instrText>
          </w:r>
          <w:r>
            <w:rPr>
              <w:sz w:val="24"/>
              <w:szCs w:val="24"/>
            </w:rPr>
            <w:fldChar w:fldCharType="separate"/>
          </w:r>
          <w:r>
            <w:rPr>
              <w:sz w:val="24"/>
              <w:szCs w:val="24"/>
            </w:rPr>
            <w:t>285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_Toc19453 </w:instrText>
          </w:r>
          <w:r>
            <w:rPr>
              <w:sz w:val="24"/>
              <w:szCs w:val="24"/>
            </w:rPr>
            <w:fldChar w:fldCharType="separate"/>
          </w:r>
          <w:r>
            <w:rPr>
              <w:sz w:val="24"/>
              <w:szCs w:val="24"/>
            </w:rPr>
            <w:t>《城市动物园管理规定》</w:t>
          </w:r>
          <w:r>
            <w:rPr>
              <w:sz w:val="24"/>
              <w:szCs w:val="24"/>
            </w:rPr>
            <w:tab/>
          </w:r>
          <w:r>
            <w:rPr>
              <w:sz w:val="24"/>
              <w:szCs w:val="24"/>
            </w:rPr>
            <w:fldChar w:fldCharType="begin"/>
          </w:r>
          <w:r>
            <w:rPr>
              <w:sz w:val="24"/>
              <w:szCs w:val="24"/>
            </w:rPr>
            <w:instrText xml:space="preserve"> PAGEREF _Toc19453 \h </w:instrText>
          </w:r>
          <w:r>
            <w:rPr>
              <w:sz w:val="24"/>
              <w:szCs w:val="24"/>
            </w:rPr>
            <w:fldChar w:fldCharType="separate"/>
          </w:r>
          <w:r>
            <w:rPr>
              <w:sz w:val="24"/>
              <w:szCs w:val="24"/>
            </w:rPr>
            <w:t>289</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_Toc28020 </w:instrText>
          </w:r>
          <w:r>
            <w:rPr>
              <w:sz w:val="24"/>
              <w:szCs w:val="24"/>
            </w:rPr>
            <w:fldChar w:fldCharType="separate"/>
          </w:r>
          <w:r>
            <w:rPr>
              <w:rFonts w:hint="eastAsia"/>
              <w:sz w:val="24"/>
              <w:szCs w:val="24"/>
              <w:lang w:val="en-US" w:eastAsia="zh-CN" w:bidi="ar-SA"/>
            </w:rPr>
            <w:t>《生活饮用水卫生监督管理办法》</w:t>
          </w:r>
          <w:r>
            <w:rPr>
              <w:sz w:val="24"/>
              <w:szCs w:val="24"/>
            </w:rPr>
            <w:tab/>
          </w:r>
          <w:r>
            <w:rPr>
              <w:sz w:val="24"/>
              <w:szCs w:val="24"/>
            </w:rPr>
            <w:fldChar w:fldCharType="begin"/>
          </w:r>
          <w:r>
            <w:rPr>
              <w:sz w:val="24"/>
              <w:szCs w:val="24"/>
            </w:rPr>
            <w:instrText xml:space="preserve"> PAGEREF _Toc28020 \h </w:instrText>
          </w:r>
          <w:r>
            <w:rPr>
              <w:sz w:val="24"/>
              <w:szCs w:val="24"/>
            </w:rPr>
            <w:fldChar w:fldCharType="separate"/>
          </w:r>
          <w:r>
            <w:rPr>
              <w:sz w:val="24"/>
              <w:szCs w:val="24"/>
            </w:rPr>
            <w:t>290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_Toc7930 </w:instrText>
          </w:r>
          <w:r>
            <w:rPr>
              <w:sz w:val="24"/>
              <w:szCs w:val="24"/>
            </w:rPr>
            <w:fldChar w:fldCharType="separate"/>
          </w:r>
          <w:r>
            <w:rPr>
              <w:rFonts w:hint="eastAsia"/>
              <w:sz w:val="24"/>
              <w:szCs w:val="24"/>
              <w:lang w:val="en-US" w:eastAsia="zh-CN" w:bidi="ar-SA"/>
            </w:rPr>
            <w:t>《城市供水水质管理规定》</w:t>
          </w:r>
          <w:r>
            <w:rPr>
              <w:sz w:val="24"/>
              <w:szCs w:val="24"/>
            </w:rPr>
            <w:tab/>
          </w:r>
          <w:r>
            <w:rPr>
              <w:sz w:val="24"/>
              <w:szCs w:val="24"/>
            </w:rPr>
            <w:fldChar w:fldCharType="begin"/>
          </w:r>
          <w:r>
            <w:rPr>
              <w:sz w:val="24"/>
              <w:szCs w:val="24"/>
            </w:rPr>
            <w:instrText xml:space="preserve"> PAGEREF _Toc7930 \h </w:instrText>
          </w:r>
          <w:r>
            <w:rPr>
              <w:sz w:val="24"/>
              <w:szCs w:val="24"/>
            </w:rPr>
            <w:fldChar w:fldCharType="separate"/>
          </w:r>
          <w:r>
            <w:rPr>
              <w:sz w:val="24"/>
              <w:szCs w:val="24"/>
            </w:rPr>
            <w:t>291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_Toc145 </w:instrText>
          </w:r>
          <w:r>
            <w:rPr>
              <w:sz w:val="24"/>
              <w:szCs w:val="24"/>
            </w:rPr>
            <w:fldChar w:fldCharType="separate"/>
          </w:r>
          <w:r>
            <w:rPr>
              <w:rFonts w:hint="eastAsia"/>
              <w:sz w:val="24"/>
              <w:szCs w:val="24"/>
              <w:lang w:val="en-US" w:eastAsia="zh-CN" w:bidi="ar-SA"/>
            </w:rPr>
            <w:t>《城市房屋便器水箱应用监督管理办法》</w:t>
          </w:r>
          <w:r>
            <w:rPr>
              <w:sz w:val="24"/>
              <w:szCs w:val="24"/>
            </w:rPr>
            <w:tab/>
          </w:r>
          <w:r>
            <w:rPr>
              <w:sz w:val="24"/>
              <w:szCs w:val="24"/>
            </w:rPr>
            <w:fldChar w:fldCharType="begin"/>
          </w:r>
          <w:r>
            <w:rPr>
              <w:sz w:val="24"/>
              <w:szCs w:val="24"/>
            </w:rPr>
            <w:instrText xml:space="preserve"> PAGEREF _Toc145 \h </w:instrText>
          </w:r>
          <w:r>
            <w:rPr>
              <w:sz w:val="24"/>
              <w:szCs w:val="24"/>
            </w:rPr>
            <w:fldChar w:fldCharType="separate"/>
          </w:r>
          <w:r>
            <w:rPr>
              <w:sz w:val="24"/>
              <w:szCs w:val="24"/>
            </w:rPr>
            <w:t>292</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_Toc4485 </w:instrText>
          </w:r>
          <w:r>
            <w:rPr>
              <w:sz w:val="24"/>
              <w:szCs w:val="24"/>
            </w:rPr>
            <w:fldChar w:fldCharType="separate"/>
          </w:r>
          <w:r>
            <w:rPr>
              <w:rFonts w:hint="eastAsia"/>
              <w:sz w:val="24"/>
              <w:szCs w:val="24"/>
              <w:lang w:val="en-US" w:eastAsia="zh-CN" w:bidi="ar-SA"/>
            </w:rPr>
            <w:t>《城市照明管理规定》</w:t>
          </w:r>
          <w:r>
            <w:rPr>
              <w:sz w:val="24"/>
              <w:szCs w:val="24"/>
            </w:rPr>
            <w:tab/>
          </w:r>
          <w:r>
            <w:rPr>
              <w:sz w:val="24"/>
              <w:szCs w:val="24"/>
            </w:rPr>
            <w:fldChar w:fldCharType="begin"/>
          </w:r>
          <w:r>
            <w:rPr>
              <w:sz w:val="24"/>
              <w:szCs w:val="24"/>
            </w:rPr>
            <w:instrText xml:space="preserve"> PAGEREF _Toc4485 \h </w:instrText>
          </w:r>
          <w:r>
            <w:rPr>
              <w:sz w:val="24"/>
              <w:szCs w:val="24"/>
            </w:rPr>
            <w:fldChar w:fldCharType="separate"/>
          </w:r>
          <w:r>
            <w:rPr>
              <w:sz w:val="24"/>
              <w:szCs w:val="24"/>
            </w:rPr>
            <w:t>294</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_Toc13556 </w:instrText>
          </w:r>
          <w:r>
            <w:rPr>
              <w:sz w:val="24"/>
              <w:szCs w:val="24"/>
            </w:rPr>
            <w:fldChar w:fldCharType="separate"/>
          </w:r>
          <w:r>
            <w:rPr>
              <w:rFonts w:hint="eastAsia"/>
              <w:sz w:val="24"/>
              <w:szCs w:val="24"/>
              <w:lang w:val="en-US" w:eastAsia="zh-CN" w:bidi="ar-SA"/>
            </w:rPr>
            <w:t>《城市地下管线工程档案管理办法》</w:t>
          </w:r>
          <w:r>
            <w:rPr>
              <w:sz w:val="24"/>
              <w:szCs w:val="24"/>
            </w:rPr>
            <w:tab/>
          </w:r>
          <w:r>
            <w:rPr>
              <w:sz w:val="24"/>
              <w:szCs w:val="24"/>
            </w:rPr>
            <w:fldChar w:fldCharType="begin"/>
          </w:r>
          <w:r>
            <w:rPr>
              <w:sz w:val="24"/>
              <w:szCs w:val="24"/>
            </w:rPr>
            <w:instrText xml:space="preserve"> PAGEREF _Toc13556 \h </w:instrText>
          </w:r>
          <w:r>
            <w:rPr>
              <w:sz w:val="24"/>
              <w:szCs w:val="24"/>
            </w:rPr>
            <w:fldChar w:fldCharType="separate"/>
          </w:r>
          <w:r>
            <w:rPr>
              <w:sz w:val="24"/>
              <w:szCs w:val="24"/>
            </w:rPr>
            <w:t>295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_Toc8566 </w:instrText>
          </w:r>
          <w:r>
            <w:rPr>
              <w:sz w:val="24"/>
              <w:szCs w:val="24"/>
            </w:rPr>
            <w:fldChar w:fldCharType="separate"/>
          </w:r>
          <w:r>
            <w:rPr>
              <w:rFonts w:hint="eastAsia"/>
              <w:sz w:val="24"/>
              <w:szCs w:val="24"/>
              <w:lang w:val="en-US" w:eastAsia="zh-CN" w:bidi="ar-SA"/>
            </w:rPr>
            <w:t>《吉林省建设项目档案移交办法》</w:t>
          </w:r>
          <w:r>
            <w:rPr>
              <w:sz w:val="24"/>
              <w:szCs w:val="24"/>
            </w:rPr>
            <w:tab/>
          </w:r>
          <w:r>
            <w:rPr>
              <w:sz w:val="24"/>
              <w:szCs w:val="24"/>
            </w:rPr>
            <w:fldChar w:fldCharType="begin"/>
          </w:r>
          <w:r>
            <w:rPr>
              <w:sz w:val="24"/>
              <w:szCs w:val="24"/>
            </w:rPr>
            <w:instrText xml:space="preserve"> PAGEREF _Toc8566 \h </w:instrText>
          </w:r>
          <w:r>
            <w:rPr>
              <w:sz w:val="24"/>
              <w:szCs w:val="24"/>
            </w:rPr>
            <w:fldChar w:fldCharType="separate"/>
          </w:r>
          <w:r>
            <w:rPr>
              <w:sz w:val="24"/>
              <w:szCs w:val="24"/>
            </w:rPr>
            <w:t>296</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_Toc2671 </w:instrText>
          </w:r>
          <w:r>
            <w:rPr>
              <w:sz w:val="24"/>
              <w:szCs w:val="24"/>
            </w:rPr>
            <w:fldChar w:fldCharType="separate"/>
          </w:r>
          <w:r>
            <w:rPr>
              <w:sz w:val="24"/>
              <w:szCs w:val="24"/>
            </w:rPr>
            <w:t>《吉林省城市供水管理办法》</w:t>
          </w:r>
          <w:r>
            <w:rPr>
              <w:sz w:val="24"/>
              <w:szCs w:val="24"/>
            </w:rPr>
            <w:tab/>
          </w:r>
          <w:r>
            <w:rPr>
              <w:sz w:val="24"/>
              <w:szCs w:val="24"/>
            </w:rPr>
            <w:fldChar w:fldCharType="begin"/>
          </w:r>
          <w:r>
            <w:rPr>
              <w:sz w:val="24"/>
              <w:szCs w:val="24"/>
            </w:rPr>
            <w:instrText xml:space="preserve"> PAGEREF _Toc2671 \h </w:instrText>
          </w:r>
          <w:r>
            <w:rPr>
              <w:sz w:val="24"/>
              <w:szCs w:val="24"/>
            </w:rPr>
            <w:fldChar w:fldCharType="separate"/>
          </w:r>
          <w:r>
            <w:rPr>
              <w:sz w:val="24"/>
              <w:szCs w:val="24"/>
            </w:rPr>
            <w:t>297</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_Toc27446 </w:instrText>
          </w:r>
          <w:r>
            <w:rPr>
              <w:sz w:val="24"/>
              <w:szCs w:val="24"/>
            </w:rPr>
            <w:fldChar w:fldCharType="separate"/>
          </w:r>
          <w:r>
            <w:rPr>
              <w:rFonts w:hint="eastAsia"/>
              <w:sz w:val="24"/>
              <w:szCs w:val="24"/>
              <w:lang w:val="en-US" w:eastAsia="zh-CN" w:bidi="ar-SA"/>
            </w:rPr>
            <w:t>《中华人民共和国固体废物污染环境防治法》</w:t>
          </w:r>
          <w:r>
            <w:rPr>
              <w:sz w:val="24"/>
              <w:szCs w:val="24"/>
            </w:rPr>
            <w:tab/>
          </w:r>
          <w:r>
            <w:rPr>
              <w:sz w:val="24"/>
              <w:szCs w:val="24"/>
            </w:rPr>
            <w:fldChar w:fldCharType="begin"/>
          </w:r>
          <w:r>
            <w:rPr>
              <w:sz w:val="24"/>
              <w:szCs w:val="24"/>
            </w:rPr>
            <w:instrText xml:space="preserve"> PAGEREF _Toc27446 \h </w:instrText>
          </w:r>
          <w:r>
            <w:rPr>
              <w:sz w:val="24"/>
              <w:szCs w:val="24"/>
            </w:rPr>
            <w:fldChar w:fldCharType="separate"/>
          </w:r>
          <w:r>
            <w:rPr>
              <w:sz w:val="24"/>
              <w:szCs w:val="24"/>
            </w:rPr>
            <w:t>301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_Toc16448 </w:instrText>
          </w:r>
          <w:r>
            <w:rPr>
              <w:sz w:val="24"/>
              <w:szCs w:val="24"/>
            </w:rPr>
            <w:fldChar w:fldCharType="separate"/>
          </w:r>
          <w:r>
            <w:rPr>
              <w:sz w:val="24"/>
              <w:szCs w:val="24"/>
            </w:rPr>
            <w:t>《城镇排水与污水处理条例》</w:t>
          </w:r>
          <w:r>
            <w:rPr>
              <w:sz w:val="24"/>
              <w:szCs w:val="24"/>
            </w:rPr>
            <w:tab/>
          </w:r>
          <w:r>
            <w:rPr>
              <w:sz w:val="24"/>
              <w:szCs w:val="24"/>
            </w:rPr>
            <w:fldChar w:fldCharType="begin"/>
          </w:r>
          <w:r>
            <w:rPr>
              <w:sz w:val="24"/>
              <w:szCs w:val="24"/>
            </w:rPr>
            <w:instrText xml:space="preserve"> PAGEREF _Toc16448 \h </w:instrText>
          </w:r>
          <w:r>
            <w:rPr>
              <w:sz w:val="24"/>
              <w:szCs w:val="24"/>
            </w:rPr>
            <w:fldChar w:fldCharType="separate"/>
          </w:r>
          <w:r>
            <w:rPr>
              <w:sz w:val="24"/>
              <w:szCs w:val="24"/>
            </w:rPr>
            <w:t>308</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_Toc15282 </w:instrText>
          </w:r>
          <w:r>
            <w:rPr>
              <w:sz w:val="24"/>
              <w:szCs w:val="24"/>
            </w:rPr>
            <w:fldChar w:fldCharType="separate"/>
          </w:r>
          <w:r>
            <w:rPr>
              <w:rFonts w:hint="eastAsia"/>
              <w:sz w:val="24"/>
              <w:szCs w:val="24"/>
            </w:rPr>
            <w:t>《城镇污水排入排水管网许可管理办法》</w:t>
          </w:r>
          <w:r>
            <w:rPr>
              <w:sz w:val="24"/>
              <w:szCs w:val="24"/>
            </w:rPr>
            <w:tab/>
          </w:r>
          <w:r>
            <w:rPr>
              <w:sz w:val="24"/>
              <w:szCs w:val="24"/>
            </w:rPr>
            <w:fldChar w:fldCharType="begin"/>
          </w:r>
          <w:r>
            <w:rPr>
              <w:sz w:val="24"/>
              <w:szCs w:val="24"/>
            </w:rPr>
            <w:instrText xml:space="preserve"> PAGEREF _Toc15282 \h </w:instrText>
          </w:r>
          <w:r>
            <w:rPr>
              <w:sz w:val="24"/>
              <w:szCs w:val="24"/>
            </w:rPr>
            <w:fldChar w:fldCharType="separate"/>
          </w:r>
          <w:r>
            <w:rPr>
              <w:sz w:val="24"/>
              <w:szCs w:val="24"/>
            </w:rPr>
            <w:t>309</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_Toc30623 </w:instrText>
          </w:r>
          <w:r>
            <w:rPr>
              <w:sz w:val="24"/>
              <w:szCs w:val="24"/>
            </w:rPr>
            <w:fldChar w:fldCharType="separate"/>
          </w:r>
          <w:r>
            <w:rPr>
              <w:sz w:val="24"/>
              <w:szCs w:val="24"/>
            </w:rPr>
            <w:t>《吉林省城市市容和环境卫生管理条例》</w:t>
          </w:r>
          <w:r>
            <w:rPr>
              <w:sz w:val="24"/>
              <w:szCs w:val="24"/>
            </w:rPr>
            <w:tab/>
          </w:r>
          <w:r>
            <w:rPr>
              <w:sz w:val="24"/>
              <w:szCs w:val="24"/>
            </w:rPr>
            <w:fldChar w:fldCharType="begin"/>
          </w:r>
          <w:r>
            <w:rPr>
              <w:sz w:val="24"/>
              <w:szCs w:val="24"/>
            </w:rPr>
            <w:instrText xml:space="preserve"> PAGEREF _Toc30623 \h </w:instrText>
          </w:r>
          <w:r>
            <w:rPr>
              <w:sz w:val="24"/>
              <w:szCs w:val="24"/>
            </w:rPr>
            <w:fldChar w:fldCharType="separate"/>
          </w:r>
          <w:r>
            <w:rPr>
              <w:sz w:val="24"/>
              <w:szCs w:val="24"/>
            </w:rPr>
            <w:t>324</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_Toc7997 </w:instrText>
          </w:r>
          <w:r>
            <w:rPr>
              <w:sz w:val="24"/>
              <w:szCs w:val="24"/>
            </w:rPr>
            <w:fldChar w:fldCharType="separate"/>
          </w:r>
          <w:r>
            <w:rPr>
              <w:sz w:val="24"/>
              <w:szCs w:val="24"/>
            </w:rPr>
            <w:t>《城市市容和环境卫生管理条例》</w:t>
          </w:r>
          <w:r>
            <w:rPr>
              <w:sz w:val="24"/>
              <w:szCs w:val="24"/>
            </w:rPr>
            <w:tab/>
          </w:r>
          <w:r>
            <w:rPr>
              <w:sz w:val="24"/>
              <w:szCs w:val="24"/>
            </w:rPr>
            <w:fldChar w:fldCharType="begin"/>
          </w:r>
          <w:r>
            <w:rPr>
              <w:sz w:val="24"/>
              <w:szCs w:val="24"/>
            </w:rPr>
            <w:instrText xml:space="preserve"> PAGEREF _Toc7997 \h </w:instrText>
          </w:r>
          <w:r>
            <w:rPr>
              <w:sz w:val="24"/>
              <w:szCs w:val="24"/>
            </w:rPr>
            <w:fldChar w:fldCharType="separate"/>
          </w:r>
          <w:r>
            <w:rPr>
              <w:sz w:val="24"/>
              <w:szCs w:val="24"/>
            </w:rPr>
            <w:t>325</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_Toc9126 </w:instrText>
          </w:r>
          <w:r>
            <w:rPr>
              <w:sz w:val="24"/>
              <w:szCs w:val="24"/>
            </w:rPr>
            <w:fldChar w:fldCharType="separate"/>
          </w:r>
          <w:r>
            <w:rPr>
              <w:rFonts w:hint="eastAsia"/>
              <w:sz w:val="24"/>
              <w:szCs w:val="24"/>
              <w:lang w:val="en-US" w:eastAsia="zh-CN" w:bidi="ar-SA"/>
            </w:rPr>
            <w:t>《房屋建筑和市政基础设施工程施工招标投标管理办法》</w:t>
          </w:r>
          <w:r>
            <w:rPr>
              <w:sz w:val="24"/>
              <w:szCs w:val="24"/>
            </w:rPr>
            <w:tab/>
          </w:r>
          <w:r>
            <w:rPr>
              <w:sz w:val="24"/>
              <w:szCs w:val="24"/>
            </w:rPr>
            <w:fldChar w:fldCharType="begin"/>
          </w:r>
          <w:r>
            <w:rPr>
              <w:sz w:val="24"/>
              <w:szCs w:val="24"/>
            </w:rPr>
            <w:instrText xml:space="preserve"> PAGEREF _Toc9126 \h </w:instrText>
          </w:r>
          <w:r>
            <w:rPr>
              <w:sz w:val="24"/>
              <w:szCs w:val="24"/>
            </w:rPr>
            <w:fldChar w:fldCharType="separate"/>
          </w:r>
          <w:r>
            <w:rPr>
              <w:sz w:val="24"/>
              <w:szCs w:val="24"/>
            </w:rPr>
            <w:t>341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_Toc15444 </w:instrText>
          </w:r>
          <w:r>
            <w:rPr>
              <w:sz w:val="24"/>
              <w:szCs w:val="24"/>
            </w:rPr>
            <w:fldChar w:fldCharType="separate"/>
          </w:r>
          <w:r>
            <w:rPr>
              <w:rFonts w:hint="eastAsia"/>
              <w:sz w:val="24"/>
              <w:szCs w:val="24"/>
              <w:lang w:val="en-US" w:eastAsia="zh-CN" w:bidi="ar-SA"/>
            </w:rPr>
            <w:t>《城市生活垃圾管理办法》</w:t>
          </w:r>
          <w:r>
            <w:rPr>
              <w:sz w:val="24"/>
              <w:szCs w:val="24"/>
            </w:rPr>
            <w:tab/>
          </w:r>
          <w:r>
            <w:rPr>
              <w:sz w:val="24"/>
              <w:szCs w:val="24"/>
            </w:rPr>
            <w:fldChar w:fldCharType="begin"/>
          </w:r>
          <w:r>
            <w:rPr>
              <w:sz w:val="24"/>
              <w:szCs w:val="24"/>
            </w:rPr>
            <w:instrText xml:space="preserve"> PAGEREF _Toc15444 \h </w:instrText>
          </w:r>
          <w:r>
            <w:rPr>
              <w:sz w:val="24"/>
              <w:szCs w:val="24"/>
            </w:rPr>
            <w:fldChar w:fldCharType="separate"/>
          </w:r>
          <w:r>
            <w:rPr>
              <w:sz w:val="24"/>
              <w:szCs w:val="24"/>
            </w:rPr>
            <w:t>341</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_Toc31101 </w:instrText>
          </w:r>
          <w:r>
            <w:rPr>
              <w:sz w:val="24"/>
              <w:szCs w:val="24"/>
            </w:rPr>
            <w:fldChar w:fldCharType="separate"/>
          </w:r>
          <w:r>
            <w:rPr>
              <w:sz w:val="24"/>
              <w:szCs w:val="24"/>
            </w:rPr>
            <w:t>《城市建筑垃圾管理规定》</w:t>
          </w:r>
          <w:r>
            <w:rPr>
              <w:sz w:val="24"/>
              <w:szCs w:val="24"/>
            </w:rPr>
            <w:tab/>
          </w:r>
          <w:r>
            <w:rPr>
              <w:sz w:val="24"/>
              <w:szCs w:val="24"/>
            </w:rPr>
            <w:fldChar w:fldCharType="begin"/>
          </w:r>
          <w:r>
            <w:rPr>
              <w:sz w:val="24"/>
              <w:szCs w:val="24"/>
            </w:rPr>
            <w:instrText xml:space="preserve"> PAGEREF _Toc31101 \h </w:instrText>
          </w:r>
          <w:r>
            <w:rPr>
              <w:sz w:val="24"/>
              <w:szCs w:val="24"/>
            </w:rPr>
            <w:fldChar w:fldCharType="separate"/>
          </w:r>
          <w:r>
            <w:rPr>
              <w:sz w:val="24"/>
              <w:szCs w:val="24"/>
            </w:rPr>
            <w:t>348</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_Toc408 </w:instrText>
          </w:r>
          <w:r>
            <w:rPr>
              <w:sz w:val="24"/>
              <w:szCs w:val="24"/>
            </w:rPr>
            <w:fldChar w:fldCharType="separate"/>
          </w:r>
          <w:r>
            <w:rPr>
              <w:rFonts w:hint="eastAsia"/>
              <w:sz w:val="24"/>
              <w:szCs w:val="24"/>
              <w:lang w:val="en-US" w:eastAsia="zh-CN" w:bidi="ar-SA"/>
            </w:rPr>
            <w:t>《吉林省城市清除冰雪办法》</w:t>
          </w:r>
          <w:r>
            <w:rPr>
              <w:sz w:val="24"/>
              <w:szCs w:val="24"/>
            </w:rPr>
            <w:tab/>
          </w:r>
          <w:r>
            <w:rPr>
              <w:sz w:val="24"/>
              <w:szCs w:val="24"/>
            </w:rPr>
            <w:fldChar w:fldCharType="begin"/>
          </w:r>
          <w:r>
            <w:rPr>
              <w:sz w:val="24"/>
              <w:szCs w:val="24"/>
            </w:rPr>
            <w:instrText xml:space="preserve"> PAGEREF _Toc408 \h </w:instrText>
          </w:r>
          <w:r>
            <w:rPr>
              <w:sz w:val="24"/>
              <w:szCs w:val="24"/>
            </w:rPr>
            <w:fldChar w:fldCharType="separate"/>
          </w:r>
          <w:r>
            <w:rPr>
              <w:sz w:val="24"/>
              <w:szCs w:val="24"/>
            </w:rPr>
            <w:t>357</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_Toc27383 </w:instrText>
          </w:r>
          <w:r>
            <w:rPr>
              <w:sz w:val="24"/>
              <w:szCs w:val="24"/>
            </w:rPr>
            <w:fldChar w:fldCharType="separate"/>
          </w:r>
          <w:r>
            <w:rPr>
              <w:rFonts w:hint="eastAsia"/>
              <w:sz w:val="24"/>
              <w:szCs w:val="24"/>
              <w:lang w:val="en-US" w:eastAsia="zh-CN" w:bidi="ar-SA"/>
            </w:rPr>
            <w:t>《中华人民共和国大气污染防治法》</w:t>
          </w:r>
          <w:r>
            <w:rPr>
              <w:sz w:val="24"/>
              <w:szCs w:val="24"/>
            </w:rPr>
            <w:tab/>
          </w:r>
          <w:r>
            <w:rPr>
              <w:sz w:val="24"/>
              <w:szCs w:val="24"/>
            </w:rPr>
            <w:fldChar w:fldCharType="begin"/>
          </w:r>
          <w:r>
            <w:rPr>
              <w:sz w:val="24"/>
              <w:szCs w:val="24"/>
            </w:rPr>
            <w:instrText xml:space="preserve"> PAGEREF _Toc27383 \h </w:instrText>
          </w:r>
          <w:r>
            <w:rPr>
              <w:sz w:val="24"/>
              <w:szCs w:val="24"/>
            </w:rPr>
            <w:fldChar w:fldCharType="separate"/>
          </w:r>
          <w:r>
            <w:rPr>
              <w:sz w:val="24"/>
              <w:szCs w:val="24"/>
            </w:rPr>
            <w:t>359</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_Toc10362 </w:instrText>
          </w:r>
          <w:r>
            <w:rPr>
              <w:sz w:val="24"/>
              <w:szCs w:val="24"/>
            </w:rPr>
            <w:fldChar w:fldCharType="separate"/>
          </w:r>
          <w:r>
            <w:rPr>
              <w:rFonts w:hint="eastAsia"/>
              <w:sz w:val="24"/>
              <w:szCs w:val="24"/>
              <w:lang w:val="en-US" w:eastAsia="zh-CN" w:bidi="ar-SA"/>
            </w:rPr>
            <w:t>《中华人民共和国无障碍环境建设法》</w:t>
          </w:r>
          <w:r>
            <w:rPr>
              <w:sz w:val="24"/>
              <w:szCs w:val="24"/>
            </w:rPr>
            <w:tab/>
          </w:r>
          <w:r>
            <w:rPr>
              <w:sz w:val="24"/>
              <w:szCs w:val="24"/>
            </w:rPr>
            <w:fldChar w:fldCharType="begin"/>
          </w:r>
          <w:r>
            <w:rPr>
              <w:sz w:val="24"/>
              <w:szCs w:val="24"/>
            </w:rPr>
            <w:instrText xml:space="preserve"> PAGEREF _Toc10362 \h </w:instrText>
          </w:r>
          <w:r>
            <w:rPr>
              <w:sz w:val="24"/>
              <w:szCs w:val="24"/>
            </w:rPr>
            <w:fldChar w:fldCharType="separate"/>
          </w:r>
          <w:r>
            <w:rPr>
              <w:sz w:val="24"/>
              <w:szCs w:val="24"/>
            </w:rPr>
            <w:t>360</w:t>
          </w:r>
          <w:r>
            <w:rPr>
              <w:sz w:val="24"/>
              <w:szCs w:val="24"/>
            </w:rPr>
            <w:fldChar w:fldCharType="end"/>
          </w:r>
          <w:r>
            <w:rPr>
              <w:sz w:val="24"/>
              <w:szCs w:val="24"/>
            </w:rPr>
            <w:fldChar w:fldCharType="end"/>
          </w:r>
        </w:p>
        <w:p>
          <w:pPr>
            <w:pStyle w:val="7"/>
            <w:keepNext w:val="0"/>
            <w:keepLines w:val="0"/>
            <w:pageBreakBefore w:val="0"/>
            <w:widowControl w:val="0"/>
            <w:numPr>
              <w:ilvl w:val="0"/>
              <w:numId w:val="1"/>
            </w:numPr>
            <w:tabs>
              <w:tab w:val="right" w:leader="dot" w:pos="13958"/>
            </w:tabs>
            <w:kinsoku/>
            <w:wordWrap/>
            <w:overflowPunct/>
            <w:topLinePunct w:val="0"/>
            <w:autoSpaceDE/>
            <w:autoSpaceDN/>
            <w:bidi w:val="0"/>
            <w:adjustRightInd/>
            <w:snapToGrid/>
            <w:spacing w:line="288" w:lineRule="auto"/>
            <w:ind w:left="425" w:leftChars="0" w:hanging="425" w:firstLineChars="0"/>
            <w:textAlignment w:val="auto"/>
            <w:rPr>
              <w:sz w:val="24"/>
              <w:szCs w:val="24"/>
            </w:rPr>
          </w:pPr>
          <w:r>
            <w:rPr>
              <w:sz w:val="24"/>
              <w:szCs w:val="24"/>
            </w:rPr>
            <w:fldChar w:fldCharType="begin"/>
          </w:r>
          <w:r>
            <w:rPr>
              <w:sz w:val="24"/>
              <w:szCs w:val="24"/>
            </w:rPr>
            <w:instrText xml:space="preserve"> HYPERLINK \l _Toc18176 </w:instrText>
          </w:r>
          <w:r>
            <w:rPr>
              <w:sz w:val="24"/>
              <w:szCs w:val="24"/>
            </w:rPr>
            <w:fldChar w:fldCharType="separate"/>
          </w:r>
          <w:r>
            <w:rPr>
              <w:rFonts w:hint="eastAsia"/>
              <w:sz w:val="24"/>
              <w:szCs w:val="24"/>
            </w:rPr>
            <w:t>《吉林省无障碍环境建设管理办法》</w:t>
          </w:r>
          <w:r>
            <w:rPr>
              <w:sz w:val="24"/>
              <w:szCs w:val="24"/>
            </w:rPr>
            <w:tab/>
          </w:r>
          <w:r>
            <w:rPr>
              <w:sz w:val="24"/>
              <w:szCs w:val="24"/>
            </w:rPr>
            <w:fldChar w:fldCharType="begin"/>
          </w:r>
          <w:r>
            <w:rPr>
              <w:sz w:val="24"/>
              <w:szCs w:val="24"/>
            </w:rPr>
            <w:instrText xml:space="preserve"> PAGEREF _Toc18176 \h </w:instrText>
          </w:r>
          <w:r>
            <w:rPr>
              <w:sz w:val="24"/>
              <w:szCs w:val="24"/>
            </w:rPr>
            <w:fldChar w:fldCharType="separate"/>
          </w:r>
          <w:r>
            <w:rPr>
              <w:sz w:val="24"/>
              <w:szCs w:val="24"/>
            </w:rPr>
            <w:t>361</w:t>
          </w:r>
          <w:r>
            <w:rPr>
              <w:sz w:val="24"/>
              <w:szCs w:val="24"/>
            </w:rPr>
            <w:fldChar w:fldCharType="end"/>
          </w:r>
          <w:r>
            <w:rPr>
              <w:sz w:val="24"/>
              <w:szCs w:val="24"/>
            </w:rPr>
            <w:fldChar w:fldCharType="end"/>
          </w:r>
        </w:p>
        <w:p>
          <w:pPr>
            <w:pStyle w:val="2"/>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sz w:val="24"/>
              <w:szCs w:val="24"/>
            </w:rPr>
          </w:pPr>
          <w:r>
            <w:rPr>
              <w:szCs w:val="24"/>
            </w:rPr>
            <w:fldChar w:fldCharType="end"/>
          </w:r>
        </w:p>
      </w:sdtContent>
    </w:sdt>
    <w:p>
      <w:pPr>
        <w:pStyle w:val="2"/>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pPr>
    </w:p>
    <w:p>
      <w:pPr>
        <w:pStyle w:val="2"/>
        <w:ind w:left="0" w:leftChars="0" w:firstLine="0" w:firstLineChars="0"/>
      </w:pPr>
    </w:p>
    <w:p>
      <w:pPr>
        <w:pStyle w:val="2"/>
        <w:ind w:left="0" w:leftChars="0" w:firstLine="0" w:firstLineChars="0"/>
      </w:pPr>
    </w:p>
    <w:p>
      <w:pPr>
        <w:keepNext w:val="0"/>
        <w:keepLines w:val="0"/>
        <w:pageBreakBefore w:val="0"/>
        <w:kinsoku/>
        <w:wordWrap/>
        <w:overflowPunct/>
        <w:topLinePunct w:val="0"/>
        <w:autoSpaceDN/>
        <w:bidi w:val="0"/>
        <w:adjustRightInd/>
        <w:snapToGrid/>
        <w:jc w:val="both"/>
        <w:textAlignment w:val="auto"/>
        <w:outlineLvl w:val="9"/>
        <w:rPr>
          <w:rFonts w:hint="eastAsia" w:ascii="黑体" w:hAnsi="黑体" w:eastAsia="黑体"/>
          <w:b/>
          <w:sz w:val="32"/>
          <w:szCs w:val="32"/>
        </w:rPr>
        <w:sectPr>
          <w:pgSz w:w="16838" w:h="11906" w:orient="landscape"/>
          <w:pgMar w:top="1800" w:right="1440" w:bottom="1800" w:left="1440" w:header="851" w:footer="992" w:gutter="0"/>
          <w:cols w:space="425" w:num="1"/>
          <w:docGrid w:type="lines" w:linePitch="312" w:charSpace="0"/>
        </w:sectPr>
      </w:pPr>
    </w:p>
    <w:tbl>
      <w:tblPr>
        <w:tblStyle w:val="9"/>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693"/>
        <w:gridCol w:w="4393"/>
        <w:gridCol w:w="2550"/>
        <w:gridCol w:w="226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blHeader/>
          <w:jc w:val="center"/>
        </w:trPr>
        <w:tc>
          <w:tcPr>
            <w:tcW w:w="5000" w:type="pct"/>
            <w:gridSpan w:val="6"/>
            <w:tcBorders>
              <w:tl2br w:val="nil"/>
              <w:tr2bl w:val="nil"/>
            </w:tcBorders>
            <w:vAlign w:val="center"/>
          </w:tcPr>
          <w:p>
            <w:pPr>
              <w:keepNext w:val="0"/>
              <w:keepLines w:val="0"/>
              <w:pageBreakBefore w:val="0"/>
              <w:kinsoku/>
              <w:wordWrap/>
              <w:overflowPunct/>
              <w:topLinePunct w:val="0"/>
              <w:autoSpaceDN/>
              <w:bidi w:val="0"/>
              <w:adjustRightInd/>
              <w:snapToGrid/>
              <w:jc w:val="center"/>
              <w:textAlignment w:val="auto"/>
              <w:outlineLvl w:val="9"/>
              <w:rPr>
                <w:rFonts w:ascii="黑体" w:hAnsi="黑体" w:eastAsia="黑体" w:cs="楷体_GB2312"/>
                <w:b/>
                <w:bCs/>
                <w:sz w:val="32"/>
                <w:szCs w:val="32"/>
              </w:rPr>
            </w:pPr>
            <w:r>
              <w:rPr>
                <w:rFonts w:hint="eastAsia" w:ascii="黑体" w:hAnsi="黑体" w:eastAsia="黑体"/>
                <w:b/>
                <w:sz w:val="32"/>
                <w:szCs w:val="32"/>
              </w:rPr>
              <w:t>吉林省住建系统行政处罚裁量基准（202</w:t>
            </w:r>
            <w:r>
              <w:rPr>
                <w:rFonts w:hint="eastAsia" w:ascii="黑体" w:hAnsi="黑体" w:eastAsia="黑体"/>
                <w:b/>
                <w:sz w:val="32"/>
                <w:szCs w:val="32"/>
                <w:lang w:val="en-US" w:eastAsia="zh-CN"/>
              </w:rPr>
              <w:t>3</w:t>
            </w:r>
            <w:r>
              <w:rPr>
                <w:rFonts w:hint="eastAsia" w:ascii="黑体" w:hAnsi="黑体" w:eastAsia="黑体"/>
                <w:b/>
                <w:sz w:val="32"/>
                <w:szCs w:val="32"/>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blHeader/>
          <w:jc w:val="center"/>
        </w:trPr>
        <w:tc>
          <w:tcPr>
            <w:tcW w:w="227" w:type="pct"/>
            <w:tcBorders>
              <w:tl2br w:val="nil"/>
              <w:tr2bl w:val="nil"/>
            </w:tcBorders>
            <w:vAlign w:val="center"/>
          </w:tcPr>
          <w:p>
            <w:pPr>
              <w:keepNext w:val="0"/>
              <w:keepLines w:val="0"/>
              <w:pageBreakBefore w:val="0"/>
              <w:kinsoku/>
              <w:wordWrap/>
              <w:overflowPunct/>
              <w:topLinePunct w:val="0"/>
              <w:autoSpaceDN/>
              <w:bidi w:val="0"/>
              <w:adjustRightInd/>
              <w:snapToGrid/>
              <w:jc w:val="center"/>
              <w:textAlignment w:val="auto"/>
              <w:outlineLvl w:val="9"/>
              <w:rPr>
                <w:b/>
                <w:sz w:val="28"/>
                <w:szCs w:val="28"/>
              </w:rPr>
            </w:pPr>
            <w:r>
              <w:rPr>
                <w:b/>
                <w:sz w:val="28"/>
                <w:szCs w:val="28"/>
              </w:rPr>
              <w:t>序号</w:t>
            </w:r>
          </w:p>
        </w:tc>
        <w:tc>
          <w:tcPr>
            <w:tcW w:w="998" w:type="pct"/>
            <w:tcBorders>
              <w:tl2br w:val="nil"/>
              <w:tr2bl w:val="nil"/>
            </w:tcBorders>
            <w:vAlign w:val="center"/>
          </w:tcPr>
          <w:p>
            <w:pPr>
              <w:keepNext w:val="0"/>
              <w:keepLines w:val="0"/>
              <w:pageBreakBefore w:val="0"/>
              <w:kinsoku/>
              <w:wordWrap/>
              <w:overflowPunct/>
              <w:topLinePunct w:val="0"/>
              <w:autoSpaceDN/>
              <w:bidi w:val="0"/>
              <w:adjustRightInd/>
              <w:snapToGrid/>
              <w:jc w:val="center"/>
              <w:textAlignment w:val="auto"/>
              <w:outlineLvl w:val="9"/>
              <w:rPr>
                <w:b/>
                <w:sz w:val="28"/>
                <w:szCs w:val="28"/>
              </w:rPr>
            </w:pPr>
            <w:r>
              <w:rPr>
                <w:rFonts w:hint="eastAsia"/>
                <w:b/>
                <w:sz w:val="28"/>
                <w:szCs w:val="28"/>
              </w:rPr>
              <w:t>违法行为</w:t>
            </w:r>
          </w:p>
        </w:tc>
        <w:tc>
          <w:tcPr>
            <w:tcW w:w="1628" w:type="pct"/>
            <w:tcBorders>
              <w:tl2br w:val="nil"/>
              <w:tr2bl w:val="nil"/>
            </w:tcBorders>
            <w:vAlign w:val="center"/>
          </w:tcPr>
          <w:p>
            <w:pPr>
              <w:keepNext w:val="0"/>
              <w:keepLines w:val="0"/>
              <w:pageBreakBefore w:val="0"/>
              <w:kinsoku/>
              <w:wordWrap/>
              <w:overflowPunct/>
              <w:topLinePunct w:val="0"/>
              <w:autoSpaceDN/>
              <w:bidi w:val="0"/>
              <w:adjustRightInd/>
              <w:snapToGrid/>
              <w:jc w:val="center"/>
              <w:textAlignment w:val="auto"/>
              <w:outlineLvl w:val="9"/>
              <w:rPr>
                <w:rFonts w:hint="eastAsia" w:eastAsiaTheme="minorEastAsia"/>
                <w:b/>
                <w:sz w:val="28"/>
                <w:szCs w:val="28"/>
                <w:lang w:val="en-US" w:eastAsia="zh-CN"/>
              </w:rPr>
            </w:pPr>
            <w:r>
              <w:rPr>
                <w:b/>
                <w:sz w:val="28"/>
                <w:szCs w:val="28"/>
              </w:rPr>
              <w:t>处罚依据</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jc w:val="center"/>
              <w:textAlignment w:val="auto"/>
              <w:outlineLvl w:val="9"/>
              <w:rPr>
                <w:b/>
                <w:sz w:val="28"/>
                <w:szCs w:val="28"/>
              </w:rPr>
            </w:pPr>
            <w:r>
              <w:rPr>
                <w:b/>
                <w:sz w:val="28"/>
                <w:szCs w:val="28"/>
              </w:rPr>
              <w:t>违法情节</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center"/>
              <w:textAlignment w:val="auto"/>
              <w:outlineLvl w:val="9"/>
              <w:rPr>
                <w:b/>
                <w:sz w:val="28"/>
                <w:szCs w:val="28"/>
              </w:rPr>
            </w:pPr>
            <w:r>
              <w:rPr>
                <w:rFonts w:hint="eastAsia"/>
                <w:b/>
                <w:sz w:val="28"/>
                <w:szCs w:val="28"/>
              </w:rPr>
              <w:t>处罚</w:t>
            </w:r>
            <w:r>
              <w:rPr>
                <w:b/>
                <w:sz w:val="28"/>
                <w:szCs w:val="28"/>
              </w:rPr>
              <w:t>标准</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jc w:val="center"/>
              <w:textAlignment w:val="auto"/>
              <w:outlineLvl w:val="9"/>
              <w:rPr>
                <w:b/>
                <w:sz w:val="28"/>
                <w:szCs w:val="28"/>
              </w:rPr>
            </w:pPr>
            <w:r>
              <w:rPr>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000" w:type="pct"/>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0"/>
              <w:rPr>
                <w:b/>
                <w:sz w:val="32"/>
                <w:szCs w:val="32"/>
              </w:rPr>
            </w:pPr>
            <w:bookmarkStart w:id="0" w:name="_Toc22826"/>
            <w:bookmarkStart w:id="1" w:name="_Toc23304"/>
            <w:r>
              <w:rPr>
                <w:rFonts w:hint="eastAsia" w:ascii="楷体_GB2312" w:hAnsi="楷体_GB2312" w:eastAsia="楷体_GB2312" w:cs="楷体_GB2312"/>
                <w:b/>
                <w:sz w:val="32"/>
                <w:szCs w:val="32"/>
              </w:rPr>
              <w:t>第一部分：工程建设和建筑业</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shd w:val="clear" w:color="auto" w:fill="FFFFFF"/>
              </w:rPr>
            </w:pPr>
            <w:r>
              <w:rPr>
                <w:rFonts w:hint="eastAsia" w:ascii="宋体" w:hAnsi="宋体" w:cs="宋体"/>
                <w:szCs w:val="21"/>
                <w:shd w:val="clear" w:color="auto" w:fill="FFFFFF"/>
              </w:rPr>
              <w:t>建设单位将建设工程发包给不具有相应资质等级的勘察、设计、施工单位或者委托给不具有相应资质等级的工程监理单位的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cs="宋体"/>
                <w:szCs w:val="21"/>
                <w:shd w:val="clear" w:color="auto" w:fill="FFFFFF"/>
              </w:rPr>
            </w:pPr>
            <w:bookmarkStart w:id="2" w:name="_Toc27264"/>
            <w:bookmarkStart w:id="3" w:name="_Toc22024"/>
            <w:r>
              <w:rPr>
                <w:rStyle w:val="13"/>
                <w:rFonts w:hint="eastAsia"/>
                <w:sz w:val="21"/>
                <w:szCs w:val="21"/>
              </w:rPr>
              <w:t>《中华人民共和国建筑法》</w:t>
            </w:r>
            <w:bookmarkEnd w:id="2"/>
            <w:bookmarkEnd w:id="3"/>
            <w:r>
              <w:rPr>
                <w:rFonts w:hint="eastAsia" w:ascii="宋体" w:hAnsi="宋体" w:eastAsia="宋体" w:cs="宋体"/>
                <w:b/>
                <w:bCs/>
                <w:szCs w:val="21"/>
                <w:shd w:val="clear" w:color="auto" w:fill="FFFFFF"/>
              </w:rPr>
              <w:t>第六十五条</w:t>
            </w:r>
            <w:r>
              <w:rPr>
                <w:rFonts w:hint="eastAsia" w:ascii="宋体" w:hAnsi="宋体" w:eastAsia="宋体" w:cs="宋体"/>
                <w:b/>
                <w:bCs/>
                <w:szCs w:val="21"/>
                <w:shd w:val="clear" w:color="auto" w:fill="FFFFFF"/>
                <w:lang w:eastAsia="zh-CN"/>
              </w:rPr>
              <w:t>第</w:t>
            </w:r>
            <w:r>
              <w:rPr>
                <w:rFonts w:hint="eastAsia" w:ascii="宋体" w:hAnsi="宋体" w:eastAsia="宋体" w:cs="宋体"/>
                <w:b/>
                <w:bCs/>
                <w:szCs w:val="21"/>
                <w:shd w:val="clear" w:color="auto" w:fill="FFFFFF"/>
              </w:rPr>
              <w:t>一款</w:t>
            </w:r>
            <w:r>
              <w:rPr>
                <w:rFonts w:hint="eastAsia" w:ascii="宋体" w:hAnsi="宋体" w:cs="宋体"/>
                <w:szCs w:val="21"/>
                <w:shd w:val="clear" w:color="auto" w:fill="FFFFFF"/>
              </w:rPr>
              <w:t>　发包单位将工程发包给不具有相应资质条件的承包单位的，或者违反本法规定将建筑工程肢解发包的，责令改正，处以罚款。</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szCs w:val="21"/>
                <w:shd w:val="clear" w:color="auto" w:fill="FFFFFF"/>
              </w:rPr>
            </w:pPr>
            <w:bookmarkStart w:id="4" w:name="_Toc3905"/>
            <w:bookmarkStart w:id="5" w:name="_Toc6996"/>
            <w:r>
              <w:rPr>
                <w:rStyle w:val="13"/>
                <w:rFonts w:hint="eastAsia"/>
                <w:sz w:val="21"/>
                <w:szCs w:val="21"/>
              </w:rPr>
              <w:t>《建设工程质量管理条例》</w:t>
            </w:r>
            <w:bookmarkEnd w:id="4"/>
            <w:bookmarkEnd w:id="5"/>
            <w:r>
              <w:rPr>
                <w:rFonts w:hint="eastAsia" w:ascii="宋体" w:hAnsi="宋体" w:cs="宋体"/>
                <w:b/>
                <w:szCs w:val="21"/>
                <w:shd w:val="clear" w:color="auto" w:fill="FFFFFF"/>
              </w:rPr>
              <w:t>第五十四条</w:t>
            </w:r>
            <w:r>
              <w:rPr>
                <w:rFonts w:hint="eastAsia" w:ascii="宋体" w:hAnsi="宋体" w:cs="宋体"/>
                <w:szCs w:val="21"/>
                <w:shd w:val="clear" w:color="auto" w:fill="FFFFFF"/>
              </w:rPr>
              <w:t xml:space="preserve"> 违反本条例规定，建设单位将建设工程发包给不具有相应资质等级的勘察、设计、施工单位或者委托给不具有相应资质等级的工程监理单位的，责令改正，处50万元以上100万元以下的罚款。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shd w:val="clear" w:color="auto" w:fill="FFFFFF"/>
              </w:rPr>
            </w:pPr>
            <w:r>
              <w:rPr>
                <w:rFonts w:hint="eastAsia" w:ascii="宋体" w:hAnsi="宋体" w:cs="宋体"/>
                <w:szCs w:val="21"/>
                <w:shd w:val="clear" w:color="auto" w:fill="FFFFFF"/>
              </w:rPr>
              <w:t>处50万元以上60万元以下的罚款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cs="宋体"/>
                <w:szCs w:val="21"/>
                <w:shd w:val="clear" w:color="auto" w:fill="FFFFFF"/>
              </w:rPr>
              <w:t>处60万元以上80万元以下的罚款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cs="宋体"/>
                <w:szCs w:val="21"/>
                <w:shd w:val="clear" w:color="auto" w:fill="FFFFFF"/>
              </w:rPr>
              <w:t>处80万元以上100万元以下的罚款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建设单位将建设工程肢解发包的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shd w:val="clear" w:color="auto" w:fill="FFFFFF"/>
              </w:rPr>
            </w:pPr>
            <w:bookmarkStart w:id="6" w:name="_Toc31271"/>
            <w:bookmarkStart w:id="7" w:name="_Toc1902"/>
            <w:bookmarkStart w:id="8" w:name="_Toc17490"/>
            <w:r>
              <w:rPr>
                <w:rStyle w:val="17"/>
                <w:rFonts w:hint="eastAsia"/>
              </w:rPr>
              <w:t>《中华人民共和国建筑法》</w:t>
            </w:r>
            <w:bookmarkEnd w:id="6"/>
            <w:bookmarkEnd w:id="7"/>
            <w:bookmarkEnd w:id="8"/>
            <w:r>
              <w:rPr>
                <w:rStyle w:val="17"/>
                <w:rFonts w:hint="eastAsia"/>
              </w:rPr>
              <w:t>第六十五条</w:t>
            </w:r>
            <w:r>
              <w:rPr>
                <w:rStyle w:val="17"/>
                <w:rFonts w:hint="eastAsia"/>
                <w:lang w:eastAsia="zh-CN"/>
              </w:rPr>
              <w:t>第</w:t>
            </w:r>
            <w:r>
              <w:rPr>
                <w:rStyle w:val="17"/>
                <w:rFonts w:hint="eastAsia"/>
              </w:rPr>
              <w:t>一款</w:t>
            </w:r>
            <w:r>
              <w:rPr>
                <w:rFonts w:hint="eastAsia" w:ascii="宋体" w:hAnsi="宋体" w:cs="宋体"/>
                <w:szCs w:val="21"/>
                <w:shd w:val="clear" w:color="auto" w:fill="FFFFFF"/>
              </w:rPr>
              <w:t>　发包单位将工程发包给不具有相应资质条件的承包单位的，或者违反本法规定将建筑工程肢解发包的，责令改正，处以罚款。</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bookmarkStart w:id="9" w:name="_Toc17318"/>
            <w:bookmarkStart w:id="10" w:name="_Toc18188"/>
            <w:bookmarkStart w:id="11" w:name="_Toc8895"/>
            <w:r>
              <w:rPr>
                <w:rStyle w:val="17"/>
                <w:rFonts w:hint="eastAsia"/>
                <w:lang w:val="en-US" w:eastAsia="zh-CN"/>
              </w:rPr>
              <w:t>《建设工程质量管理条例》</w:t>
            </w:r>
            <w:bookmarkEnd w:id="9"/>
            <w:bookmarkEnd w:id="10"/>
            <w:bookmarkEnd w:id="11"/>
            <w:r>
              <w:rPr>
                <w:rStyle w:val="17"/>
                <w:rFonts w:hint="eastAsia"/>
              </w:rPr>
              <w:t>第五十五条</w:t>
            </w:r>
            <w:r>
              <w:rPr>
                <w:rFonts w:hint="eastAsia" w:ascii="宋体" w:hAnsi="宋体" w:eastAsia="宋体" w:cs="宋体"/>
                <w:sz w:val="21"/>
                <w:szCs w:val="21"/>
                <w:shd w:val="clear" w:color="auto" w:fill="FFFFFF"/>
              </w:rPr>
              <w:t xml:space="preserve"> 违反本条例规定，建设单位将建设工程肢解发包的，责令改正，处工程合同价款0.5%以上1%以下的罚款；对全部或者部分使用国有资金的项目，并可以暂停项目执行或者暂停资金拨付。</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处工程合同价款0.5%以上0.6%以下的罚款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处工程合同价款0.6%以上0.8%以下的罚款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处工程合同价款0.8%以上1%以下的罚款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建设单位迫使承包方以低于成本的价格竞标的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bookmarkStart w:id="12" w:name="_Toc21149"/>
            <w:bookmarkStart w:id="13" w:name="_Toc20219"/>
            <w:bookmarkStart w:id="14" w:name="_Toc18304"/>
            <w:r>
              <w:rPr>
                <w:rStyle w:val="17"/>
                <w:rFonts w:hint="eastAsia"/>
                <w:lang w:val="en-US" w:eastAsia="zh-CN"/>
              </w:rPr>
              <w:t>《建设工程质量管理条例》</w:t>
            </w:r>
            <w:bookmarkEnd w:id="12"/>
            <w:bookmarkEnd w:id="13"/>
            <w:bookmarkEnd w:id="14"/>
            <w:r>
              <w:rPr>
                <w:rStyle w:val="17"/>
                <w:rFonts w:hint="eastAsia"/>
              </w:rPr>
              <w:t>第五十六条</w:t>
            </w:r>
            <w:r>
              <w:rPr>
                <w:rFonts w:hint="eastAsia" w:ascii="宋体" w:hAnsi="宋体" w:eastAsia="宋体" w:cs="宋体"/>
                <w:sz w:val="21"/>
                <w:szCs w:val="21"/>
                <w:shd w:val="clear" w:color="auto" w:fill="FFFFFF"/>
              </w:rPr>
              <w:t xml:space="preserve"> 违反本条例规定，建设单位有下列行为之一的，责令改正，处20万元以上50万元以下的罚款：(一)迫使承包方以低于成本的价格竞标的。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处20万元以上30万元以下的罚款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处30万元以上40万元以下的罚款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处40万元以上50万元以下的罚款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建设单位任意压缩合理工期的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bookmarkStart w:id="15" w:name="_Toc27781"/>
            <w:bookmarkStart w:id="16" w:name="_Toc19458"/>
            <w:bookmarkStart w:id="17" w:name="_Toc24094"/>
            <w:r>
              <w:rPr>
                <w:rStyle w:val="17"/>
                <w:rFonts w:hint="eastAsia"/>
                <w:lang w:val="en-US" w:eastAsia="zh-CN"/>
              </w:rPr>
              <w:t>《建设工程质量管理条例》</w:t>
            </w:r>
            <w:bookmarkEnd w:id="15"/>
            <w:bookmarkEnd w:id="16"/>
            <w:bookmarkEnd w:id="17"/>
            <w:r>
              <w:rPr>
                <w:rStyle w:val="17"/>
                <w:rFonts w:hint="eastAsia"/>
              </w:rPr>
              <w:t>第五十六条</w:t>
            </w:r>
            <w:r>
              <w:rPr>
                <w:rFonts w:hint="eastAsia" w:ascii="宋体" w:hAnsi="宋体" w:eastAsia="宋体" w:cs="宋体"/>
                <w:sz w:val="21"/>
                <w:szCs w:val="21"/>
                <w:shd w:val="clear" w:color="auto" w:fill="FFFFFF"/>
              </w:rPr>
              <w:t xml:space="preserve"> 违反本条例规定，建设单位有下列行为之一的，责令改正，处20万元以上50万元以下的罚款：(二)任意压缩合理工期的。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处20万元以上30万元以下的罚款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处30万元以上40万元以下的罚款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处40万元以上50万元以下的罚款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建设单位明示或者暗示设计单位或者施工单位违反工程建设强制性标准，降低工程质量的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bookmarkStart w:id="18" w:name="_Toc723"/>
            <w:bookmarkStart w:id="19" w:name="_Toc22922"/>
            <w:bookmarkStart w:id="20" w:name="_Toc10802"/>
            <w:r>
              <w:rPr>
                <w:rStyle w:val="17"/>
                <w:rFonts w:hint="eastAsia"/>
                <w:lang w:val="en-US" w:eastAsia="zh-CN"/>
              </w:rPr>
              <w:t>《中华人民共和国建筑法》</w:t>
            </w:r>
            <w:bookmarkEnd w:id="18"/>
            <w:bookmarkEnd w:id="19"/>
            <w:bookmarkEnd w:id="20"/>
            <w:r>
              <w:rPr>
                <w:rStyle w:val="17"/>
                <w:rFonts w:hint="eastAsia"/>
              </w:rPr>
              <w:t>第七十二条</w:t>
            </w:r>
            <w:r>
              <w:rPr>
                <w:rFonts w:hint="eastAsia" w:ascii="宋体" w:hAnsi="宋体" w:cs="宋体"/>
                <w:sz w:val="21"/>
                <w:szCs w:val="21"/>
                <w:shd w:val="clear" w:color="auto" w:fill="FFFFFF"/>
              </w:rPr>
              <w:t>　建设单位违反本法规定，要求建筑设计单位或者建筑施工企业违反建筑工程质量、安全标准，降低工程质量的，责令改正，可以处以罚款；构成犯罪的，依法追究刑事责任。</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bookmarkStart w:id="21" w:name="_Toc29400"/>
            <w:bookmarkStart w:id="22" w:name="_Toc1625"/>
            <w:bookmarkStart w:id="23" w:name="_Toc17850"/>
            <w:r>
              <w:rPr>
                <w:rStyle w:val="17"/>
                <w:rFonts w:hint="eastAsia"/>
                <w:lang w:val="en-US" w:eastAsia="zh-CN"/>
              </w:rPr>
              <w:t>《建设工程质量管理条例》</w:t>
            </w:r>
            <w:bookmarkEnd w:id="21"/>
            <w:bookmarkEnd w:id="22"/>
            <w:bookmarkEnd w:id="23"/>
            <w:r>
              <w:rPr>
                <w:rStyle w:val="17"/>
                <w:rFonts w:hint="eastAsia"/>
              </w:rPr>
              <w:t>第五十六条</w:t>
            </w:r>
            <w:r>
              <w:rPr>
                <w:rFonts w:hint="eastAsia" w:ascii="宋体" w:hAnsi="宋体" w:eastAsia="宋体" w:cs="宋体"/>
                <w:sz w:val="21"/>
                <w:szCs w:val="21"/>
                <w:shd w:val="clear" w:color="auto" w:fill="FFFFFF"/>
              </w:rPr>
              <w:t xml:space="preserve"> 违反本条例规定，建设单位有下列行为之一的，责令改正，处20万元以上50万元以下的罚款：(三)明示或者暗示设计单位或者施工单位违反工程建设强制性标准，降低工程质量的。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可以处20万元以上30万元以下的罚款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r>
              <w:rPr>
                <w:rFonts w:hint="eastAsia" w:ascii="宋体" w:hAnsi="宋体" w:eastAsia="宋体" w:cs="宋体"/>
                <w:szCs w:val="21"/>
                <w:shd w:val="clear" w:color="auto" w:fill="FFFFFF"/>
              </w:rPr>
              <w:t>可以处30万元以上40万元以下的罚款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可以处40万元以上50万元以下的罚款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建设单位施工图设计文件未经审查或者审查不合格，擅自施工的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bookmarkStart w:id="24" w:name="_Toc12011"/>
            <w:bookmarkStart w:id="25" w:name="_Toc31999"/>
            <w:bookmarkStart w:id="26" w:name="_Toc15409"/>
            <w:r>
              <w:rPr>
                <w:rStyle w:val="17"/>
                <w:rFonts w:hint="eastAsia"/>
                <w:lang w:val="en-US" w:eastAsia="zh-CN"/>
              </w:rPr>
              <w:t>《建设工程质量管理条例》</w:t>
            </w:r>
            <w:bookmarkEnd w:id="24"/>
            <w:bookmarkEnd w:id="25"/>
            <w:bookmarkEnd w:id="26"/>
            <w:r>
              <w:rPr>
                <w:rStyle w:val="17"/>
                <w:rFonts w:hint="eastAsia"/>
              </w:rPr>
              <w:t>第五十六条</w:t>
            </w:r>
            <w:r>
              <w:rPr>
                <w:rFonts w:hint="eastAsia" w:ascii="宋体" w:hAnsi="宋体" w:eastAsia="宋体" w:cs="宋体"/>
                <w:sz w:val="21"/>
                <w:szCs w:val="21"/>
                <w:shd w:val="clear" w:color="auto" w:fill="FFFFFF"/>
              </w:rPr>
              <w:t xml:space="preserve"> 违反本条例规定，建设单位有下列行为之一的，责令改正，处20万元以上50万元以下的罚款：(四)施工图设计文件未经审查或者审查不合格，擅自施工的。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bookmarkStart w:id="27" w:name="_Toc14453"/>
            <w:bookmarkStart w:id="28" w:name="_Toc17336"/>
            <w:r>
              <w:rPr>
                <w:rStyle w:val="13"/>
                <w:rFonts w:hint="eastAsia"/>
                <w:sz w:val="21"/>
                <w:szCs w:val="21"/>
                <w:lang w:val="en-US" w:eastAsia="zh-CN" w:bidi="ar-SA"/>
              </w:rPr>
              <w:t>《</w:t>
            </w:r>
            <w:r>
              <w:rPr>
                <w:rStyle w:val="13"/>
                <w:rFonts w:hint="eastAsia"/>
                <w:sz w:val="21"/>
                <w:szCs w:val="21"/>
                <w:lang w:val="en-US" w:eastAsia="zh-CN" w:bidi="ar-SA"/>
              </w:rPr>
              <w:fldChar w:fldCharType="begin"/>
            </w:r>
            <w:r>
              <w:rPr>
                <w:rStyle w:val="13"/>
                <w:rFonts w:hint="eastAsia"/>
                <w:sz w:val="21"/>
                <w:szCs w:val="21"/>
                <w:lang w:val="en-US" w:eastAsia="zh-CN" w:bidi="ar-SA"/>
              </w:rPr>
              <w:instrText xml:space="preserve"> HYPERLINK "https://alphalawyer.cn/ilawregu-search/api/v1/lawregu/redict/27312924a169ad61bd614308960da34e" </w:instrText>
            </w:r>
            <w:r>
              <w:rPr>
                <w:rStyle w:val="13"/>
                <w:rFonts w:hint="eastAsia"/>
                <w:sz w:val="21"/>
                <w:szCs w:val="21"/>
                <w:lang w:val="en-US" w:eastAsia="zh-CN" w:bidi="ar-SA"/>
              </w:rPr>
              <w:fldChar w:fldCharType="separate"/>
            </w:r>
            <w:r>
              <w:rPr>
                <w:rStyle w:val="13"/>
                <w:rFonts w:hint="eastAsia"/>
                <w:sz w:val="21"/>
                <w:szCs w:val="21"/>
                <w:lang w:val="en-US" w:eastAsia="zh-CN" w:bidi="ar-SA"/>
              </w:rPr>
              <w:t>超限高层建筑工程抗震设防管理规定</w:t>
            </w:r>
            <w:r>
              <w:rPr>
                <w:rStyle w:val="13"/>
                <w:rFonts w:hint="eastAsia"/>
                <w:sz w:val="21"/>
                <w:szCs w:val="21"/>
                <w:lang w:val="en-US" w:eastAsia="zh-CN" w:bidi="ar-SA"/>
              </w:rPr>
              <w:fldChar w:fldCharType="end"/>
            </w:r>
            <w:r>
              <w:rPr>
                <w:rStyle w:val="13"/>
                <w:rFonts w:hint="eastAsia"/>
                <w:sz w:val="21"/>
                <w:szCs w:val="21"/>
                <w:lang w:val="en-US" w:eastAsia="zh-CN" w:bidi="ar-SA"/>
              </w:rPr>
              <w:t>》</w:t>
            </w:r>
            <w:bookmarkEnd w:id="27"/>
            <w:bookmarkEnd w:id="28"/>
            <w:r>
              <w:rPr>
                <w:rStyle w:val="14"/>
                <w:rFonts w:hint="default" w:ascii="宋体" w:hAnsi="宋体" w:eastAsia="宋体" w:cs="宋体"/>
              </w:rPr>
              <w:t>第十七条　</w:t>
            </w:r>
            <w:r>
              <w:rPr>
                <w:rFonts w:ascii="宋体" w:hAnsi="宋体" w:eastAsia="宋体"/>
                <w:sz w:val="21"/>
                <w:szCs w:val="21"/>
              </w:rPr>
              <w:t>建设单位违反本规定，施工图设计文件未经审查或者审查不合格，擅自施工的，责令改正，处以20万元以上50万元以下的</w:t>
            </w:r>
            <w:r>
              <w:rPr>
                <w:rFonts w:hint="eastAsia" w:ascii="宋体" w:hAnsi="宋体" w:eastAsia="宋体" w:cs="宋体"/>
                <w:sz w:val="21"/>
                <w:szCs w:val="21"/>
              </w:rPr>
              <w:t>罚款</w:t>
            </w:r>
            <w:r>
              <w:rPr>
                <w:rFonts w:hint="eastAsia" w:ascii="宋体" w:hAnsi="宋体" w:cs="宋体"/>
                <w:sz w:val="21"/>
                <w:szCs w:val="21"/>
              </w:rPr>
              <w:t>。</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处20万元以上30万元以下的罚款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处30万元以上40万元以下的罚款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处40万元以上50万元以下的罚款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建设单位的建设项目必须实行工程监理而未实行工程监理的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bookmarkStart w:id="29" w:name="_Toc31724"/>
            <w:bookmarkStart w:id="30" w:name="_Toc16030"/>
            <w:bookmarkStart w:id="31" w:name="_Toc13355"/>
            <w:r>
              <w:rPr>
                <w:rStyle w:val="17"/>
                <w:rFonts w:hint="eastAsia"/>
                <w:lang w:val="en-US" w:eastAsia="zh-CN"/>
              </w:rPr>
              <w:t>《建设工程质量管理条例》</w:t>
            </w:r>
            <w:bookmarkEnd w:id="29"/>
            <w:bookmarkEnd w:id="30"/>
            <w:bookmarkEnd w:id="31"/>
            <w:r>
              <w:rPr>
                <w:rStyle w:val="17"/>
                <w:rFonts w:hint="eastAsia"/>
              </w:rPr>
              <w:t>第五十六条</w:t>
            </w:r>
            <w:r>
              <w:rPr>
                <w:rFonts w:hint="eastAsia" w:ascii="宋体" w:hAnsi="宋体" w:eastAsia="宋体" w:cs="宋体"/>
                <w:sz w:val="21"/>
                <w:szCs w:val="21"/>
                <w:shd w:val="clear" w:color="auto" w:fill="FFFFFF"/>
              </w:rPr>
              <w:t xml:space="preserve"> 违反本条例规定，建设单位有下列行为之一的，责令改正，处20万元以上50万元以下的罚款：(五)建设项目必须实行工程监理而未实行工程监理的。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处20万元以上30万元以下的罚款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处30万元以上40万元以下的罚款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处40万元以上50万元以下的罚款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建设单位未按照国家规定办理工程质量监督手续的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bookmarkStart w:id="32" w:name="_Toc29546"/>
            <w:bookmarkStart w:id="33" w:name="_Toc26991"/>
            <w:bookmarkStart w:id="34" w:name="_Toc17207"/>
            <w:r>
              <w:rPr>
                <w:rStyle w:val="17"/>
                <w:rFonts w:hint="eastAsia"/>
                <w:lang w:val="en-US" w:eastAsia="zh-CN"/>
              </w:rPr>
              <w:t>《建设工程质量管理条例》</w:t>
            </w:r>
            <w:bookmarkEnd w:id="32"/>
            <w:bookmarkEnd w:id="33"/>
            <w:bookmarkEnd w:id="34"/>
            <w:r>
              <w:rPr>
                <w:rStyle w:val="17"/>
                <w:rFonts w:hint="eastAsia"/>
              </w:rPr>
              <w:t xml:space="preserve">第五十六条 </w:t>
            </w:r>
            <w:r>
              <w:rPr>
                <w:rFonts w:hint="eastAsia" w:ascii="宋体" w:hAnsi="宋体" w:eastAsia="宋体" w:cs="宋体"/>
                <w:sz w:val="21"/>
                <w:szCs w:val="21"/>
                <w:shd w:val="clear" w:color="auto" w:fill="FFFFFF"/>
              </w:rPr>
              <w:t>违反本条例规定，建设单位有下列行为之一的，责令改正，处20万元以上50万元以下的罚款：(六)未按照国家规定办理工程质量监督手续的。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处20万元以上30万元以下的罚款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处30万元以上40万元以下的罚款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处40万元以上50万元以下的罚款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建设单位明示或者暗示施工单位使用不合格的建筑材料、建筑构配件和设备的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Style w:val="17"/>
                <w:rFonts w:hint="eastAsia"/>
                <w:lang w:val="en-US" w:eastAsia="zh-CN"/>
              </w:rPr>
              <w:t>《建设工程质量管理条例》</w:t>
            </w:r>
            <w:r>
              <w:rPr>
                <w:rStyle w:val="17"/>
                <w:rFonts w:hint="eastAsia"/>
              </w:rPr>
              <w:t>第五十六条</w:t>
            </w:r>
            <w:r>
              <w:rPr>
                <w:rFonts w:hint="eastAsia" w:ascii="宋体" w:hAnsi="宋体" w:eastAsia="宋体" w:cs="宋体"/>
                <w:sz w:val="21"/>
                <w:szCs w:val="21"/>
                <w:shd w:val="clear" w:color="auto" w:fill="FFFFFF"/>
              </w:rPr>
              <w:t xml:space="preserve"> 违反本条例规定，建设单位有下列行为之一的，责令改正，处20万元以上50万元以下的罚款：(七)明示或者暗示施工单位使用不合格的建筑材料、建筑构配件和设备的。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处20万元以上30万元以下的罚款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处30万元以上40万元以下的罚款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处40万元以上50万元以下的罚款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建设单位未按照国家规定将竣工验收报告、有关认可文件或者准许使用文件报送备案的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r>
              <w:rPr>
                <w:rStyle w:val="17"/>
                <w:rFonts w:hint="eastAsia"/>
                <w:lang w:val="en-US" w:eastAsia="zh-CN"/>
              </w:rPr>
              <w:t>《建设工程质量管理条例》</w:t>
            </w:r>
            <w:r>
              <w:rPr>
                <w:rStyle w:val="17"/>
                <w:rFonts w:hint="eastAsia"/>
              </w:rPr>
              <w:t>第五十六条</w:t>
            </w:r>
            <w:r>
              <w:rPr>
                <w:rFonts w:hint="eastAsia" w:ascii="宋体" w:hAnsi="宋体" w:eastAsia="宋体" w:cs="宋体"/>
                <w:sz w:val="21"/>
                <w:szCs w:val="21"/>
                <w:shd w:val="clear" w:color="auto" w:fill="FFFFFF"/>
              </w:rPr>
              <w:t xml:space="preserve"> 违反本条例规定，建设单位有下列行为之一的，责令改正，处20万元以上50万元以下的罚款：(八)未按照国家规定将竣工验收报告、有关认可文件或者准许使用文件报送备案的。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处20万元以上30万元以下的罚款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处30万元以上40万元以下的罚款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处40万元以上50万元以下的罚款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建设单位未取得施工许可证或者开工报告未经批准，擅自施工的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bookmarkStart w:id="35" w:name="_Toc15443"/>
            <w:bookmarkStart w:id="36" w:name="_Toc21628"/>
            <w:r>
              <w:rPr>
                <w:rStyle w:val="17"/>
                <w:rFonts w:hint="eastAsia"/>
                <w:lang w:val="en-US" w:eastAsia="zh-CN"/>
              </w:rPr>
              <w:t>《中华人民共和国建筑法》</w:t>
            </w:r>
            <w:bookmarkEnd w:id="35"/>
            <w:bookmarkEnd w:id="36"/>
            <w:r>
              <w:rPr>
                <w:rStyle w:val="17"/>
                <w:rFonts w:hint="eastAsia"/>
              </w:rPr>
              <w:t>第六十四条</w:t>
            </w:r>
            <w:r>
              <w:rPr>
                <w:rFonts w:hint="eastAsia" w:ascii="宋体" w:hAnsi="宋体" w:cs="宋体"/>
                <w:sz w:val="21"/>
                <w:szCs w:val="21"/>
                <w:shd w:val="clear" w:color="auto" w:fill="FFFFFF"/>
              </w:rPr>
              <w:t>　违反本法规定，未取得施工许可证或者开工报告未经批准擅自施工的，责令改正，对不符合开工条件的责令停止施工，可以处以罚款。</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bookmarkStart w:id="37" w:name="_Toc19988"/>
            <w:bookmarkStart w:id="38" w:name="_Toc22174"/>
            <w:r>
              <w:rPr>
                <w:rStyle w:val="17"/>
                <w:rFonts w:hint="eastAsia"/>
                <w:lang w:val="en-US" w:eastAsia="zh-CN"/>
              </w:rPr>
              <w:t>《建设工程质量管理条例》</w:t>
            </w:r>
            <w:bookmarkEnd w:id="37"/>
            <w:bookmarkEnd w:id="38"/>
            <w:r>
              <w:rPr>
                <w:rStyle w:val="17"/>
                <w:rFonts w:hint="eastAsia"/>
              </w:rPr>
              <w:t>第五十七条</w:t>
            </w:r>
            <w:r>
              <w:rPr>
                <w:rFonts w:hint="eastAsia" w:ascii="宋体" w:hAnsi="宋体" w:eastAsia="宋体" w:cs="宋体"/>
                <w:sz w:val="21"/>
                <w:szCs w:val="21"/>
                <w:shd w:val="clear" w:color="auto" w:fill="FFFFFF"/>
              </w:rPr>
              <w:t>　违反本条例规定，建设单位未取得施工许可证或者开工报告未经批准，擅自施工的，责令停止施工，限期改正，处工程合同价款1%以上2%以下的罚款。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责令停止施工，处工程合同价款1%以上1.3%以下的罚款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责令停止施工，处工程合同价款1.3%以上1.8%以下的罚款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责令停止施工，处工程合同价款1.8%以上2%以下的罚款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建设单位存在未组织竣工验收，擅自交付使用等违法行为的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bookmarkStart w:id="39" w:name="_Toc11322"/>
            <w:bookmarkStart w:id="40" w:name="_Toc6870"/>
            <w:r>
              <w:rPr>
                <w:rStyle w:val="17"/>
                <w:rFonts w:hint="eastAsia"/>
                <w:lang w:val="en-US" w:eastAsia="zh-CN"/>
              </w:rPr>
              <w:t>《建设工程质量管理条例》</w:t>
            </w:r>
            <w:bookmarkEnd w:id="39"/>
            <w:bookmarkEnd w:id="40"/>
            <w:r>
              <w:rPr>
                <w:rStyle w:val="17"/>
                <w:rFonts w:hint="eastAsia"/>
              </w:rPr>
              <w:t>第五十八条</w:t>
            </w:r>
            <w:r>
              <w:rPr>
                <w:rFonts w:hint="eastAsia" w:ascii="宋体" w:hAnsi="宋体" w:eastAsia="宋体" w:cs="宋体"/>
                <w:sz w:val="21"/>
                <w:szCs w:val="21"/>
                <w:shd w:val="clear" w:color="auto" w:fill="FFFFFF"/>
              </w:rPr>
              <w:t>　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收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处工程合同价款2%以上2.5%以下的罚款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处工程合同价款2.5%以上3.5%以下的罚款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处工程合同价款3.5%以上4%以下的罚款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建设工程竣工验收后，建设单位未向建设行政主管部门或者其他有关部门移交建设项目档案的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bookmarkStart w:id="41" w:name="_Toc32635"/>
            <w:bookmarkStart w:id="42" w:name="_Toc26882"/>
            <w:r>
              <w:rPr>
                <w:rStyle w:val="17"/>
                <w:rFonts w:hint="eastAsia"/>
                <w:lang w:val="en-US" w:eastAsia="zh-CN"/>
              </w:rPr>
              <w:t>《建设工程质量管理条例》</w:t>
            </w:r>
            <w:bookmarkEnd w:id="41"/>
            <w:bookmarkEnd w:id="42"/>
            <w:r>
              <w:rPr>
                <w:rStyle w:val="17"/>
                <w:rFonts w:hint="eastAsia"/>
              </w:rPr>
              <w:t>第五十九条　</w:t>
            </w:r>
            <w:r>
              <w:rPr>
                <w:rFonts w:hint="eastAsia" w:ascii="宋体" w:hAnsi="宋体" w:eastAsia="宋体" w:cs="宋体"/>
                <w:sz w:val="21"/>
                <w:szCs w:val="21"/>
                <w:shd w:val="clear" w:color="auto" w:fill="FFFFFF"/>
              </w:rPr>
              <w:t>违反本条例规定，建设工程竣工验收后，建设单位未向建设行政主管部门或者其他有关部门移交建设项目档案的，责令改正，处1万元以上10万元以下的罚款。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eastAsia="宋体"/>
                <w:b/>
                <w:szCs w:val="21"/>
                <w:lang w:eastAsia="zh-CN"/>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个月</w:t>
            </w:r>
            <w:r>
              <w:rPr>
                <w:rFonts w:hint="eastAsia" w:ascii="Times New Roman" w:hAnsi="Times New Roman" w:eastAsia="宋体" w:cs="Times New Roman"/>
                <w:kern w:val="0"/>
                <w:szCs w:val="21"/>
                <w:lang w:eastAsia="zh-CN"/>
              </w:rPr>
              <w:t>以下的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ascii="Times New Roman" w:hAnsi="Times New Roman" w:eastAsia="宋体" w:cs="Times New Roman"/>
                <w:kern w:val="0"/>
                <w:szCs w:val="21"/>
              </w:rPr>
              <w:t>处1万元以上3万元以下的罚款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kern w:val="0"/>
                <w:szCs w:val="21"/>
              </w:rPr>
              <w:t>逾期3个月以上，6个月以下的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Cs/>
                <w:szCs w:val="21"/>
              </w:rPr>
            </w:pPr>
            <w:r>
              <w:rPr>
                <w:rFonts w:ascii="Times New Roman" w:hAnsi="Times New Roman" w:eastAsia="宋体" w:cs="Times New Roman"/>
                <w:kern w:val="0"/>
                <w:szCs w:val="21"/>
              </w:rPr>
              <w:t>逾期6个月以上</w:t>
            </w:r>
            <w:r>
              <w:rPr>
                <w:rFonts w:hint="eastAsia" w:ascii="Times New Roman" w:hAnsi="Times New Roman" w:eastAsia="宋体" w:cs="Times New Roman"/>
                <w:kern w:val="0"/>
                <w:szCs w:val="21"/>
                <w:lang w:val="en-US" w:eastAsia="zh-CN"/>
              </w:rPr>
              <w:t>9个月以下</w:t>
            </w:r>
            <w:r>
              <w:rPr>
                <w:rFonts w:ascii="Times New Roman" w:hAnsi="Times New Roman" w:eastAsia="宋体" w:cs="Times New Roman"/>
                <w:kern w:val="0"/>
                <w:szCs w:val="21"/>
              </w:rPr>
              <w:t>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lang w:val="en-US" w:eastAsia="zh-CN"/>
              </w:rPr>
              <w:t>8</w:t>
            </w:r>
            <w:r>
              <w:rPr>
                <w:rFonts w:ascii="Times New Roman" w:hAnsi="Times New Roman" w:eastAsia="宋体" w:cs="Times New Roman"/>
                <w:kern w:val="0"/>
                <w:szCs w:val="21"/>
              </w:rPr>
              <w:t>万元以下的罚款</w:t>
            </w:r>
          </w:p>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eastAsia="zh-CN"/>
              </w:rPr>
              <w:t>逾期</w:t>
            </w:r>
            <w:r>
              <w:rPr>
                <w:rFonts w:hint="eastAsia" w:ascii="Times New Roman" w:hAnsi="Times New Roman" w:eastAsia="宋体" w:cs="Times New Roman"/>
                <w:kern w:val="0"/>
                <w:szCs w:val="21"/>
                <w:lang w:val="en-US" w:eastAsia="zh-CN"/>
              </w:rPr>
              <w:t>9个月以上的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eastAsia="zh-CN"/>
              </w:rPr>
              <w:t>处</w:t>
            </w:r>
            <w:r>
              <w:rPr>
                <w:rFonts w:hint="eastAsia" w:ascii="宋体" w:hAnsi="宋体" w:eastAsia="宋体" w:cs="宋体"/>
                <w:szCs w:val="21"/>
                <w:shd w:val="clear" w:color="auto" w:fill="FFFFFF"/>
                <w:lang w:val="en-US" w:eastAsia="zh-CN"/>
              </w:rPr>
              <w:t>8万元以上10万元以下的罚款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勘察、设计、施工、工程监理单位超越、未取得、以欺骗手段本单位资质等级承揽工程的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rPr>
            </w:pPr>
            <w:bookmarkStart w:id="43" w:name="_Toc1227"/>
            <w:bookmarkStart w:id="44" w:name="_Toc32244"/>
            <w:r>
              <w:rPr>
                <w:rStyle w:val="17"/>
                <w:rFonts w:hint="eastAsia"/>
                <w:lang w:val="en-US" w:eastAsia="zh-CN"/>
              </w:rPr>
              <w:t>《中华人民共和国建筑法》</w:t>
            </w:r>
            <w:bookmarkEnd w:id="43"/>
            <w:bookmarkEnd w:id="44"/>
            <w:r>
              <w:rPr>
                <w:rStyle w:val="17"/>
                <w:rFonts w:hint="eastAsia"/>
              </w:rPr>
              <w:t xml:space="preserve">第六十五条第二款、第三款、第四款  </w:t>
            </w:r>
            <w:r>
              <w:rPr>
                <w:rFonts w:hint="eastAsia" w:ascii="宋体" w:hAnsi="宋体" w:cs="宋体"/>
                <w:sz w:val="21"/>
                <w:szCs w:val="21"/>
                <w:shd w:val="clear" w:color="auto" w:fill="FFFFFF"/>
              </w:rPr>
              <w:t>超越本单位资质等级承揽工程的，责令停止违法行为，处以罚款，可以责令停业整顿，降低资质等级；情节严重的，吊销资质证书；有违法所得的，予以没收。</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rPr>
            </w:pPr>
            <w:r>
              <w:rPr>
                <w:rFonts w:hint="eastAsia" w:ascii="宋体" w:hAnsi="宋体" w:cs="宋体"/>
                <w:sz w:val="21"/>
                <w:szCs w:val="21"/>
                <w:shd w:val="clear" w:color="auto" w:fill="FFFFFF"/>
              </w:rPr>
              <w:t>未取得资质证书承揽工程的，予以取缔，并处罚款；有违法所得的，予以没收。</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r>
              <w:rPr>
                <w:rFonts w:hint="eastAsia" w:ascii="宋体" w:hAnsi="宋体" w:cs="宋体"/>
                <w:sz w:val="21"/>
                <w:szCs w:val="21"/>
                <w:shd w:val="clear" w:color="auto" w:fill="FFFFFF"/>
              </w:rPr>
              <w:t>以欺骗手段取得资质证书的，吊销资质证书，处以罚款；构成犯罪的，依法追究刑事责任。</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hint="eastAsia" w:ascii="宋体" w:hAnsi="宋体" w:eastAsia="宋体" w:cs="宋体"/>
                <w:sz w:val="21"/>
                <w:szCs w:val="21"/>
                <w:shd w:val="clear" w:color="auto" w:fill="FFFFFF"/>
                <w:lang w:eastAsia="zh-CN"/>
              </w:rPr>
            </w:pPr>
            <w:bookmarkStart w:id="45" w:name="_Toc24338"/>
            <w:bookmarkStart w:id="46" w:name="_Toc4330"/>
            <w:r>
              <w:rPr>
                <w:rStyle w:val="17"/>
                <w:rFonts w:hint="eastAsia"/>
                <w:lang w:val="en-US" w:eastAsia="zh-CN"/>
              </w:rPr>
              <w:t>《建设工程质量管理条例》</w:t>
            </w:r>
            <w:bookmarkEnd w:id="45"/>
            <w:bookmarkEnd w:id="46"/>
            <w:r>
              <w:rPr>
                <w:rStyle w:val="17"/>
                <w:rFonts w:hint="eastAsia"/>
              </w:rPr>
              <w:t>第六十条</w:t>
            </w:r>
            <w:r>
              <w:rPr>
                <w:rFonts w:hint="eastAsia" w:ascii="宋体" w:hAnsi="宋体" w:eastAsia="宋体" w:cs="宋体"/>
                <w:sz w:val="21"/>
                <w:szCs w:val="21"/>
                <w:shd w:val="clear" w:color="auto" w:fill="FFFFFF"/>
              </w:rPr>
              <w:t>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hint="eastAsia" w:ascii="宋体" w:hAnsi="宋体" w:eastAsia="宋体" w:cs="宋体"/>
                <w:sz w:val="21"/>
                <w:szCs w:val="21"/>
                <w:shd w:val="clear" w:color="auto" w:fill="FFFFFF"/>
                <w:lang w:eastAsia="zh-CN"/>
              </w:rPr>
              <w:t>。</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未取得资质证书承揽工程的，予以取缔，依照前款规定处以罚款；有违法所得的，予以没收。以欺骗手段取得资质证书承揽工程的，吊销资质证书，依照本条第一款规定处以罚款；有违法所得的，予以没收。</w:t>
            </w:r>
            <w:bookmarkStart w:id="47" w:name="_Toc12818"/>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hint="eastAsia" w:ascii="宋体" w:hAnsi="宋体" w:eastAsia="宋体" w:cs="宋体"/>
                <w:sz w:val="21"/>
                <w:szCs w:val="21"/>
                <w:shd w:val="clear" w:color="auto" w:fill="FFFFFF"/>
              </w:rPr>
            </w:pPr>
            <w:bookmarkStart w:id="48" w:name="_Toc20514"/>
            <w:r>
              <w:rPr>
                <w:rStyle w:val="13"/>
                <w:rFonts w:hint="eastAsia"/>
                <w:sz w:val="21"/>
                <w:szCs w:val="21"/>
                <w:lang w:val="en-US" w:eastAsia="zh-CN" w:bidi="ar-SA"/>
              </w:rPr>
              <w:t>《建设工程勘察设计管理条例》</w:t>
            </w:r>
            <w:bookmarkEnd w:id="47"/>
            <w:bookmarkEnd w:id="48"/>
            <w:r>
              <w:rPr>
                <w:rFonts w:hint="eastAsia" w:ascii="宋体" w:hAnsi="宋体" w:eastAsia="宋体" w:cs="宋体"/>
                <w:b/>
                <w:bCs/>
                <w:sz w:val="21"/>
                <w:szCs w:val="21"/>
                <w:shd w:val="clear" w:color="auto" w:fill="FFFFFF"/>
              </w:rPr>
              <w:t>第三十五条</w:t>
            </w:r>
            <w:r>
              <w:rPr>
                <w:rFonts w:hint="eastAsia" w:ascii="宋体" w:hAnsi="宋体" w:eastAsia="宋体" w:cs="宋体"/>
                <w:sz w:val="21"/>
                <w:szCs w:val="21"/>
                <w:shd w:val="clear" w:color="auto" w:fill="FFFFFF"/>
              </w:rPr>
              <w:t>　违反本条例第八条规定的，责令停止违法行为，处合同约定的勘察费、设计费1倍以上2倍以下的罚款，有违法所得的，予以没收；可以责令停业整顿，降低资质等级；情节严重的，吊销资质证书。</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未取得资质证书承揽工程的，予以取缔，依照前款规定处以罚款；有违法所得的，予以没收。以欺骗手段取得资质证书承揽工程的，吊销资质证书，依照本条第一款规定处以罚款；有违法所得的，予以没收。</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责令停止违法行为</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对勘察、设计单位或者工程监理单位处合同约定的勘察费、设计费或监理酬金1倍以上1.3倍以下的罚款；对施工单位处工程合同价款2%以上2</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以下的罚款，可以责令停业整顿</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有违法所得的，予以没收</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jc w:val="both"/>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责令停止违法行为</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对勘察、设计单位或者工程监理单位处合同约定的勘察费、设计费或监理酬金1.3倍以上1.8倍以下的罚款；对施工单位处工程合同价款2</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以上3</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以下的罚款，可以责令停业整顿，降低资质等级；有违法所得的，予以没收</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jc w:val="both"/>
              <w:textAlignment w:val="auto"/>
              <w:outlineLvl w:val="9"/>
              <w:rPr>
                <w:rFonts w:ascii="楷体_GB2312" w:hAnsi="楷体_GB2312" w:eastAsia="楷体_GB2312" w:cs="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jc w:val="both"/>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责令停止违法行为，吊销企业资质证书</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对勘察、设计单位或者工程监理单位处合同约定的勘察费、设计费或监理酬金1.8倍以上2倍以下的罚款；对施工单位处工程合同价款3.5%以上4%以下的罚款；有违法所得的，予以没收</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jc w:val="both"/>
              <w:textAlignment w:val="auto"/>
              <w:outlineLvl w:val="9"/>
              <w:rPr>
                <w:rFonts w:ascii="楷体_GB2312" w:hAnsi="楷体_GB2312" w:eastAsia="楷体_GB2312" w:cs="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勘察、设计、施工、工程监理单位允许其他单位或者个人以本单位名义承揽工程的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bookmarkStart w:id="49" w:name="_Toc10352"/>
            <w:bookmarkStart w:id="50" w:name="_Toc4657"/>
            <w:r>
              <w:rPr>
                <w:rStyle w:val="17"/>
                <w:rFonts w:hint="eastAsia"/>
                <w:lang w:val="en-US" w:eastAsia="zh-CN"/>
              </w:rPr>
              <w:t>《中华人民共和国建筑法》</w:t>
            </w:r>
            <w:bookmarkEnd w:id="49"/>
            <w:bookmarkEnd w:id="50"/>
            <w:r>
              <w:rPr>
                <w:rStyle w:val="17"/>
                <w:rFonts w:hint="eastAsia"/>
              </w:rPr>
              <w:t>第六十六条</w:t>
            </w:r>
            <w:r>
              <w:rPr>
                <w:rFonts w:hint="eastAsia" w:ascii="宋体" w:hAnsi="宋体" w:cs="宋体"/>
                <w:sz w:val="21"/>
                <w:szCs w:val="21"/>
                <w:shd w:val="clear" w:color="auto" w:fill="FFFFFF"/>
              </w:rPr>
              <w:t>　建筑施工企业转让、出借资质证书或者以其他方式允许他人以本企业的名义承揽工程的，责令改正，没收违法所得，并处罚款，可以责令停业整顿，降低资质等级；情节严重的，吊销资质证书。</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bookmarkStart w:id="51" w:name="_Toc4807"/>
            <w:bookmarkStart w:id="52" w:name="_Toc29185"/>
            <w:r>
              <w:rPr>
                <w:rStyle w:val="17"/>
                <w:rFonts w:hint="eastAsia"/>
                <w:lang w:val="en-US" w:eastAsia="zh-CN"/>
              </w:rPr>
              <w:t>《建设工程质量管理条例》</w:t>
            </w:r>
            <w:bookmarkEnd w:id="51"/>
            <w:bookmarkEnd w:id="52"/>
            <w:r>
              <w:rPr>
                <w:rStyle w:val="17"/>
                <w:rFonts w:hint="eastAsia"/>
              </w:rPr>
              <w:t>第六十一条</w:t>
            </w:r>
            <w:r>
              <w:rPr>
                <w:rFonts w:hint="eastAsia" w:ascii="宋体" w:hAnsi="宋体" w:eastAsia="宋体" w:cs="宋体"/>
                <w:sz w:val="21"/>
                <w:szCs w:val="21"/>
                <w:shd w:val="clear" w:color="auto" w:fill="FFFFFF"/>
              </w:rPr>
              <w:t>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bookmarkStart w:id="53" w:name="_Toc3795"/>
            <w:r>
              <w:rPr>
                <w:rStyle w:val="13"/>
                <w:rFonts w:hint="eastAsia"/>
              </w:rPr>
              <w:t>《吉林省建筑市场管理条例》</w:t>
            </w:r>
            <w:bookmarkEnd w:id="53"/>
            <w:r>
              <w:rPr>
                <w:rFonts w:hint="eastAsia" w:ascii="宋体" w:hAnsi="宋体" w:eastAsia="宋体" w:cs="宋体"/>
                <w:b/>
                <w:bCs/>
                <w:sz w:val="21"/>
                <w:szCs w:val="21"/>
                <w:shd w:val="clear" w:color="auto" w:fill="FFFFFF"/>
              </w:rPr>
              <w:t>第七十六条第一款</w:t>
            </w:r>
            <w:r>
              <w:rPr>
                <w:rFonts w:hint="eastAsia" w:ascii="宋体" w:hAnsi="宋体" w:eastAsia="宋体" w:cs="宋体"/>
                <w:sz w:val="21"/>
                <w:szCs w:val="21"/>
                <w:shd w:val="clear" w:color="auto" w:fill="FFFFFF"/>
              </w:rPr>
              <w:t>　违反本条例第十条第二款规定，建设工程施工企业允许他人以本企业的名义承揽工程的，责令改正，没收违法所得，并处工程合同价款百分之二以上百分之四以下的罚款。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没收违法所得。对勘察、设计单位或者工程监理单位处合同约定的勘察费、设计费或监理酬金1倍以上1.3倍以下的罚款；对施工单位处工程合同价款2%以上2.5%以下的罚款；可以责令停业整顿</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没收违法所得；对勘察、设计单位或者工程监理单位处合同约定的勘察费、设计费或监理酬金1.3倍以上1.8倍以下的罚款；对施工单位处工程合同价款2.5%以上3.5%以下的罚款；可以责令停业整顿</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没收违法所得，降低资质或吊销资质证书。对勘察、设计单位或者工程监理单位处合同约定的勘察费、设计费或监理酬金1.8倍以上2倍以下的罚款；对施工单位处工程合同价款3.5%以上4%以下的罚款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承包单位将承包的工程转包或者违法分包的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r>
              <w:rPr>
                <w:rStyle w:val="17"/>
                <w:rFonts w:hint="eastAsia"/>
              </w:rPr>
              <w:t>《中华人民共和国建筑法》第六十七条</w:t>
            </w:r>
            <w:r>
              <w:rPr>
                <w:rFonts w:hint="eastAsia" w:ascii="宋体" w:hAnsi="宋体" w:eastAsia="宋体" w:cs="宋体"/>
                <w:sz w:val="21"/>
                <w:szCs w:val="21"/>
                <w:shd w:val="clear" w:color="auto" w:fill="FFFFFF"/>
              </w:rPr>
              <w:t>　</w:t>
            </w:r>
            <w:r>
              <w:rPr>
                <w:rFonts w:hint="eastAsia" w:ascii="宋体" w:hAnsi="宋体" w:cs="宋体"/>
                <w:sz w:val="21"/>
                <w:szCs w:val="21"/>
                <w:shd w:val="clear" w:color="auto" w:fill="FFFFFF"/>
              </w:rPr>
              <w:t>承包单位将承包的工程转包的，或者违反本法规定进行分包的，责令改正，没收违法所得，并处罚款，可以责令停业整顿，降低资质等级；情节严重的，吊销资质证书。</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bookmarkStart w:id="54" w:name="_Toc22734"/>
            <w:bookmarkStart w:id="55" w:name="_Toc12598"/>
            <w:r>
              <w:rPr>
                <w:rStyle w:val="17"/>
                <w:rFonts w:hint="eastAsia"/>
                <w:lang w:val="en-US" w:eastAsia="zh-CN"/>
              </w:rPr>
              <w:t>《建设工程质量管理条例》</w:t>
            </w:r>
            <w:bookmarkEnd w:id="54"/>
            <w:bookmarkEnd w:id="55"/>
            <w:r>
              <w:rPr>
                <w:rStyle w:val="17"/>
                <w:rFonts w:hint="eastAsia"/>
              </w:rPr>
              <w:t>第六十二条一款</w:t>
            </w:r>
            <w:r>
              <w:rPr>
                <w:rFonts w:hint="eastAsia" w:ascii="宋体" w:hAnsi="宋体" w:eastAsia="宋体" w:cs="宋体"/>
                <w:sz w:val="21"/>
                <w:szCs w:val="21"/>
                <w:shd w:val="clear" w:color="auto" w:fill="FFFFFF"/>
              </w:rPr>
              <w:t>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firstLine="420" w:firstLineChars="200"/>
              <w:jc w:val="both"/>
              <w:textAlignment w:val="auto"/>
              <w:outlineLvl w:val="9"/>
              <w:rPr>
                <w:rFonts w:ascii="宋体" w:hAnsi="宋体" w:eastAsia="宋体" w:cs="宋体"/>
                <w:sz w:val="21"/>
                <w:szCs w:val="21"/>
                <w:shd w:val="clear" w:color="auto" w:fill="FFFFFF"/>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没收违法所得；对勘察、设计单位处合同约定的勘察费、设计费2</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以上30%以下的罚款；对施工单位处工程合同价款0</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以上0.6%以下的罚款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没收违法所得；对勘察、设计单位处合同约定的勘察费、设计费30%以上40%以下的罚款；对施工单位处工程合同价款0.6%以上0.8%以下的罚款；可以责令停业整顿，降低资质等级。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没收违法所得，吊销资质证书；对勘察、设计单位处合同约定的勘察费、设计费40%以上50%以下的罚款；对施工单位处工程合同价款0.8%以上1%以下的罚款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工程监理单位转让工程监理业务的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r>
              <w:rPr>
                <w:rStyle w:val="17"/>
                <w:rFonts w:hint="eastAsia"/>
              </w:rPr>
              <w:t>《中华人民共和国建筑法》第六十九条</w:t>
            </w:r>
            <w:r>
              <w:rPr>
                <w:rStyle w:val="17"/>
                <w:rFonts w:hint="eastAsia"/>
                <w:lang w:eastAsia="zh-CN"/>
              </w:rPr>
              <w:t>第</w:t>
            </w:r>
            <w:r>
              <w:rPr>
                <w:rStyle w:val="17"/>
                <w:rFonts w:hint="eastAsia"/>
              </w:rPr>
              <w:t>二款</w:t>
            </w:r>
            <w:r>
              <w:rPr>
                <w:rFonts w:hint="eastAsia" w:ascii="黑体" w:hAnsi="黑体" w:eastAsia="黑体" w:cs="黑体"/>
                <w:b/>
                <w:bCs/>
                <w:sz w:val="21"/>
                <w:szCs w:val="21"/>
                <w:shd w:val="clear" w:color="auto" w:fill="FFFFFF"/>
              </w:rPr>
              <w:t xml:space="preserve"> </w:t>
            </w:r>
            <w:r>
              <w:rPr>
                <w:rFonts w:hint="eastAsia" w:ascii="宋体" w:hAnsi="宋体" w:cs="宋体"/>
                <w:sz w:val="21"/>
                <w:szCs w:val="21"/>
                <w:shd w:val="clear" w:color="auto" w:fill="FFFFFF"/>
              </w:rPr>
              <w:t>工程监理单位转让监理业务的，责令改正，没收违法所得，可以责令停业整顿，降低资质等级；情节严重的，吊销资质证书。</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Style w:val="17"/>
                <w:rFonts w:hint="eastAsia"/>
              </w:rPr>
              <w:t>《建设工程质量管理条例》第六十二条</w:t>
            </w:r>
            <w:r>
              <w:rPr>
                <w:rStyle w:val="17"/>
                <w:rFonts w:hint="eastAsia"/>
                <w:lang w:eastAsia="zh-CN"/>
              </w:rPr>
              <w:t>第</w:t>
            </w:r>
            <w:r>
              <w:rPr>
                <w:rStyle w:val="17"/>
                <w:rFonts w:hint="eastAsia"/>
              </w:rPr>
              <w:t>二款</w:t>
            </w:r>
            <w:r>
              <w:rPr>
                <w:rFonts w:hint="eastAsia" w:ascii="宋体" w:hAnsi="宋体" w:eastAsia="宋体" w:cs="宋体"/>
                <w:sz w:val="21"/>
                <w:szCs w:val="21"/>
                <w:shd w:val="clear" w:color="auto" w:fill="FFFFFF"/>
              </w:rPr>
              <w:t>　工程监理单位转让工程监理业务的，责令改正，没收违法所得，处合同约定的监理酬金25%以上50%以下的罚款；可以责令停业整顿，降低资质等级；情节严重的，吊销资质证书。</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没收违法所得，处合同约定的监理酬金25%以上30%以下的罚款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没收违法所得，处合同约定的监理酬金30%以上40%以下的罚款；可以责令停业整顿，降低资质等级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没收违法所得，吊销资质证书；</w:t>
            </w:r>
            <w:r>
              <w:rPr>
                <w:rFonts w:hint="eastAsia" w:ascii="宋体" w:hAnsi="宋体" w:eastAsia="宋体" w:cs="宋体"/>
                <w:szCs w:val="21"/>
                <w:shd w:val="clear" w:color="auto" w:fill="FFFFFF"/>
              </w:rPr>
              <w:t>处合同约定的监理酬金40%以上50%以下的罚款；吊销资质证书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勘察单位未按照工程建设强制性标准进行勘察的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Style w:val="17"/>
                <w:rFonts w:hint="eastAsia"/>
              </w:rPr>
              <w:t>《建设工程质量管理条例》第六十三条</w:t>
            </w:r>
            <w:r>
              <w:rPr>
                <w:rFonts w:hint="eastAsia" w:ascii="宋体" w:hAnsi="宋体" w:eastAsia="宋体" w:cs="宋体"/>
                <w:sz w:val="21"/>
                <w:szCs w:val="21"/>
                <w:shd w:val="clear" w:color="auto" w:fill="FFFFFF"/>
              </w:rPr>
              <w:t>　违反本条例规定，有下列行为之一的，责令改正，处10万元以上30万元以下的罚款：(一)勘察单位未按照工程建设强制性标准进行勘察的；</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firstLine="420" w:firstLineChars="200"/>
              <w:jc w:val="both"/>
              <w:textAlignment w:val="auto"/>
              <w:outlineLvl w:val="9"/>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有前款所列行为，造成工程质量事故的，责令停业整顿，降低资质等级；情节严重的，吊销资质证书；造成损失的，依法承担赔偿责任。</w:t>
            </w:r>
          </w:p>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宋体" w:cs="宋体"/>
                <w:szCs w:val="21"/>
              </w:rPr>
            </w:pPr>
            <w:bookmarkStart w:id="56" w:name="_Toc2274"/>
            <w:bookmarkStart w:id="57" w:name="_Toc31254"/>
            <w:bookmarkStart w:id="58" w:name="_Toc2116"/>
            <w:r>
              <w:rPr>
                <w:rStyle w:val="13"/>
                <w:rFonts w:hint="eastAsia"/>
                <w:sz w:val="21"/>
                <w:szCs w:val="21"/>
                <w:lang w:val="en-US" w:eastAsia="zh-CN" w:bidi="ar-SA"/>
              </w:rPr>
              <w:t>《</w:t>
            </w:r>
            <w:r>
              <w:rPr>
                <w:rStyle w:val="13"/>
                <w:rFonts w:hint="eastAsia"/>
                <w:sz w:val="21"/>
                <w:szCs w:val="21"/>
                <w:lang w:val="en-US" w:eastAsia="zh-CN" w:bidi="ar-SA"/>
              </w:rPr>
              <w:fldChar w:fldCharType="begin"/>
            </w:r>
            <w:r>
              <w:rPr>
                <w:rStyle w:val="13"/>
                <w:rFonts w:hint="eastAsia"/>
                <w:sz w:val="21"/>
                <w:szCs w:val="21"/>
                <w:lang w:val="en-US" w:eastAsia="zh-CN" w:bidi="ar-SA"/>
              </w:rPr>
              <w:instrText xml:space="preserve"> HYPERLINK "https://alphalawyer.cn/ilawregu-search/api/v1/lawregu/redict/f50956fba6163bd884541a0d83be40ea" </w:instrText>
            </w:r>
            <w:r>
              <w:rPr>
                <w:rStyle w:val="13"/>
                <w:rFonts w:hint="eastAsia"/>
                <w:sz w:val="21"/>
                <w:szCs w:val="21"/>
                <w:lang w:val="en-US" w:eastAsia="zh-CN" w:bidi="ar-SA"/>
              </w:rPr>
              <w:fldChar w:fldCharType="separate"/>
            </w:r>
            <w:r>
              <w:rPr>
                <w:rStyle w:val="13"/>
                <w:rFonts w:hint="eastAsia"/>
                <w:sz w:val="21"/>
                <w:szCs w:val="21"/>
                <w:lang w:val="en-US" w:eastAsia="zh-CN" w:bidi="ar-SA"/>
              </w:rPr>
              <w:t>实施工程建设强制性标准监督规定</w:t>
            </w:r>
            <w:r>
              <w:rPr>
                <w:rStyle w:val="13"/>
                <w:rFonts w:hint="eastAsia"/>
                <w:sz w:val="21"/>
                <w:szCs w:val="21"/>
                <w:lang w:val="en-US" w:eastAsia="zh-CN" w:bidi="ar-SA"/>
              </w:rPr>
              <w:fldChar w:fldCharType="end"/>
            </w:r>
            <w:r>
              <w:rPr>
                <w:rStyle w:val="13"/>
                <w:rFonts w:hint="eastAsia"/>
                <w:sz w:val="21"/>
                <w:szCs w:val="21"/>
                <w:lang w:val="en-US" w:eastAsia="zh-CN" w:bidi="ar-SA"/>
              </w:rPr>
              <w:t>》</w:t>
            </w:r>
            <w:bookmarkEnd w:id="56"/>
            <w:bookmarkEnd w:id="57"/>
            <w:bookmarkEnd w:id="58"/>
            <w:r>
              <w:rPr>
                <w:rFonts w:hint="default" w:ascii="宋体" w:hAnsi="宋体" w:eastAsia="宋体" w:cs="宋体"/>
                <w:b/>
                <w:szCs w:val="21"/>
              </w:rPr>
              <w:t>第</w:t>
            </w:r>
            <w:r>
              <w:rPr>
                <w:rStyle w:val="14"/>
                <w:rFonts w:hint="default" w:ascii="宋体" w:hAnsi="宋体" w:eastAsia="宋体" w:cs="宋体"/>
              </w:rPr>
              <w:t>十七条</w:t>
            </w:r>
            <w:r>
              <w:rPr>
                <w:rStyle w:val="14"/>
                <w:rFonts w:hint="default" w:ascii="等线" w:hAnsi="等线" w:eastAsia="等线"/>
                <w:b w:val="0"/>
              </w:rPr>
              <w:t>　</w:t>
            </w:r>
            <w:r>
              <w:rPr>
                <w:rFonts w:hint="eastAsia" w:ascii="宋体" w:hAnsi="宋体" w:eastAsia="宋体" w:cs="宋体"/>
                <w:szCs w:val="21"/>
              </w:rPr>
              <w:t>勘察、设计单位违反工程建设强制性标准进行勘察、设计的，责令改正，并处以10万元以上30万元以下的罚款。</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firstLine="420" w:firstLineChars="200"/>
              <w:jc w:val="both"/>
              <w:textAlignment w:val="auto"/>
              <w:outlineLvl w:val="9"/>
              <w:rPr>
                <w:rFonts w:ascii="宋体" w:hAnsi="宋体" w:eastAsia="宋体" w:cs="宋体"/>
                <w:sz w:val="21"/>
                <w:szCs w:val="21"/>
                <w:shd w:val="clear" w:color="auto" w:fill="FFFFFF"/>
              </w:rPr>
            </w:pPr>
            <w:r>
              <w:rPr>
                <w:rFonts w:hint="eastAsia" w:ascii="宋体" w:hAnsi="宋体" w:eastAsia="宋体" w:cs="宋体"/>
                <w:sz w:val="21"/>
                <w:szCs w:val="21"/>
              </w:rPr>
              <w:t>有前款行为，造成工程质量事故的，责令停业整顿，降低资质等级；情节严重的，吊销资质证书；造成损失的，依法承担赔偿责任。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处15万元以上25万元以下的罚款；责令停业整顿，降低资质等级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szCs w:val="21"/>
                <w:shd w:val="clear" w:color="auto" w:fill="FFFFFF"/>
              </w:rPr>
              <w:t>处25万元以上30万元以下的罚款；吊销资质证书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设计单位未根据勘察成果文件进行工程设计的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Style w:val="17"/>
                <w:rFonts w:hint="eastAsia"/>
              </w:rPr>
              <w:t>《建设工程质量管理条例》第六十三条　</w:t>
            </w:r>
            <w:r>
              <w:rPr>
                <w:rFonts w:hint="eastAsia" w:ascii="宋体" w:hAnsi="宋体" w:eastAsia="宋体" w:cs="宋体"/>
                <w:sz w:val="21"/>
                <w:szCs w:val="21"/>
                <w:shd w:val="clear" w:color="auto" w:fill="FFFFFF"/>
              </w:rPr>
              <w:t>违反本条例规定，有下列行为之一的，责令改正，处10万元以上30万元以下的罚款：(二)设计单位未根据勘察成果文件进行工程设计的；</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r>
              <w:rPr>
                <w:rFonts w:hint="eastAsia" w:ascii="宋体" w:hAnsi="宋体" w:eastAsia="宋体" w:cs="宋体"/>
                <w:sz w:val="21"/>
                <w:szCs w:val="21"/>
                <w:shd w:val="clear" w:color="auto" w:fill="FFFFFF"/>
              </w:rPr>
              <w:t>有前款所列行为，造成工程质量事故的，责令停业整顿，降低资质等级；情节严重的，吊销资质证书；造成损失的，依法承担赔偿责任。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处15万元以上25万元以下的罚款；责令停业整顿，降低资质等级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szCs w:val="21"/>
                <w:shd w:val="clear" w:color="auto" w:fill="FFFFFF"/>
              </w:rPr>
              <w:t>处25万元以上30万元以下的罚款；吊销资质证书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设计单位指定建筑材料、建筑构配件的生产厂、供应商的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Style w:val="17"/>
                <w:rFonts w:hint="eastAsia"/>
              </w:rPr>
              <w:t>《建设工程质量管理条例》第六十三条　</w:t>
            </w:r>
            <w:r>
              <w:rPr>
                <w:rFonts w:hint="eastAsia" w:ascii="宋体" w:hAnsi="宋体" w:eastAsia="宋体" w:cs="宋体"/>
                <w:sz w:val="21"/>
                <w:szCs w:val="21"/>
                <w:shd w:val="clear" w:color="auto" w:fill="FFFFFF"/>
              </w:rPr>
              <w:t>违反本条例规定，有下列行为之一的，责令改正，处10万元以上30万元以下的罚款：(三)设计单位指定建筑材料、建筑构配件的生产厂、供应商的；</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b/>
                <w:sz w:val="21"/>
                <w:szCs w:val="21"/>
                <w:shd w:val="clear" w:color="auto" w:fill="FFFFFF"/>
              </w:rPr>
            </w:pPr>
            <w:r>
              <w:rPr>
                <w:rFonts w:hint="eastAsia" w:ascii="宋体" w:hAnsi="宋体" w:eastAsia="宋体" w:cs="宋体"/>
                <w:sz w:val="21"/>
                <w:szCs w:val="21"/>
                <w:shd w:val="clear" w:color="auto" w:fill="FFFFFF"/>
              </w:rPr>
              <w:t>有前款所列行为，造成工程质量事故的，责令停业整顿，降低资质等级；情节严重的，吊销资质证书；造成损失的，依法承担赔偿责任。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处15万元以上25万元以下的罚款；责令停业整顿，降低资质等级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szCs w:val="21"/>
                <w:shd w:val="clear" w:color="auto" w:fill="FFFFFF"/>
              </w:rPr>
              <w:t>处25万元以上30万元以下的罚款；吊销资质证书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设计单位未按照工程建设强制性标准进行设计的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bookmarkStart w:id="59" w:name="_Toc819"/>
            <w:bookmarkStart w:id="60" w:name="_Toc25771"/>
            <w:r>
              <w:rPr>
                <w:rStyle w:val="17"/>
                <w:rFonts w:hint="eastAsia"/>
                <w:lang w:val="en-US" w:eastAsia="zh-CN"/>
              </w:rPr>
              <w:t>《中华人民共和国建筑法》</w:t>
            </w:r>
            <w:bookmarkEnd w:id="59"/>
            <w:bookmarkEnd w:id="60"/>
            <w:r>
              <w:rPr>
                <w:rStyle w:val="17"/>
                <w:rFonts w:hint="eastAsia"/>
              </w:rPr>
              <w:t>第七十三条</w:t>
            </w:r>
            <w:r>
              <w:rPr>
                <w:rFonts w:hint="eastAsia" w:ascii="宋体" w:hAnsi="宋体" w:cs="宋体"/>
                <w:sz w:val="21"/>
                <w:szCs w:val="21"/>
                <w:shd w:val="clear" w:color="auto" w:fill="FFFFFF"/>
              </w:rPr>
              <w:t>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Style w:val="17"/>
                <w:rFonts w:hint="eastAsia"/>
              </w:rPr>
              <w:t>《建设工程质量管理条例》第六十三条　</w:t>
            </w:r>
            <w:r>
              <w:rPr>
                <w:rFonts w:hint="eastAsia" w:ascii="宋体" w:hAnsi="宋体" w:eastAsia="宋体" w:cs="宋体"/>
                <w:sz w:val="21"/>
                <w:szCs w:val="21"/>
                <w:shd w:val="clear" w:color="auto" w:fill="FFFFFF"/>
              </w:rPr>
              <w:t>违反本条例规定，有下列行为之一的，责令改正，处10万元以上30万元以下的罚款：(四)设计单位未按照工程建设强制性标准进行设计的。</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有前款所列行为，造成工程质量事故的，责令停业整顿，降低资质等级；情节严重的，吊销资质证书；造成损失的，依法承担赔偿责任。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处15万元以上25万元以下的罚款；责令停业整顿，降低资质等级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szCs w:val="21"/>
                <w:shd w:val="clear" w:color="auto" w:fill="FFFFFF"/>
              </w:rPr>
              <w:t>处25万元以上30万元以下的罚款；吊销资质证书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施工单位在施工中偷工减料的，使用不合格的建筑材料、建筑构配件和设备的，或者有不按照工程设计图纸或者施工技术标准施工的其他行为的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r>
              <w:rPr>
                <w:rStyle w:val="17"/>
                <w:rFonts w:hint="eastAsia"/>
              </w:rPr>
              <w:t>《中华人民共和国建筑法》第七十四条　</w:t>
            </w:r>
            <w:r>
              <w:rPr>
                <w:rFonts w:hint="eastAsia" w:ascii="宋体" w:hAnsi="宋体" w:cs="宋体"/>
                <w:sz w:val="21"/>
                <w:szCs w:val="21"/>
                <w:shd w:val="clear" w:color="auto" w:fill="FFFFFF"/>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Style w:val="17"/>
                <w:rFonts w:hint="eastAsia"/>
              </w:rPr>
              <w:t>《建设工程质量管理条例》第六十四条　</w:t>
            </w:r>
            <w:r>
              <w:rPr>
                <w:rFonts w:hint="eastAsia" w:ascii="宋体" w:hAnsi="宋体" w:eastAsia="宋体" w:cs="宋体"/>
                <w:sz w:val="21"/>
                <w:szCs w:val="21"/>
                <w:shd w:val="clear" w:color="auto" w:fill="FFFFFF"/>
              </w:rPr>
              <w:t>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处工程合同价款2%以上2.5%以下的罚款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szCs w:val="21"/>
                <w:shd w:val="clear" w:color="auto" w:fill="FFFFFF"/>
              </w:rPr>
              <w:t>处工程合同价款2.5%以上3.5%以下的罚款；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处工程合同价款3.5%以上4%以下的罚款；责令停业整顿，降低资质等级或者吊销资质证书。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施工单位未对建筑材料、建筑构配件、设备和商品混凝土进行检验，或者未对涉及结构安全的试块、试件以及有关材料取样检测的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Style w:val="17"/>
                <w:rFonts w:hint="eastAsia"/>
              </w:rPr>
              <w:t>《建设工程质量管理条例》第六十五条　</w:t>
            </w:r>
            <w:r>
              <w:rPr>
                <w:rFonts w:hint="eastAsia" w:ascii="宋体" w:hAnsi="宋体" w:eastAsia="宋体" w:cs="宋体"/>
                <w:sz w:val="21"/>
                <w:szCs w:val="21"/>
                <w:shd w:val="clear" w:color="auto" w:fill="FFFFFF"/>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处10万元以上13万元以下的罚款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处13万元以上18万元以下的罚款；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处18万元以上20万元以下的罚款；责令停业整顿，降低资质等级或者吊销资质证书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施工单位不履行保修义务或者拖延履行保修义务的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r>
              <w:rPr>
                <w:rStyle w:val="17"/>
                <w:rFonts w:hint="eastAsia"/>
              </w:rPr>
              <w:t>《中华人民共和国建筑法》第七十五条　</w:t>
            </w:r>
            <w:r>
              <w:rPr>
                <w:rFonts w:hint="eastAsia" w:ascii="宋体" w:hAnsi="宋体" w:cs="宋体"/>
                <w:sz w:val="21"/>
                <w:szCs w:val="21"/>
                <w:shd w:val="clear" w:color="auto" w:fill="FFFFFF"/>
              </w:rPr>
              <w:t>建筑施工企业违反本法规定，不履行保修义务或者拖延履行保修义务的，责令改正，可以处以罚款，并对在保修期内因屋顶、墙面渗漏、开裂等质量缺陷造成的损失，承担赔偿责任。</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Style w:val="17"/>
                <w:rFonts w:hint="eastAsia"/>
              </w:rPr>
              <w:t>《建设工程质量管理条例》第六十六条</w:t>
            </w:r>
            <w:r>
              <w:rPr>
                <w:rFonts w:hint="eastAsia" w:ascii="宋体" w:hAnsi="宋体" w:eastAsia="宋体" w:cs="宋体"/>
                <w:sz w:val="21"/>
                <w:szCs w:val="21"/>
                <w:shd w:val="clear" w:color="auto" w:fill="FFFFFF"/>
              </w:rPr>
              <w:t>　违反本条例规定，施工单位不履行保修义务或者拖延履行保修义务的，责令改正，处10万元以上20万元以下的罚款，并对在保修期内因质量缺陷造成的损失承担赔偿责任。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bookmarkStart w:id="61" w:name="_Toc2878"/>
            <w:bookmarkStart w:id="62" w:name="_Toc4738"/>
            <w:r>
              <w:rPr>
                <w:rStyle w:val="13"/>
                <w:rFonts w:hint="eastAsia"/>
                <w:sz w:val="21"/>
                <w:szCs w:val="21"/>
                <w:lang w:val="en-US" w:eastAsia="zh-CN" w:bidi="ar-SA"/>
              </w:rPr>
              <w:t>《</w:t>
            </w:r>
            <w:r>
              <w:rPr>
                <w:rStyle w:val="13"/>
                <w:rFonts w:hint="eastAsia"/>
                <w:sz w:val="21"/>
                <w:szCs w:val="21"/>
                <w:lang w:val="en-US" w:eastAsia="zh-CN" w:bidi="ar-SA"/>
              </w:rPr>
              <w:fldChar w:fldCharType="begin"/>
            </w:r>
            <w:r>
              <w:rPr>
                <w:rStyle w:val="13"/>
                <w:rFonts w:hint="eastAsia"/>
                <w:sz w:val="21"/>
                <w:szCs w:val="21"/>
                <w:lang w:val="en-US" w:eastAsia="zh-CN" w:bidi="ar-SA"/>
              </w:rPr>
              <w:instrText xml:space="preserve"> HYPERLINK "https://alphalawyer.cn/ilawregu-search/api/v1/lawregu/redict/ddf0f9a06dc12c1590e1d2acad1a89f3" </w:instrText>
            </w:r>
            <w:r>
              <w:rPr>
                <w:rStyle w:val="13"/>
                <w:rFonts w:hint="eastAsia"/>
                <w:sz w:val="21"/>
                <w:szCs w:val="21"/>
                <w:lang w:val="en-US" w:eastAsia="zh-CN" w:bidi="ar-SA"/>
              </w:rPr>
              <w:fldChar w:fldCharType="separate"/>
            </w:r>
            <w:r>
              <w:rPr>
                <w:rStyle w:val="13"/>
                <w:rFonts w:hint="eastAsia"/>
                <w:sz w:val="21"/>
                <w:szCs w:val="21"/>
                <w:lang w:val="en-US" w:eastAsia="zh-CN" w:bidi="ar-SA"/>
              </w:rPr>
              <w:t>房屋建筑工程质量保修办法</w:t>
            </w:r>
            <w:r>
              <w:rPr>
                <w:rStyle w:val="13"/>
                <w:rFonts w:hint="eastAsia"/>
                <w:sz w:val="21"/>
                <w:szCs w:val="21"/>
                <w:lang w:val="en-US" w:eastAsia="zh-CN" w:bidi="ar-SA"/>
              </w:rPr>
              <w:fldChar w:fldCharType="end"/>
            </w:r>
            <w:r>
              <w:rPr>
                <w:rStyle w:val="13"/>
                <w:rFonts w:hint="eastAsia"/>
                <w:sz w:val="21"/>
                <w:szCs w:val="21"/>
                <w:lang w:val="en-US" w:eastAsia="zh-CN" w:bidi="ar-SA"/>
              </w:rPr>
              <w:t>》</w:t>
            </w:r>
            <w:bookmarkEnd w:id="61"/>
            <w:bookmarkEnd w:id="62"/>
            <w:r>
              <w:rPr>
                <w:rStyle w:val="14"/>
                <w:rFonts w:hint="default" w:ascii="宋体" w:hAnsi="宋体" w:eastAsia="宋体" w:cs="宋体"/>
              </w:rPr>
              <w:t>第十九条</w:t>
            </w:r>
            <w:r>
              <w:rPr>
                <w:rStyle w:val="14"/>
                <w:rFonts w:hint="default" w:ascii="宋体" w:hAnsi="宋体" w:eastAsia="宋体" w:cs="宋体"/>
                <w:b w:val="0"/>
              </w:rPr>
              <w:t>　</w:t>
            </w:r>
            <w:r>
              <w:rPr>
                <w:rFonts w:ascii="宋体" w:hAnsi="宋体" w:eastAsia="宋体"/>
                <w:sz w:val="21"/>
                <w:szCs w:val="21"/>
              </w:rPr>
              <w:t>施工单位不履行保修义务或者拖延履行保修义务的，由建设行政主管部门责令改正，处10万元以上20万元以下的罚款。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拖延履行保修义务少于15日的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可以处10万元以上13万元以下的罚款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拖延履行保修义务多于15日少于30日的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可以处13万元以上18万元以下的罚款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拖延履行保修义务多于30日或不履行保修义务的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可以处18万元以上20万元以下的罚款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工程监理单位与建设单位或者施工单位串通，弄虚作假、降低工程质量的</w:t>
            </w:r>
            <w:r>
              <w:rPr>
                <w:rFonts w:hint="eastAsia" w:ascii="宋体" w:hAnsi="宋体" w:eastAsia="宋体" w:cs="宋体"/>
                <w:szCs w:val="21"/>
                <w:shd w:val="clear" w:color="auto" w:fill="FFFFFF"/>
                <w:lang w:eastAsia="zh-CN"/>
              </w:rPr>
              <w:t>；</w:t>
            </w:r>
            <w:r>
              <w:rPr>
                <w:rFonts w:hint="eastAsia" w:ascii="宋体" w:hAnsi="宋体" w:eastAsia="宋体" w:cs="宋体"/>
                <w:sz w:val="21"/>
                <w:szCs w:val="21"/>
                <w:shd w:val="clear" w:color="auto" w:fill="FFFFFF"/>
              </w:rPr>
              <w:t>将不合格的建设工程、建筑材料、建筑构配件和设备按照合格签字的</w:t>
            </w:r>
          </w:p>
        </w:tc>
        <w:tc>
          <w:tcPr>
            <w:tcW w:w="1628" w:type="pct"/>
            <w:vMerge w:val="restart"/>
            <w:tcBorders>
              <w:tl2br w:val="nil"/>
              <w:tr2bl w:val="nil"/>
            </w:tcBorders>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cs="宋体"/>
                <w:sz w:val="21"/>
                <w:szCs w:val="21"/>
                <w:shd w:val="clear" w:color="auto" w:fill="FFFFFF"/>
              </w:rPr>
            </w:pPr>
            <w:r>
              <w:rPr>
                <w:rFonts w:hint="eastAsia" w:ascii="宋体" w:hAnsi="宋体" w:eastAsia="宋体" w:cs="宋体"/>
                <w:b/>
                <w:bCs/>
                <w:sz w:val="21"/>
                <w:szCs w:val="21"/>
                <w:shd w:val="clear" w:color="auto" w:fill="FFFFFF"/>
              </w:rPr>
              <w:t>《中华人民共和国建筑法》第六十九条</w:t>
            </w:r>
            <w:r>
              <w:rPr>
                <w:rFonts w:hint="eastAsia" w:ascii="宋体" w:hAnsi="宋体" w:eastAsia="宋体" w:cs="宋体"/>
                <w:b/>
                <w:bCs/>
                <w:sz w:val="21"/>
                <w:szCs w:val="21"/>
                <w:shd w:val="clear" w:color="auto" w:fill="FFFFFF"/>
                <w:lang w:eastAsia="zh-CN"/>
              </w:rPr>
              <w:t>第</w:t>
            </w:r>
            <w:r>
              <w:rPr>
                <w:rFonts w:hint="eastAsia" w:ascii="宋体" w:hAnsi="宋体" w:eastAsia="宋体" w:cs="宋体"/>
                <w:b/>
                <w:bCs/>
                <w:sz w:val="21"/>
                <w:szCs w:val="21"/>
                <w:shd w:val="clear" w:color="auto" w:fill="FFFFFF"/>
              </w:rPr>
              <w:t>一款</w:t>
            </w:r>
            <w:r>
              <w:rPr>
                <w:rFonts w:hint="eastAsia" w:ascii="宋体" w:hAnsi="宋体" w:cs="宋体"/>
                <w:sz w:val="21"/>
                <w:szCs w:val="21"/>
                <w:shd w:val="clear" w:color="auto" w:fill="FFFFFF"/>
              </w:rPr>
              <w:t>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cs="宋体"/>
                <w:sz w:val="21"/>
                <w:szCs w:val="21"/>
                <w:shd w:val="clear" w:color="auto" w:fill="FFFFFF"/>
              </w:rPr>
            </w:pPr>
            <w:r>
              <w:rPr>
                <w:rFonts w:hint="eastAsia" w:ascii="宋体" w:hAnsi="宋体" w:eastAsia="宋体" w:cs="宋体"/>
                <w:b/>
                <w:sz w:val="21"/>
                <w:szCs w:val="21"/>
                <w:shd w:val="clear" w:color="auto" w:fill="FFFFFF"/>
              </w:rPr>
              <w:t>《建设工程质量管理条例》第六十七条</w:t>
            </w:r>
            <w:r>
              <w:rPr>
                <w:rFonts w:hint="eastAsia" w:ascii="宋体" w:hAnsi="宋体" w:eastAsia="宋体" w:cs="宋体"/>
                <w:sz w:val="21"/>
                <w:szCs w:val="21"/>
                <w:shd w:val="clear" w:color="auto" w:fill="FFFFFF"/>
              </w:rPr>
              <w:t>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eastAsia="宋体"/>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b/>
                <w:szCs w:val="21"/>
              </w:rPr>
            </w:pPr>
            <w:r>
              <w:rPr>
                <w:rFonts w:hint="eastAsia" w:ascii="宋体" w:hAnsi="宋体" w:eastAsia="宋体" w:cs="宋体"/>
                <w:szCs w:val="21"/>
                <w:shd w:val="clear" w:color="auto" w:fill="FFFFFF"/>
              </w:rPr>
              <w:t>处50万元以上60万元以下的罚款有违法所得的，予以没收</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处60万元以上80万元以下的罚款；有违法所得的，予以没收；降低资质等级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处80万元以上100万元以下的罚款；有违法所得的予以没收；吊销资质证书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工程监理单位与被监理工程的施工承包单位以及建筑材料、建筑构配件和设备供应单位有隶属关系或者其他利害关系承担该项建设工程的监理业务的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b/>
                <w:szCs w:val="21"/>
                <w:shd w:val="clear" w:color="auto" w:fill="FFFFFF"/>
              </w:rPr>
              <w:t>《建设工程质量管理条例》第六十八条</w:t>
            </w:r>
            <w:r>
              <w:rPr>
                <w:rFonts w:hint="eastAsia" w:ascii="宋体" w:hAnsi="宋体" w:eastAsia="宋体" w:cs="宋体"/>
                <w:szCs w:val="21"/>
                <w:shd w:val="clear" w:color="auto" w:fill="FFFFFF"/>
              </w:rPr>
              <w:t>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有违法所得的，予以没收，处5万元以上6万元以下的罚款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有违法所得的，予以没收，处6万元以上8万元以下的罚款；降低资质等级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有违法所得的，予以没收，处8万元以上10万元以下的罚款；吊销资质证书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涉及建筑主体或者承重结构变动的装修工程，没有设计方案擅自施工的，或房屋建筑使用者在装修过程中擅自变动房屋建筑主体和承重结构的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shd w:val="clear" w:color="auto" w:fill="FFFFFF"/>
              </w:rPr>
            </w:pPr>
            <w:r>
              <w:rPr>
                <w:rFonts w:hint="eastAsia" w:ascii="宋体" w:hAnsi="宋体" w:eastAsia="宋体" w:cs="宋体"/>
                <w:b/>
                <w:bCs/>
                <w:szCs w:val="21"/>
                <w:shd w:val="clear" w:color="auto" w:fill="FFFFFF"/>
              </w:rPr>
              <w:t>《中华人民共和国建筑法》第七十条</w:t>
            </w:r>
            <w:r>
              <w:rPr>
                <w:rFonts w:hint="eastAsia" w:ascii="宋体" w:hAnsi="宋体" w:cs="宋体"/>
                <w:szCs w:val="21"/>
                <w:shd w:val="clear" w:color="auto" w:fill="FFFFFF"/>
              </w:rPr>
              <w:t>　违反本法规定，涉及建筑主体或者承重结构变动的装修工程擅自施工的，责令改正，处以罚款；造成损失的，承担赔偿责任；构成犯罪的，依法追究刑事责任。</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b/>
                <w:szCs w:val="21"/>
                <w:shd w:val="clear" w:color="auto" w:fill="FFFFFF"/>
              </w:rPr>
            </w:pPr>
            <w:r>
              <w:rPr>
                <w:rFonts w:hint="eastAsia" w:ascii="宋体" w:hAnsi="宋体" w:eastAsia="宋体" w:cs="宋体"/>
                <w:b/>
                <w:szCs w:val="21"/>
                <w:shd w:val="clear" w:color="auto" w:fill="FFFFFF"/>
              </w:rPr>
              <w:t>《建设工程质量管理条例》第六十九条</w:t>
            </w:r>
            <w:r>
              <w:rPr>
                <w:rFonts w:hint="eastAsia" w:ascii="宋体" w:hAnsi="宋体" w:eastAsia="宋体" w:cs="宋体"/>
                <w:szCs w:val="21"/>
                <w:shd w:val="clear" w:color="auto" w:fill="FFFFFF"/>
              </w:rPr>
              <w:t>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Cs/>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对建设单位处50万元以上60万元以下的罚款；对房屋建筑使用者处5万元以上6万元以下的罚款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对建设单位处处60万元以上80万元以下的罚款；对房屋建筑使用者处6万元以上8万元以下的罚款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对建设单位处处80万元以上100万元以下的罚款；对房屋建筑使用者处8万元以上10万元以下的罚款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给予单位罚款处罚的，个人需要承担责任的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b/>
                <w:szCs w:val="21"/>
                <w:shd w:val="clear" w:color="auto" w:fill="FFFFFF"/>
              </w:rPr>
            </w:pPr>
            <w:r>
              <w:rPr>
                <w:rFonts w:hint="eastAsia" w:ascii="宋体" w:hAnsi="宋体" w:eastAsia="宋体" w:cs="宋体"/>
                <w:b/>
                <w:szCs w:val="21"/>
                <w:shd w:val="clear" w:color="auto" w:fill="FFFFFF"/>
              </w:rPr>
              <w:t>《建设工程质量管理条例》第七十三条</w:t>
            </w:r>
            <w:r>
              <w:rPr>
                <w:rFonts w:hint="eastAsia" w:ascii="宋体" w:hAnsi="宋体" w:eastAsia="宋体" w:cs="宋体"/>
                <w:szCs w:val="21"/>
                <w:shd w:val="clear" w:color="auto" w:fill="FFFFFF"/>
              </w:rPr>
              <w:t>　依照本条例规定，给予单位罚款处罚的，对单位直接负责的主管人员和其他直接责任人员处单位罚款数额5%以上10%以下的罚款。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b/>
                <w:szCs w:val="21"/>
              </w:rPr>
            </w:pPr>
            <w:r>
              <w:rPr>
                <w:rFonts w:hint="eastAsia" w:ascii="宋体" w:hAnsi="宋体" w:eastAsia="宋体" w:cs="宋体"/>
                <w:szCs w:val="21"/>
                <w:shd w:val="clear" w:color="auto" w:fill="FFFFFF"/>
              </w:rPr>
              <w:t>处单位罚款数额5%以上6%以下的罚款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处单位罚款数额6%以上8%以下的罚款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处单位罚款数额8%以上10%以下的罚款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建设单位对勘察、设计、施工、工程监理等单位提出不符合安全生产法律、法规和强制性标准规定的要求</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b/>
                <w:bCs/>
                <w:kern w:val="0"/>
                <w:sz w:val="21"/>
                <w:szCs w:val="21"/>
                <w:shd w:val="clear" w:color="auto" w:fill="FFFFFF"/>
                <w:lang w:val="en-US" w:eastAsia="zh-CN" w:bidi="ar-SA"/>
              </w:rPr>
              <w:t>《建设工程安全生产管理条例》</w:t>
            </w:r>
            <w:r>
              <w:rPr>
                <w:rFonts w:ascii="Times New Roman" w:hAnsi="Times New Roman" w:eastAsia="宋体" w:cs="Times New Roman"/>
                <w:b/>
                <w:bCs/>
                <w:kern w:val="0"/>
                <w:szCs w:val="21"/>
              </w:rPr>
              <w:t>第五十五条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(一)对勘察、设计、施工、工程监理等单位提出不符合安全生产法律、法规和强制性标准规定的要求的；　　</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处20万元以上30万元以下的罚款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处30万元以上40万元以下的罚款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处40万元以上50万元以下的罚款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建设单位要求施工单位压缩合同约定的工期</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《建设工程安全生产管理条例》第五十五条</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kern w:val="0"/>
                <w:szCs w:val="21"/>
              </w:rPr>
              <w:t>(二)要求施工单位压缩合同约定的工期的；　</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压缩合同约定工期的幅度</w:t>
            </w:r>
            <w:r>
              <w:rPr>
                <w:rFonts w:hint="eastAsia" w:ascii="Times New Roman" w:hAnsi="Times New Roman" w:eastAsia="宋体" w:cs="Times New Roman"/>
                <w:kern w:val="0"/>
                <w:szCs w:val="21"/>
              </w:rPr>
              <w:t>在</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w:t>
            </w:r>
            <w:r>
              <w:rPr>
                <w:rFonts w:hint="eastAsia" w:ascii="Times New Roman" w:hAnsi="Times New Roman" w:eastAsia="宋体" w:cs="Times New Roman"/>
                <w:kern w:val="0"/>
                <w:szCs w:val="21"/>
              </w:rPr>
              <w:t>，或未造成危害后果的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对建设单位处20万元以上30万元以下的罚款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压缩合同约定工期的幅度</w:t>
            </w:r>
            <w:r>
              <w:rPr>
                <w:rFonts w:hint="eastAsia" w:ascii="Times New Roman" w:hAnsi="Times New Roman" w:eastAsia="宋体" w:cs="Times New Roman"/>
                <w:kern w:val="0"/>
                <w:szCs w:val="21"/>
              </w:rPr>
              <w:t>在</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以上</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w:t>
            </w:r>
            <w:r>
              <w:rPr>
                <w:rFonts w:hint="eastAsia" w:ascii="Times New Roman" w:hAnsi="Times New Roman" w:eastAsia="宋体" w:cs="Times New Roman"/>
                <w:kern w:val="0"/>
                <w:szCs w:val="21"/>
              </w:rPr>
              <w:t>，或造成一般危害后果的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对建设单位处30万元以上40万元以下的罚款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压缩合同约定工期的幅度</w:t>
            </w:r>
            <w:r>
              <w:rPr>
                <w:rFonts w:hint="eastAsia" w:ascii="Times New Roman" w:hAnsi="Times New Roman" w:eastAsia="宋体" w:cs="Times New Roman"/>
                <w:kern w:val="0"/>
                <w:szCs w:val="21"/>
              </w:rPr>
              <w:t>在</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以上</w:t>
            </w:r>
            <w:r>
              <w:rPr>
                <w:rFonts w:ascii="Times New Roman" w:hAnsi="Times New Roman" w:eastAsia="宋体" w:cs="Times New Roman"/>
                <w:kern w:val="0"/>
                <w:szCs w:val="21"/>
              </w:rPr>
              <w:t>的</w:t>
            </w:r>
            <w:r>
              <w:rPr>
                <w:rFonts w:hint="eastAsia" w:ascii="Times New Roman" w:hAnsi="Times New Roman" w:eastAsia="宋体" w:cs="Times New Roman"/>
                <w:kern w:val="0"/>
                <w:szCs w:val="21"/>
              </w:rPr>
              <w:t>，或造成其他严重危害后果的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对建设单位处40万元以上50万元以下的罚款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建设单位将拆除工程发包给不具有相应资质等级的施工单位</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《建设工程安全生产管理条例》第五十五条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(三)将拆除工程发包给不具有相应资质等级的施工单位的。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处20万元以上30万元以下的罚款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处30万元以上40万元以下的罚款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处40万元以上50万元以下的罚款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勘察单位、设计单位未按照法律、法规和工程建设强制性标准进行勘察、设计</w:t>
            </w:r>
            <w:r>
              <w:rPr>
                <w:rFonts w:hint="eastAsia" w:ascii="Times New Roman" w:hAnsi="Times New Roman" w:eastAsia="宋体" w:cs="Times New Roman"/>
                <w:kern w:val="0"/>
                <w:szCs w:val="21"/>
              </w:rPr>
              <w:t>；采用新结构、新材料、新工艺的建设工程和特殊结构的建设工程，设计单位未在设计中提出保障施工作业人员安全和预防生产安全事故的措施建议的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63" w:name="_Toc704"/>
            <w:bookmarkStart w:id="64" w:name="_Toc32680"/>
            <w:r>
              <w:rPr>
                <w:rStyle w:val="13"/>
                <w:sz w:val="21"/>
                <w:szCs w:val="21"/>
                <w:lang w:val="en-US" w:eastAsia="zh-CN" w:bidi="ar-SA"/>
              </w:rPr>
              <w:t>《建设工程安全生产管理条例》</w:t>
            </w:r>
            <w:bookmarkEnd w:id="63"/>
            <w:bookmarkEnd w:id="64"/>
            <w:r>
              <w:rPr>
                <w:rFonts w:ascii="Times New Roman" w:hAnsi="Times New Roman" w:eastAsia="宋体" w:cs="Times New Roman"/>
                <w:b/>
                <w:bCs/>
                <w:kern w:val="0"/>
                <w:szCs w:val="21"/>
              </w:rPr>
              <w:t>第五十六条</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（一）</w:t>
            </w:r>
            <w:r>
              <w:rPr>
                <w:rFonts w:ascii="Times New Roman" w:hAnsi="Times New Roman" w:eastAsia="宋体" w:cs="Times New Roman"/>
                <w:kern w:val="0"/>
                <w:szCs w:val="21"/>
              </w:rPr>
              <w:t>未按照法律、法规和工程建设强制性标准进行勘察、设计的；</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（二）采用新结构、新材料、新工艺的建设工程和特殊结构的建设工程，设计单位未在设计中提出保障施工作业人员安全和预防生产安全事故的措施建议的。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处10万元以上15万元以下的罚款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处15万元以上25万元以下的罚款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处25万元以上30万元以下的罚款，责令停业整顿，降低资质等级，直至吊销资质证书</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工程监理单位未对施工组织设计中的安全技术措施或者专项施工方案进行审查的</w:t>
            </w:r>
            <w:r>
              <w:rPr>
                <w:rFonts w:hint="eastAsia" w:ascii="Times New Roman" w:hAnsi="Times New Roman" w:eastAsia="宋体" w:cs="Times New Roman"/>
                <w:kern w:val="0"/>
                <w:szCs w:val="21"/>
              </w:rPr>
              <w:t>；发现安全事故隐患未及时要求施工单位整改或者暂时停止施工的；施工单位拒不整改或者不停止施工，未及时向有关主管部门报告的；未依照法律、法规和工程建设强制性标准实施监理的。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《建设工程安全生产管理条例》第五十七条</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（一）</w:t>
            </w:r>
            <w:r>
              <w:rPr>
                <w:rFonts w:ascii="Times New Roman" w:hAnsi="Times New Roman" w:eastAsia="宋体" w:cs="Times New Roman"/>
                <w:kern w:val="0"/>
                <w:szCs w:val="21"/>
              </w:rPr>
              <w:t>未对施工组织设计中的安全技术措施或者专项施工方案进行审查的；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（二）发现安全事故隐患未及时要求施工单位整改或者暂时停止施工的；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（三）施工单位拒不整改或者不停止施工，未及时向有关主管部门报告的；</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（四）未依照法律、法规和工程建设强制性标准实施监理的。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逾期未改正但主动消除违法行为危害后果的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eastAsia="zh-CN"/>
              </w:rPr>
              <w:t>责令停业整顿，</w:t>
            </w:r>
            <w:r>
              <w:rPr>
                <w:rFonts w:ascii="Times New Roman" w:hAnsi="Times New Roman" w:eastAsia="宋体" w:cs="Times New Roman"/>
                <w:kern w:val="0"/>
                <w:szCs w:val="21"/>
              </w:rPr>
              <w:t>处10万元以上15万元以下的罚款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逾期不改正违法行为，</w:t>
            </w: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eastAsia="zh-CN"/>
              </w:rPr>
              <w:t>责令停业整顿，</w:t>
            </w:r>
            <w:r>
              <w:rPr>
                <w:rFonts w:ascii="Times New Roman" w:hAnsi="Times New Roman" w:eastAsia="宋体" w:cs="Times New Roman"/>
                <w:kern w:val="0"/>
                <w:szCs w:val="21"/>
              </w:rPr>
              <w:t>处15万元以上25万元以下的罚款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逾期不改正，</w:t>
            </w:r>
            <w:r>
              <w:rPr>
                <w:rFonts w:hint="eastAsia" w:ascii="宋体" w:hAnsi="宋体" w:eastAsia="宋体" w:cs="宋体"/>
                <w:szCs w:val="21"/>
              </w:rPr>
              <w:t>违法行为严重或造成严重危害后果的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eastAsia="zh-CN"/>
              </w:rPr>
              <w:t>责令停业整顿，</w:t>
            </w:r>
            <w:r>
              <w:rPr>
                <w:rFonts w:ascii="Times New Roman" w:hAnsi="Times New Roman" w:eastAsia="宋体" w:cs="Times New Roman"/>
                <w:kern w:val="0"/>
                <w:szCs w:val="21"/>
              </w:rPr>
              <w:t>处25万元以上30万元以下的罚款，责令停业整顿，降低资质等级，直至吊销资质证书</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注册执业人员未执行法律、法规和工程建设强制性标准的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 xml:space="preserve">《建设工程安全生产管理条例》第五十八条 </w:t>
            </w:r>
            <w:r>
              <w:rPr>
                <w:rFonts w:ascii="Times New Roman" w:hAnsi="Times New Roman" w:eastAsia="宋体" w:cs="Times New Roman"/>
                <w:kern w:val="0"/>
                <w:szCs w:val="21"/>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责令停止执业3个月以上6个月以下</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责令停止执业6个月以上</w:t>
            </w:r>
            <w:r>
              <w:rPr>
                <w:rFonts w:hint="eastAsia" w:ascii="Times New Roman" w:hAnsi="Times New Roman" w:eastAsia="宋体" w:cs="Times New Roman"/>
                <w:kern w:val="0"/>
                <w:szCs w:val="21"/>
              </w:rPr>
              <w:t>12</w:t>
            </w:r>
            <w:r>
              <w:rPr>
                <w:rFonts w:ascii="Times New Roman" w:hAnsi="Times New Roman" w:eastAsia="宋体" w:cs="Times New Roman"/>
                <w:kern w:val="0"/>
                <w:szCs w:val="21"/>
              </w:rPr>
              <w:t>个月以下</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吊销执业资格证书，5年内不予注册</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造成重大以上安全事故的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吊销执业资格证书，终身不予注册</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为建设工程提供机械设备和配件的单位，未按照安全施工的要求配备齐全有效的保险、限位等安全设施和装置的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《建设工程安全生产管理条例》第五十九条</w:t>
            </w:r>
            <w:r>
              <w:rPr>
                <w:rFonts w:ascii="Times New Roman" w:hAnsi="Times New Roman" w:eastAsia="宋体" w:cs="Times New Roman"/>
                <w:kern w:val="0"/>
                <w:szCs w:val="21"/>
              </w:rPr>
              <w:t xml:space="preserve">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处合同价款1倍以上1.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倍以下的罚款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处合同价款1.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倍以上2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倍以下的罚款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处合同价款2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倍以上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倍以下的罚款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出租单位出租未经安全性能检测或者经检测不合格的机械设备和施工机具及配件的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《建设工程安全生产管理条例》第六十条</w:t>
            </w:r>
            <w:r>
              <w:rPr>
                <w:rFonts w:ascii="Times New Roman" w:hAnsi="Times New Roman" w:eastAsia="宋体" w:cs="Times New Roman"/>
                <w:kern w:val="0"/>
                <w:szCs w:val="21"/>
              </w:rPr>
              <w:t xml:space="preserve"> 　违反本条例的规定，出租单位出租未经安全性能检测或者经检测不合格的机械设备和施工机具及配件的，责令停业整顿，并处5万元以上10万元以下的罚款；造成损失的，依法承担赔偿责任。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w:t>
            </w:r>
            <w:r>
              <w:rPr>
                <w:rFonts w:hint="eastAsia" w:ascii="Times New Roman" w:hAnsi="Times New Roman" w:eastAsia="宋体" w:cs="Times New Roman"/>
                <w:kern w:val="0"/>
                <w:szCs w:val="21"/>
                <w:lang w:eastAsia="zh-CN"/>
              </w:rPr>
              <w:t>并</w:t>
            </w:r>
            <w:r>
              <w:rPr>
                <w:rFonts w:ascii="Times New Roman" w:hAnsi="Times New Roman" w:eastAsia="宋体" w:cs="Times New Roman"/>
                <w:kern w:val="0"/>
                <w:szCs w:val="21"/>
              </w:rPr>
              <w:t>处5万元以上6万元以下的罚款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w:t>
            </w:r>
            <w:r>
              <w:rPr>
                <w:rFonts w:hint="eastAsia" w:ascii="Times New Roman" w:hAnsi="Times New Roman" w:eastAsia="宋体" w:cs="Times New Roman"/>
                <w:kern w:val="0"/>
                <w:szCs w:val="21"/>
                <w:lang w:eastAsia="zh-CN"/>
              </w:rPr>
              <w:t>并</w:t>
            </w:r>
            <w:r>
              <w:rPr>
                <w:rFonts w:ascii="Times New Roman" w:hAnsi="Times New Roman" w:eastAsia="宋体" w:cs="Times New Roman"/>
                <w:kern w:val="0"/>
                <w:szCs w:val="21"/>
              </w:rPr>
              <w:t>处6万元以上8万元以下的罚款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w:t>
            </w:r>
            <w:r>
              <w:rPr>
                <w:rFonts w:hint="eastAsia" w:ascii="Times New Roman" w:hAnsi="Times New Roman" w:eastAsia="宋体" w:cs="Times New Roman"/>
                <w:kern w:val="0"/>
                <w:szCs w:val="21"/>
                <w:lang w:eastAsia="zh-CN"/>
              </w:rPr>
              <w:t>并</w:t>
            </w:r>
            <w:r>
              <w:rPr>
                <w:rFonts w:ascii="Times New Roman" w:hAnsi="Times New Roman" w:eastAsia="宋体" w:cs="Times New Roman"/>
                <w:kern w:val="0"/>
                <w:szCs w:val="21"/>
              </w:rPr>
              <w:t>处8万元以上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ascii="Times New Roman" w:hAnsi="Times New Roman" w:eastAsia="宋体" w:cs="Times New Roman"/>
                <w:kern w:val="0"/>
                <w:szCs w:val="21"/>
              </w:rPr>
              <w:t>施工起重机械和整体提升脚手架、模板等自升式架设设施安装、拆卸单位未编制拆装方案、制定安全施工措施的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未由专业技术人员现场监督的；未出具自检合格证明或者出具虚假证明的；未向施工单位进行安全使用说明，办理移交手续的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《建设工程安全生产管理条例》第六十一条</w:t>
            </w:r>
            <w:r>
              <w:rPr>
                <w:rFonts w:ascii="Times New Roman" w:hAnsi="Times New Roman" w:eastAsia="宋体" w:cs="Times New Roman"/>
                <w:kern w:val="0"/>
                <w:szCs w:val="21"/>
              </w:rPr>
              <w:t xml:space="preserve">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处5万元以上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w:t>
            </w:r>
            <w:r>
              <w:rPr>
                <w:rFonts w:hint="eastAsia" w:ascii="Times New Roman" w:hAnsi="Times New Roman" w:eastAsia="宋体" w:cs="Times New Roman"/>
                <w:kern w:val="0"/>
                <w:szCs w:val="21"/>
                <w:lang w:eastAsia="zh-CN"/>
              </w:rPr>
              <w:t>责令停业整顿，降低资质等级，直至</w:t>
            </w:r>
            <w:r>
              <w:rPr>
                <w:rFonts w:ascii="Times New Roman" w:hAnsi="Times New Roman" w:eastAsia="宋体" w:cs="Times New Roman"/>
                <w:kern w:val="0"/>
                <w:szCs w:val="21"/>
              </w:rPr>
              <w:t>吊销资质证书</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施工单位挪用列入建设工程概算的安全生产作业环境及安全施工措施所需费用的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《建设工程安全生产管理条例》第六十三条</w:t>
            </w:r>
            <w:r>
              <w:rPr>
                <w:rFonts w:ascii="Times New Roman" w:hAnsi="Times New Roman" w:eastAsia="宋体" w:cs="Times New Roman"/>
                <w:kern w:val="0"/>
                <w:szCs w:val="21"/>
              </w:rPr>
              <w:t xml:space="preserve"> 违反本条例的规定，施工单位挪用列入建设工程概算的安全生产作业环境及安全施工措施所需费用的，责令限期改正，处挪用费用20％以上50％以下的罚款；造成损失的，依法承担赔偿责任。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挪用资金占所需费用</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%以下的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处挪用费用20％以上</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挪用资金占所需费用</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80</w:t>
            </w:r>
            <w:r>
              <w:rPr>
                <w:rFonts w:ascii="Times New Roman" w:hAnsi="Times New Roman" w:eastAsia="宋体" w:cs="Times New Roman"/>
                <w:kern w:val="0"/>
                <w:szCs w:val="21"/>
              </w:rPr>
              <w:t>%以下的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处挪用费用</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挪用资金占所需费用</w:t>
            </w:r>
            <w:r>
              <w:rPr>
                <w:rFonts w:hint="eastAsia" w:ascii="Times New Roman" w:hAnsi="Times New Roman" w:eastAsia="宋体" w:cs="Times New Roman"/>
                <w:kern w:val="0"/>
                <w:szCs w:val="21"/>
              </w:rPr>
              <w:t>80</w:t>
            </w:r>
            <w:r>
              <w:rPr>
                <w:rFonts w:ascii="Times New Roman" w:hAnsi="Times New Roman" w:eastAsia="宋体" w:cs="Times New Roman"/>
                <w:kern w:val="0"/>
                <w:szCs w:val="21"/>
              </w:rPr>
              <w:t>%以上的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处挪用费用40％以上50％以下的罚款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施工单位施工前未对有关安全施工的技术要求作出详细说明</w:t>
            </w:r>
            <w:r>
              <w:rPr>
                <w:rFonts w:hint="eastAsia" w:ascii="Times New Roman" w:hAnsi="Times New Roman" w:eastAsia="宋体" w:cs="Times New Roman"/>
                <w:kern w:val="0"/>
                <w:szCs w:val="21"/>
                <w:lang w:val="en-US" w:eastAsia="zh-CN"/>
              </w:rPr>
              <w:t>的；</w:t>
            </w:r>
            <w:r>
              <w:rPr>
                <w:rFonts w:hint="eastAsia" w:ascii="Times New Roman" w:hAnsi="Times New Roman" w:eastAsia="宋体" w:cs="Times New Roman"/>
                <w:kern w:val="0"/>
                <w:szCs w:val="21"/>
              </w:rPr>
              <w:t>未根据不同施工阶段和周围环境及季节、气候的变化，在施工现场采取相应的安全施工措施，或者在城市市区内的建设工程的施工现场未实行封闭围挡的</w:t>
            </w:r>
            <w:r>
              <w:rPr>
                <w:rFonts w:hint="eastAsia"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rPr>
              <w:t>在尚未竣工的建筑物内设置员工集体宿舍的；施工现场临时搭建的建筑物不符合安全使用要求的；未对因建设工程施工可能造成损害的毗邻建筑物、构筑物和地下管线等采取专项防护措施的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《建设工程安全生产管理</w:t>
            </w:r>
            <w:r>
              <w:rPr>
                <w:rFonts w:ascii="Times New Roman" w:hAnsi="Times New Roman" w:eastAsia="宋体" w:cs="Times New Roman"/>
                <w:b/>
                <w:bCs/>
                <w:color w:val="auto"/>
                <w:kern w:val="0"/>
                <w:szCs w:val="21"/>
              </w:rPr>
              <w:t>条例》</w:t>
            </w:r>
            <w:r>
              <w:rPr>
                <w:rFonts w:ascii="Times New Roman" w:hAnsi="Times New Roman" w:eastAsia="宋体" w:cs="Times New Roman"/>
                <w:b/>
                <w:bCs/>
                <w:kern w:val="0"/>
                <w:szCs w:val="21"/>
              </w:rPr>
              <w:t>第六十四条</w:t>
            </w:r>
            <w:r>
              <w:rPr>
                <w:rFonts w:ascii="Times New Roman" w:hAnsi="Times New Roman" w:eastAsia="宋体" w:cs="Times New Roman"/>
                <w:kern w:val="0"/>
                <w:szCs w:val="21"/>
              </w:rPr>
              <w:t xml:space="preserve">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施工单位有前款规定第（四）项、第（五）项行为，造成损失的，依法承担赔偿责任。　</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逾期未改正但主动消除违法行为危害后果的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处5万元以上6万元以下的罚款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lang w:val="en-US" w:eastAsia="zh-CN"/>
              </w:rPr>
              <w:t>未</w:t>
            </w:r>
            <w:r>
              <w:rPr>
                <w:rFonts w:ascii="Times New Roman" w:hAnsi="Times New Roman" w:eastAsia="宋体" w:cs="Times New Roman"/>
                <w:kern w:val="0"/>
                <w:szCs w:val="21"/>
              </w:rPr>
              <w:t>改正违法行为，并存在违法行为危害后果的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万元以上8万元以下的罚款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拒不改正违法行为，拒绝、逃避监督检查，伪造、销毁、隐匿有关证据材料，有违法行为危害后果，对社会造成危害性后果的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处8万元以上10万元以下的罚款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default" w:ascii="宋体" w:hAnsi="宋体" w:eastAsia="宋体" w:cs="宋体"/>
                <w:szCs w:val="21"/>
                <w:lang w:val="en-US" w:eastAsia="zh-CN"/>
              </w:rPr>
            </w:pPr>
            <w:r>
              <w:rPr>
                <w:rFonts w:ascii="Times New Roman" w:hAnsi="Times New Roman" w:eastAsia="宋体" w:cs="Times New Roman"/>
                <w:kern w:val="0"/>
                <w:szCs w:val="21"/>
              </w:rPr>
              <w:t>施工单位安全防护用具、机械设备、施工机具及配件在进入施工现场前未经查验或者查验不合格即投入使用</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《建设工程安全生产管理条例》第六十五条</w:t>
            </w:r>
            <w:r>
              <w:rPr>
                <w:rFonts w:ascii="Times New Roman" w:hAnsi="Times New Roman" w:eastAsia="宋体" w:cs="Times New Roman"/>
                <w:kern w:val="0"/>
                <w:szCs w:val="21"/>
              </w:rPr>
              <w:t xml:space="preserve">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逾期未改正但主动消除违法行为危害后果的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责令停业整顿，并处10万元以上15万元以下的罚款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lang w:val="en-US" w:eastAsia="zh-CN"/>
              </w:rPr>
              <w:t>未</w:t>
            </w:r>
            <w:r>
              <w:rPr>
                <w:rFonts w:ascii="Times New Roman" w:hAnsi="Times New Roman" w:eastAsia="宋体" w:cs="Times New Roman"/>
                <w:kern w:val="0"/>
                <w:szCs w:val="21"/>
              </w:rPr>
              <w:t>改正违法行为，</w:t>
            </w: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责令停业整顿，并处15万元以上2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逾期</w:t>
            </w:r>
            <w:r>
              <w:rPr>
                <w:rFonts w:hint="eastAsia" w:ascii="Times New Roman" w:hAnsi="Times New Roman" w:eastAsia="宋体" w:cs="Times New Roman"/>
                <w:kern w:val="0"/>
                <w:szCs w:val="21"/>
                <w:lang w:val="en-US" w:eastAsia="zh-CN"/>
              </w:rPr>
              <w:t>未</w:t>
            </w:r>
            <w:r>
              <w:rPr>
                <w:rFonts w:hint="eastAsia" w:ascii="Times New Roman" w:hAnsi="Times New Roman" w:eastAsia="宋体" w:cs="Times New Roman"/>
                <w:kern w:val="0"/>
                <w:szCs w:val="21"/>
              </w:rPr>
              <w:t>改正，</w:t>
            </w:r>
            <w:r>
              <w:rPr>
                <w:rFonts w:hint="eastAsia" w:ascii="宋体" w:hAnsi="宋体" w:eastAsia="宋体" w:cs="宋体"/>
                <w:szCs w:val="21"/>
              </w:rPr>
              <w:t>违法行为严重或造成严重危害后果的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责令停业整顿，并处25万元以上30万元以下的罚款，</w:t>
            </w:r>
            <w:r>
              <w:rPr>
                <w:rFonts w:hint="eastAsia" w:ascii="Times New Roman" w:hAnsi="Times New Roman" w:eastAsia="宋体" w:cs="Times New Roman"/>
                <w:kern w:val="0"/>
                <w:szCs w:val="21"/>
              </w:rPr>
              <w:t>降低资质等级，直至</w:t>
            </w:r>
            <w:r>
              <w:rPr>
                <w:rFonts w:ascii="Times New Roman" w:hAnsi="Times New Roman" w:eastAsia="宋体" w:cs="Times New Roman"/>
                <w:kern w:val="0"/>
                <w:szCs w:val="21"/>
              </w:rPr>
              <w:t>吊销资质证书</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施工单位的主要负责人、项目负责人未履行安全生产管理职责的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《建设工程安全生产管理条例》第六十六条</w:t>
            </w:r>
            <w:r>
              <w:rPr>
                <w:rFonts w:ascii="Times New Roman" w:hAnsi="Times New Roman" w:eastAsia="宋体" w:cs="Times New Roman"/>
                <w:kern w:val="0"/>
                <w:szCs w:val="21"/>
              </w:rPr>
              <w:t xml:space="preserve">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作业人员不服管理、违反规章制度和操作规程冒险作业造成重大伤亡事故或者其他严重后果，构成犯罪的，依照刑法有关规定追究刑事责任。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bookmarkStart w:id="65" w:name="_Toc16379"/>
            <w:bookmarkStart w:id="66" w:name="_Toc1490"/>
            <w:r>
              <w:rPr>
                <w:rStyle w:val="13"/>
                <w:rFonts w:hint="eastAsia"/>
                <w:sz w:val="21"/>
                <w:szCs w:val="21"/>
                <w:lang w:val="en-US" w:eastAsia="zh-CN" w:bidi="ar-SA"/>
              </w:rPr>
              <w:t>《建筑施工企业主要负责人、项目负责人和专职安全生产管理人员安全生产管理规定》</w:t>
            </w:r>
            <w:bookmarkEnd w:id="65"/>
            <w:bookmarkEnd w:id="66"/>
            <w:r>
              <w:rPr>
                <w:rFonts w:ascii="Times New Roman" w:hAnsi="Times New Roman" w:eastAsia="宋体" w:cs="Times New Roman"/>
                <w:b/>
                <w:bCs/>
                <w:kern w:val="0"/>
                <w:szCs w:val="21"/>
              </w:rPr>
              <w:t>第三十二条</w:t>
            </w:r>
            <w:r>
              <w:rPr>
                <w:rFonts w:ascii="Times New Roman" w:hAnsi="Times New Roman" w:eastAsia="宋体" w:cs="Times New Roman"/>
                <w:kern w:val="0"/>
                <w:szCs w:val="21"/>
              </w:rPr>
              <w:t xml:space="preserve">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w:t>
            </w:r>
            <w:r>
              <w:rPr>
                <w:rFonts w:hint="eastAsia" w:ascii="Times New Roman" w:hAnsi="Times New Roman" w:eastAsia="宋体" w:cs="Times New Roman"/>
                <w:kern w:val="0"/>
                <w:szCs w:val="21"/>
              </w:rPr>
              <w:t>整改期限</w:t>
            </w:r>
            <w:r>
              <w:rPr>
                <w:rFonts w:ascii="Times New Roman" w:hAnsi="Times New Roman" w:eastAsia="宋体" w:cs="Times New Roman"/>
                <w:kern w:val="0"/>
                <w:szCs w:val="21"/>
              </w:rPr>
              <w:t>内整改完毕的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处2万元以上5万元以下罚款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超过责令整改期限整改的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val="en-US" w:eastAsia="zh-CN"/>
              </w:rPr>
              <w:t>责令停业整顿，</w:t>
            </w:r>
            <w:r>
              <w:rPr>
                <w:rFonts w:ascii="Times New Roman" w:hAnsi="Times New Roman" w:eastAsia="宋体" w:cs="Times New Roman"/>
                <w:kern w:val="0"/>
                <w:szCs w:val="21"/>
              </w:rPr>
              <w:t>处5万元以上1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经责令改正后，拒绝采取措施改正的；</w:t>
            </w:r>
            <w:r>
              <w:rPr>
                <w:rFonts w:hint="eastAsia" w:ascii="Times New Roman" w:hAnsi="Times New Roman" w:eastAsia="宋体" w:cs="Times New Roman"/>
                <w:kern w:val="0"/>
                <w:szCs w:val="21"/>
              </w:rPr>
              <w:t>或</w:t>
            </w:r>
            <w:r>
              <w:rPr>
                <w:rFonts w:ascii="Times New Roman" w:hAnsi="Times New Roman" w:eastAsia="宋体" w:cs="Times New Roman"/>
                <w:kern w:val="0"/>
                <w:szCs w:val="21"/>
              </w:rPr>
              <w:t>造成严重后果的；或具有其他依法应予从重处罚情形的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val="en-US" w:eastAsia="zh-CN"/>
              </w:rPr>
              <w:t>责令</w:t>
            </w:r>
            <w:r>
              <w:rPr>
                <w:rFonts w:ascii="Times New Roman" w:hAnsi="Times New Roman" w:eastAsia="宋体" w:cs="Times New Roman"/>
                <w:kern w:val="0"/>
                <w:szCs w:val="21"/>
              </w:rPr>
              <w:t>停业整顿，处1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万元以上20万元以下罚款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“安管人员”涂改、倒卖、出租、出借或者以其他形式非法转让安全生产考核合格证书的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 xml:space="preserve">《建筑施工企业主要负责人、项目负责人和专职安全生产管理人员安全生产管理规定》第二十八条 </w:t>
            </w:r>
            <w:r>
              <w:rPr>
                <w:rFonts w:ascii="Times New Roman" w:hAnsi="Times New Roman" w:eastAsia="宋体" w:cs="Times New Roman"/>
                <w:kern w:val="0"/>
                <w:szCs w:val="21"/>
              </w:rPr>
              <w:t>“安管人员”涂改、倒卖、出租、出借或者以其他形式非法转让安全生产考核合格证书的，由县级以上地方人民政府住房城乡建设主管部门给予警告，并处1000元以上5000元以下的罚款。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给予警告；并处1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给予警告；并处2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00元以上4</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给予警告；并处4</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建筑施工企业未按规定开展“安管人员”安全生产教育培训考核，或者未按规定如实将考核情况记入安全生产教育培训档案的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《建筑施工企业主要负责人、项目负责人和专职安全生产管理人员安全生产管理规定》第二十九条</w:t>
            </w:r>
            <w:r>
              <w:rPr>
                <w:rFonts w:ascii="Times New Roman" w:hAnsi="Times New Roman" w:eastAsia="宋体" w:cs="Times New Roman"/>
                <w:kern w:val="0"/>
                <w:szCs w:val="21"/>
              </w:rPr>
              <w:t xml:space="preserve"> 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处1.5万元以上2万元以下的罚款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建筑施工企业未按规定设立安全生产管理机构</w:t>
            </w:r>
            <w:r>
              <w:rPr>
                <w:rFonts w:hint="eastAsia"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rPr>
              <w:t>未按规定配备专职安全生产管理人员的；危险性较大的分部分项工程施工时未安排专职安全生产管理人员现场监督的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《建筑施工企业主要负责人、项目负责人和专职安全生产管理人员安全生产管理规定》第三十条</w:t>
            </w:r>
            <w:r>
              <w:rPr>
                <w:rFonts w:ascii="Times New Roman" w:hAnsi="Times New Roman" w:eastAsia="宋体" w:cs="Times New Roman"/>
                <w:kern w:val="0"/>
                <w:szCs w:val="21"/>
              </w:rPr>
              <w:t xml:space="preserve">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numPr>
                <w:ilvl w:val="0"/>
                <w:numId w:val="3"/>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未按规定设立安全生产管理机构的</w:t>
            </w:r>
            <w:r>
              <w:rPr>
                <w:rFonts w:hint="eastAsia" w:ascii="Times New Roman" w:hAnsi="Times New Roman" w:eastAsia="宋体" w:cs="Times New Roman"/>
                <w:kern w:val="0"/>
                <w:szCs w:val="21"/>
                <w:lang w:val="en-US" w:eastAsia="zh-CN"/>
              </w:rPr>
              <w:t>；</w:t>
            </w:r>
          </w:p>
          <w:p>
            <w:pPr>
              <w:pStyle w:val="2"/>
              <w:keepNext w:val="0"/>
              <w:keepLines w:val="0"/>
              <w:pageBreakBefore w:val="0"/>
              <w:numPr>
                <w:ilvl w:val="-1"/>
                <w:numId w:val="0"/>
              </w:numPr>
              <w:kinsoku/>
              <w:wordWrap/>
              <w:overflowPunct/>
              <w:topLinePunct w:val="0"/>
              <w:autoSpaceDN/>
              <w:bidi w:val="0"/>
              <w:adjustRightInd/>
              <w:snapToGrid/>
              <w:ind w:firstLine="0"/>
              <w:textAlignment w:val="auto"/>
              <w:outlineLvl w:val="9"/>
              <w:rPr>
                <w:rFonts w:hint="eastAsia" w:eastAsiaTheme="minorEastAsia"/>
                <w:sz w:val="21"/>
                <w:szCs w:val="21"/>
                <w:lang w:eastAsia="zh-CN"/>
              </w:rPr>
            </w:pPr>
            <w:r>
              <w:rPr>
                <w:rFonts w:hint="eastAsia" w:eastAsiaTheme="minorEastAsia"/>
                <w:sz w:val="21"/>
                <w:szCs w:val="21"/>
                <w:lang w:eastAsia="zh-CN"/>
              </w:rPr>
              <w:t>（二）未按规定配备专职安全生产管理人员的；</w:t>
            </w:r>
          </w:p>
          <w:p>
            <w:pPr>
              <w:pStyle w:val="2"/>
              <w:keepNext w:val="0"/>
              <w:keepLines w:val="0"/>
              <w:pageBreakBefore w:val="0"/>
              <w:numPr>
                <w:ilvl w:val="-1"/>
                <w:numId w:val="0"/>
              </w:numPr>
              <w:kinsoku/>
              <w:wordWrap/>
              <w:overflowPunct/>
              <w:topLinePunct w:val="0"/>
              <w:autoSpaceDN/>
              <w:bidi w:val="0"/>
              <w:adjustRightInd/>
              <w:snapToGrid/>
              <w:ind w:firstLine="0"/>
              <w:textAlignment w:val="auto"/>
              <w:outlineLvl w:val="9"/>
              <w:rPr>
                <w:rFonts w:hint="eastAsia" w:eastAsiaTheme="minorEastAsia"/>
                <w:sz w:val="21"/>
                <w:szCs w:val="21"/>
                <w:lang w:eastAsia="zh-CN"/>
              </w:rPr>
            </w:pPr>
            <w:r>
              <w:rPr>
                <w:rFonts w:hint="eastAsia" w:eastAsiaTheme="minorEastAsia"/>
                <w:sz w:val="21"/>
                <w:szCs w:val="21"/>
                <w:lang w:eastAsia="zh-CN"/>
              </w:rPr>
              <w:t>（三）危险性较大的分部分项工程施工时未安排专职安全生产管理人员现场监督的。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违法行为轻微或没有造成危害后果的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val="en-US" w:eastAsia="zh-CN"/>
              </w:rPr>
              <w:t>责令停业整顿，</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万元以下的罚款；导致不具备《安全生产许可证条例》规定的安全生产条件的，依法暂扣或者吊销安全生产许可证</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责令停业整顿，</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1万元以上1.5</w:t>
            </w:r>
            <w:r>
              <w:rPr>
                <w:rFonts w:ascii="Times New Roman" w:hAnsi="Times New Roman" w:eastAsia="宋体" w:cs="Times New Roman"/>
                <w:kern w:val="0"/>
                <w:szCs w:val="21"/>
              </w:rPr>
              <w:t>万元</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的罚款；导致不具备《安全生产许可证条例》规定的安全生产条件的，依法暂扣或者吊销安全生产许可证</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val="en-US" w:eastAsia="zh-CN"/>
              </w:rPr>
              <w:t>责令停业整顿，</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1.5万元以上</w:t>
            </w:r>
            <w:r>
              <w:rPr>
                <w:rFonts w:ascii="Times New Roman" w:hAnsi="Times New Roman" w:eastAsia="宋体" w:cs="Times New Roman"/>
                <w:kern w:val="0"/>
                <w:szCs w:val="21"/>
              </w:rPr>
              <w:t>2万元</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的罚款；导致不具备《安全生产许可证条例》规定的安全生产条件的，依法暂扣或者吊销安全生产许可证</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“安管人员”未按规定办理证书变更的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 xml:space="preserve">《建筑施工企业主要负责人、项目负责人和专职安全生产管理人员安全生产管理规定》第三十一条 </w:t>
            </w:r>
            <w:r>
              <w:rPr>
                <w:rFonts w:ascii="Times New Roman" w:hAnsi="Times New Roman" w:eastAsia="宋体" w:cs="Times New Roman"/>
                <w:kern w:val="0"/>
                <w:szCs w:val="21"/>
              </w:rPr>
              <w:t>“安管人员”未按规定办理证书变更的，由县级以上地方人民政府住房城乡建设主管部门责令限期改正，并处1000元以上5000元以下的罚款。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逾期15日以内改正的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逾期15日以上30日以内改正的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处20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逾期30日以上未改正的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处40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5000</w:t>
            </w:r>
            <w:r>
              <w:rPr>
                <w:rFonts w:ascii="Times New Roman" w:hAnsi="Times New Roman" w:eastAsia="宋体" w:cs="Times New Roman"/>
                <w:kern w:val="0"/>
                <w:szCs w:val="21"/>
              </w:rPr>
              <w:t>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专职安全生产管理人员未按规定履行安全生产管理职责的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w:t>
            </w:r>
            <w:r>
              <w:rPr>
                <w:rFonts w:ascii="Times New Roman" w:hAnsi="Times New Roman" w:eastAsia="宋体" w:cs="Times New Roman"/>
                <w:b/>
                <w:bCs/>
                <w:kern w:val="0"/>
                <w:szCs w:val="21"/>
              </w:rPr>
              <w:t xml:space="preserve">建筑施工企业主要负责人、项目负责人和专职安全生产管理人员安全生产管理规定》第三十三条 </w:t>
            </w:r>
            <w:r>
              <w:rPr>
                <w:rFonts w:ascii="Times New Roman" w:hAnsi="Times New Roman" w:eastAsia="宋体" w:cs="Times New Roman"/>
                <w:kern w:val="0"/>
                <w:szCs w:val="21"/>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处1000元以上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000元以下罚款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color w:val="0000FF"/>
                <w:kern w:val="0"/>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处20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000元以上5000元以下罚款，暂停或者吊销</w:t>
            </w:r>
            <w:r>
              <w:rPr>
                <w:rFonts w:hint="eastAsia" w:ascii="Times New Roman" w:hAnsi="Times New Roman" w:eastAsia="宋体" w:cs="Times New Roman"/>
                <w:kern w:val="0"/>
                <w:szCs w:val="21"/>
              </w:rPr>
              <w:t>安全生产考核合格证书</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建筑施工企业未取得安全生产许可证擅自进行生产的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bookmarkStart w:id="67" w:name="_Toc11449"/>
            <w:bookmarkStart w:id="68" w:name="_Toc1907"/>
            <w:r>
              <w:rPr>
                <w:rStyle w:val="13"/>
                <w:rFonts w:hint="eastAsia"/>
                <w:sz w:val="21"/>
                <w:szCs w:val="21"/>
                <w:lang w:val="en-US" w:eastAsia="zh-CN" w:bidi="ar-SA"/>
              </w:rPr>
              <w:t>《安全生产许可证条例》</w:t>
            </w:r>
            <w:bookmarkEnd w:id="67"/>
            <w:bookmarkEnd w:id="68"/>
            <w:r>
              <w:rPr>
                <w:rFonts w:ascii="Times New Roman" w:hAnsi="Times New Roman" w:eastAsia="宋体" w:cs="Times New Roman"/>
                <w:b/>
                <w:bCs/>
                <w:kern w:val="0"/>
                <w:szCs w:val="21"/>
              </w:rPr>
              <w:t xml:space="preserve">第十九条 </w:t>
            </w:r>
            <w:r>
              <w:rPr>
                <w:rFonts w:ascii="Times New Roman" w:hAnsi="Times New Roman" w:eastAsia="宋体" w:cs="Times New Roman"/>
                <w:kern w:val="0"/>
                <w:szCs w:val="21"/>
              </w:rPr>
              <w:t>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宋体" w:cs="宋体"/>
                <w:szCs w:val="21"/>
              </w:rPr>
            </w:pPr>
            <w:bookmarkStart w:id="69" w:name="_Toc2591"/>
            <w:bookmarkStart w:id="70" w:name="_Toc3935"/>
            <w:r>
              <w:rPr>
                <w:rStyle w:val="13"/>
                <w:rFonts w:hint="eastAsia"/>
                <w:sz w:val="21"/>
                <w:szCs w:val="21"/>
                <w:lang w:val="en-US" w:eastAsia="zh-CN" w:bidi="ar-SA"/>
              </w:rPr>
              <w:t>《建筑施工企业安全生产许可证管理规定》</w:t>
            </w:r>
            <w:bookmarkEnd w:id="69"/>
            <w:bookmarkEnd w:id="70"/>
            <w:r>
              <w:rPr>
                <w:rFonts w:ascii="Times New Roman" w:hAnsi="Times New Roman" w:eastAsia="宋体" w:cs="Times New Roman"/>
                <w:b/>
                <w:bCs/>
                <w:kern w:val="0"/>
                <w:szCs w:val="21"/>
              </w:rPr>
              <w:t>第二十四条</w:t>
            </w:r>
            <w:r>
              <w:rPr>
                <w:rFonts w:ascii="Times New Roman" w:hAnsi="Times New Roman" w:eastAsia="宋体" w:cs="Times New Roman"/>
                <w:kern w:val="0"/>
                <w:szCs w:val="21"/>
              </w:rPr>
              <w:t>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企业未取得安全生产许可证擅自从事建筑施工活动的时间在1个月以内的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责令停止</w:t>
            </w:r>
            <w:r>
              <w:rPr>
                <w:rFonts w:hint="eastAsia" w:ascii="Times New Roman" w:hAnsi="Times New Roman" w:eastAsia="宋体" w:cs="Times New Roman"/>
                <w:kern w:val="0"/>
                <w:szCs w:val="21"/>
                <w:lang w:val="en-US" w:eastAsia="zh-CN"/>
              </w:rPr>
              <w:t>施工</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没收违法所得；并处10万元以上</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企业未取得安全生产许可证擅自从事建筑施工活动的时间在1个月以上2个月以内的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责令停止</w:t>
            </w:r>
            <w:r>
              <w:rPr>
                <w:rFonts w:hint="eastAsia" w:ascii="Times New Roman" w:hAnsi="Times New Roman" w:eastAsia="宋体" w:cs="Times New Roman"/>
                <w:kern w:val="0"/>
                <w:szCs w:val="21"/>
                <w:lang w:val="en-US" w:eastAsia="zh-CN"/>
              </w:rPr>
              <w:t>施工</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没收违法所得；并处</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万元以上40万元以下的罚款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企业未取得安全生产许可证擅自从事建筑施工活动的时间在2个月以上的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责令停止</w:t>
            </w:r>
            <w:r>
              <w:rPr>
                <w:rFonts w:hint="eastAsia" w:ascii="Times New Roman" w:hAnsi="Times New Roman" w:eastAsia="宋体" w:cs="Times New Roman"/>
                <w:kern w:val="0"/>
                <w:szCs w:val="21"/>
                <w:lang w:val="en-US" w:eastAsia="zh-CN"/>
              </w:rPr>
              <w:t>施工</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没收违法所得；并处40万元以上50万元以下的罚款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安全生产许可证有效期满未办理延期手续，继续进行生产的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宋体" w:hAnsi="宋体" w:eastAsia="宋体" w:cs="宋体"/>
                <w:b/>
                <w:bCs/>
                <w:kern w:val="0"/>
                <w:sz w:val="21"/>
                <w:szCs w:val="21"/>
                <w:shd w:val="clear" w:color="auto" w:fill="FFFFFF"/>
                <w:lang w:val="en-US" w:eastAsia="zh-CN" w:bidi="ar-SA"/>
              </w:rPr>
              <w:t>《安全生产许可证条例》</w:t>
            </w:r>
            <w:r>
              <w:rPr>
                <w:rFonts w:ascii="Times New Roman" w:hAnsi="Times New Roman" w:eastAsia="宋体" w:cs="Times New Roman"/>
                <w:b/>
                <w:bCs/>
                <w:kern w:val="0"/>
                <w:szCs w:val="21"/>
              </w:rPr>
              <w:t>第二十条</w:t>
            </w:r>
            <w:r>
              <w:rPr>
                <w:rFonts w:ascii="Times New Roman" w:hAnsi="Times New Roman" w:eastAsia="宋体" w:cs="Times New Roman"/>
                <w:kern w:val="0"/>
                <w:szCs w:val="21"/>
              </w:rPr>
              <w:t xml:space="preserve"> 违反本条例规定，安全生产许可证有效期满未办理延期手续，继续进行生产的，责令停止生产，限期补办延期手续，没收违法所得，并处5万元以上10万元以下的罚款；逾期仍不办理延期手续，继续进行生产的，依照本条例第十九条</w:t>
            </w:r>
            <w:r>
              <w:rPr>
                <w:rFonts w:hint="eastAsia" w:ascii="Times New Roman" w:hAnsi="Times New Roman" w:eastAsia="宋体" w:cs="Times New Roman"/>
                <w:kern w:val="0"/>
                <w:szCs w:val="21"/>
              </w:rPr>
              <w:t>处罚</w:t>
            </w:r>
            <w:r>
              <w:rPr>
                <w:rFonts w:ascii="Times New Roman" w:hAnsi="Times New Roman" w:eastAsia="宋体" w:cs="Times New Roman"/>
                <w:kern w:val="0"/>
                <w:szCs w:val="21"/>
              </w:rPr>
              <w:t>。</w:t>
            </w:r>
          </w:p>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b/>
                <w:bCs/>
                <w:kern w:val="0"/>
                <w:szCs w:val="21"/>
              </w:rPr>
              <w:t>《建筑施工企业安全生产许可证管理规定》第二十五条</w:t>
            </w:r>
            <w:r>
              <w:rPr>
                <w:rFonts w:ascii="Times New Roman" w:hAnsi="Times New Roman" w:eastAsia="宋体" w:cs="Times New Roman"/>
                <w:kern w:val="0"/>
                <w:szCs w:val="21"/>
              </w:rPr>
              <w:t>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安全生产许可证有效期满1个月以内未办理延期手续，继续</w:t>
            </w:r>
            <w:r>
              <w:rPr>
                <w:rFonts w:hint="eastAsia" w:ascii="Times New Roman" w:hAnsi="Times New Roman" w:eastAsia="宋体" w:cs="Times New Roman"/>
                <w:kern w:val="0"/>
                <w:szCs w:val="21"/>
                <w:lang w:val="en-US" w:eastAsia="zh-CN"/>
              </w:rPr>
              <w:t>从事建筑施工活动，在限期内补办</w:t>
            </w:r>
            <w:r>
              <w:rPr>
                <w:rFonts w:ascii="Times New Roman" w:hAnsi="Times New Roman" w:eastAsia="宋体" w:cs="Times New Roman"/>
                <w:kern w:val="0"/>
                <w:szCs w:val="21"/>
              </w:rPr>
              <w:t>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责令停止</w:t>
            </w:r>
            <w:r>
              <w:rPr>
                <w:rFonts w:hint="eastAsia" w:ascii="Times New Roman" w:hAnsi="Times New Roman" w:eastAsia="宋体" w:cs="Times New Roman"/>
                <w:kern w:val="0"/>
                <w:szCs w:val="21"/>
                <w:lang w:val="en-US" w:eastAsia="zh-CN"/>
              </w:rPr>
              <w:t>施工</w:t>
            </w:r>
            <w:r>
              <w:rPr>
                <w:rFonts w:ascii="Times New Roman" w:hAnsi="Times New Roman" w:eastAsia="宋体" w:cs="Times New Roman"/>
                <w:kern w:val="0"/>
                <w:szCs w:val="21"/>
              </w:rPr>
              <w:t>，限期补办延期手续，没收违法所得；并处5万元以上6万元以下的罚款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安全生产许可证有效期满1个月以上2个月以内未办理延期手续，继续</w:t>
            </w:r>
            <w:r>
              <w:rPr>
                <w:rFonts w:hint="eastAsia" w:ascii="Times New Roman" w:hAnsi="Times New Roman" w:eastAsia="宋体" w:cs="Times New Roman"/>
                <w:kern w:val="0"/>
                <w:szCs w:val="21"/>
                <w:lang w:val="en-US" w:eastAsia="zh-CN"/>
              </w:rPr>
              <w:t>从事建筑施工活动，在限期内补办</w:t>
            </w:r>
            <w:r>
              <w:rPr>
                <w:rFonts w:ascii="Times New Roman" w:hAnsi="Times New Roman" w:eastAsia="宋体" w:cs="Times New Roman"/>
                <w:kern w:val="0"/>
                <w:szCs w:val="21"/>
              </w:rPr>
              <w:t>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责令停止</w:t>
            </w:r>
            <w:r>
              <w:rPr>
                <w:rFonts w:hint="eastAsia" w:ascii="Times New Roman" w:hAnsi="Times New Roman" w:eastAsia="宋体" w:cs="Times New Roman"/>
                <w:kern w:val="0"/>
                <w:szCs w:val="21"/>
                <w:lang w:val="en-US" w:eastAsia="zh-CN"/>
              </w:rPr>
              <w:t>施工</w:t>
            </w:r>
            <w:r>
              <w:rPr>
                <w:rFonts w:ascii="Times New Roman" w:hAnsi="Times New Roman" w:eastAsia="宋体" w:cs="Times New Roman"/>
                <w:kern w:val="0"/>
                <w:szCs w:val="21"/>
              </w:rPr>
              <w:t>，限期补办延期手续，没收违法所得；并处6万元以上8万元以下的罚款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安全生产许可证有效期满2个月以上未办理延期手续，继续</w:t>
            </w:r>
            <w:r>
              <w:rPr>
                <w:rFonts w:hint="eastAsia" w:ascii="Times New Roman" w:hAnsi="Times New Roman" w:eastAsia="宋体" w:cs="Times New Roman"/>
                <w:kern w:val="0"/>
                <w:szCs w:val="21"/>
                <w:lang w:val="en-US" w:eastAsia="zh-CN"/>
              </w:rPr>
              <w:t>从事建筑施工活动，在限期内补办</w:t>
            </w:r>
            <w:r>
              <w:rPr>
                <w:rFonts w:ascii="Times New Roman" w:hAnsi="Times New Roman" w:eastAsia="宋体" w:cs="Times New Roman"/>
                <w:kern w:val="0"/>
                <w:szCs w:val="21"/>
              </w:rPr>
              <w:t>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责令停止</w:t>
            </w:r>
            <w:r>
              <w:rPr>
                <w:rFonts w:hint="eastAsia" w:ascii="Times New Roman" w:hAnsi="Times New Roman" w:eastAsia="宋体" w:cs="Times New Roman"/>
                <w:kern w:val="0"/>
                <w:szCs w:val="21"/>
                <w:lang w:val="en-US" w:eastAsia="zh-CN"/>
              </w:rPr>
              <w:t>施工</w:t>
            </w:r>
            <w:r>
              <w:rPr>
                <w:rFonts w:ascii="Times New Roman" w:hAnsi="Times New Roman" w:eastAsia="宋体" w:cs="Times New Roman"/>
                <w:kern w:val="0"/>
                <w:szCs w:val="21"/>
              </w:rPr>
              <w:t>，限期补办延期手续，没收违法所得；并处8万元以上10万元以下的罚款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企业转让安全生产许可证的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《安全生产许可证条例》第二十一条 </w:t>
            </w:r>
            <w:r>
              <w:rPr>
                <w:rFonts w:ascii="Times New Roman" w:hAnsi="Times New Roman" w:eastAsia="宋体" w:cs="Times New Roman"/>
                <w:kern w:val="0"/>
                <w:szCs w:val="21"/>
              </w:rPr>
              <w:t>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 xml:space="preserve">《建筑施工企业安全生产许可证管理规定》第二十六条 </w:t>
            </w:r>
            <w:r>
              <w:rPr>
                <w:rFonts w:ascii="Times New Roman" w:hAnsi="Times New Roman" w:eastAsia="宋体" w:cs="Times New Roman"/>
                <w:kern w:val="0"/>
                <w:szCs w:val="21"/>
              </w:rPr>
              <w:t>违反本规定，建筑施工企业转让安全生产许可证的，没收违法所得，处10万元以上50万元以下的罚款，并吊销安全生产许可证；构成犯罪的，依法追究刑事责任；接受转让的，依照本规定第二十四条的规定处罚。冒用安全生产许可证或者使用伪造的安全生产许可证的，依照本规定第二十四条的规定处罚。</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未造成危害后果或造成轻微危害后果的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val="en-US" w:eastAsia="zh-CN"/>
              </w:rPr>
              <w:t>责令停止施工，</w:t>
            </w:r>
            <w:r>
              <w:rPr>
                <w:rFonts w:ascii="Times New Roman" w:hAnsi="Times New Roman" w:eastAsia="宋体" w:cs="Times New Roman"/>
                <w:kern w:val="0"/>
                <w:szCs w:val="21"/>
              </w:rPr>
              <w:t>没收违法所得；并处10万元以上2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万元以下的罚款；并吊销其安全生产许可证</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造成较重危害后果的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val="en-US" w:eastAsia="zh-CN"/>
              </w:rPr>
              <w:t>责令停止施工，</w:t>
            </w:r>
            <w:r>
              <w:rPr>
                <w:rFonts w:ascii="Times New Roman" w:hAnsi="Times New Roman" w:eastAsia="宋体" w:cs="Times New Roman"/>
                <w:kern w:val="0"/>
                <w:szCs w:val="21"/>
              </w:rPr>
              <w:t>没收违法所得；并处2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万元以下的罚款；并吊销其安全生产许可证</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造成严重危害后果的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lang w:val="en-US" w:eastAsia="zh-CN"/>
              </w:rPr>
              <w:t>责令停止施工，</w:t>
            </w:r>
            <w:r>
              <w:rPr>
                <w:rFonts w:ascii="Times New Roman" w:hAnsi="Times New Roman" w:eastAsia="宋体" w:cs="Times New Roman"/>
                <w:kern w:val="0"/>
                <w:szCs w:val="21"/>
              </w:rPr>
              <w:t>没收违法所得；并处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万元以上50万元以下的罚款；并吊销其安全生产许可证</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冒用安全生产许可证或者使用伪造的安全生产许可证的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b/>
                <w:bCs/>
                <w:kern w:val="0"/>
                <w:sz w:val="21"/>
                <w:szCs w:val="21"/>
                <w:shd w:val="clear" w:color="auto" w:fill="FFFFFF"/>
                <w:lang w:val="en-US" w:eastAsia="zh-CN" w:bidi="ar-SA"/>
              </w:rPr>
              <w:t>《安全生产许可证条例》</w:t>
            </w:r>
            <w:r>
              <w:rPr>
                <w:rFonts w:ascii="Times New Roman" w:hAnsi="Times New Roman" w:eastAsia="宋体" w:cs="Times New Roman"/>
                <w:b/>
                <w:bCs/>
                <w:kern w:val="0"/>
                <w:szCs w:val="21"/>
              </w:rPr>
              <w:t xml:space="preserve">第二十一条 </w:t>
            </w:r>
            <w:r>
              <w:rPr>
                <w:rFonts w:ascii="Times New Roman" w:hAnsi="Times New Roman" w:eastAsia="宋体" w:cs="Times New Roman"/>
                <w:kern w:val="0"/>
                <w:szCs w:val="21"/>
              </w:rPr>
              <w:t>冒用安全生产许可证或者使用伪造的安全生产许可证的，依照本条例第十九条规定处罚。</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未造成危害后果或造成轻微危害后果的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没收违法所得；并处10万元以上2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造成较重危害后果的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没收违法所得；并处2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造成严重危害后果的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没收违法所得；并处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万元以上50万元以下的罚款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建筑施工企业不再具备安全生产条件的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b/>
                <w:bCs/>
                <w:kern w:val="0"/>
                <w:sz w:val="21"/>
                <w:szCs w:val="21"/>
                <w:shd w:val="clear" w:color="auto" w:fill="FFFFFF"/>
                <w:lang w:val="en-US" w:eastAsia="zh-CN" w:bidi="ar-SA"/>
              </w:rPr>
              <w:t>《建筑施工企业安全生产许可证管理规定》</w:t>
            </w:r>
            <w:r>
              <w:rPr>
                <w:rFonts w:ascii="Times New Roman" w:hAnsi="Times New Roman" w:eastAsia="宋体" w:cs="Times New Roman"/>
                <w:b/>
                <w:bCs/>
                <w:kern w:val="0"/>
                <w:szCs w:val="21"/>
              </w:rPr>
              <w:t>第二十三条</w:t>
            </w:r>
            <w:r>
              <w:rPr>
                <w:rFonts w:ascii="Times New Roman" w:hAnsi="Times New Roman" w:eastAsia="宋体" w:cs="Times New Roman"/>
                <w:kern w:val="0"/>
                <w:szCs w:val="21"/>
              </w:rPr>
              <w:t>　建筑施工企业不再具备安全生产条件的，暂扣安全生产许可证并限期整改；情节严重的，吊销安全生产许可证。</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暂扣安全生产许可证7日至30日</w:t>
            </w:r>
          </w:p>
        </w:tc>
        <w:tc>
          <w:tcPr>
            <w:tcW w:w="362"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延长暂扣期7至15天直至吊销安全生产许可</w:t>
            </w:r>
          </w:p>
        </w:tc>
        <w:tc>
          <w:tcPr>
            <w:tcW w:w="362"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建设单位</w:t>
            </w:r>
            <w:r>
              <w:rPr>
                <w:rFonts w:hint="eastAsia" w:ascii="Times New Roman" w:hAnsi="Times New Roman" w:eastAsia="宋体" w:cs="Times New Roman"/>
                <w:kern w:val="0"/>
                <w:szCs w:val="21"/>
              </w:rPr>
              <w:t>未按照规定协调组织制定防止多台塔式起重机相互碰撞的安全措施的</w:t>
            </w:r>
            <w:r>
              <w:rPr>
                <w:rFonts w:hint="eastAsia" w:ascii="Times New Roman" w:hAnsi="Times New Roman" w:eastAsia="宋体" w:cs="Times New Roman"/>
                <w:kern w:val="0"/>
                <w:szCs w:val="21"/>
                <w:lang w:val="en-US" w:eastAsia="zh-CN"/>
              </w:rPr>
              <w:t>；</w:t>
            </w:r>
            <w:r>
              <w:rPr>
                <w:rFonts w:ascii="Times New Roman" w:hAnsi="Times New Roman" w:eastAsia="宋体" w:cs="Times New Roman"/>
                <w:kern w:val="0"/>
                <w:szCs w:val="21"/>
              </w:rPr>
              <w:t>接到监理单位报告后，未责令安装单位、使用单位立即停工整改的</w:t>
            </w:r>
          </w:p>
        </w:tc>
        <w:tc>
          <w:tcPr>
            <w:tcW w:w="162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both"/>
              <w:textAlignment w:val="auto"/>
              <w:outlineLvl w:val="9"/>
              <w:rPr>
                <w:rFonts w:ascii="宋体" w:hAnsi="宋体" w:eastAsia="宋体" w:cs="宋体"/>
                <w:szCs w:val="21"/>
              </w:rPr>
            </w:pPr>
            <w:bookmarkStart w:id="71" w:name="_Toc5177"/>
            <w:bookmarkStart w:id="72" w:name="_Toc13728"/>
            <w:r>
              <w:rPr>
                <w:rStyle w:val="13"/>
                <w:rFonts w:hint="eastAsia"/>
                <w:sz w:val="21"/>
                <w:szCs w:val="21"/>
                <w:lang w:val="en-US" w:eastAsia="zh-CN" w:bidi="ar-SA"/>
              </w:rPr>
              <w:t>《建筑起重机械安全监督管理规定》</w:t>
            </w:r>
            <w:bookmarkEnd w:id="71"/>
            <w:bookmarkEnd w:id="72"/>
            <w:r>
              <w:rPr>
                <w:rFonts w:hint="eastAsia" w:ascii="Times New Roman" w:hAnsi="Times New Roman" w:eastAsia="宋体" w:cs="Times New Roman"/>
                <w:b/>
                <w:bCs/>
                <w:kern w:val="0"/>
                <w:szCs w:val="21"/>
              </w:rPr>
              <w:t>第三十三条　</w:t>
            </w:r>
            <w:r>
              <w:rPr>
                <w:rFonts w:hint="eastAsia" w:ascii="Times New Roman" w:hAnsi="Times New Roman" w:eastAsia="宋体" w:cs="Times New Roman"/>
                <w:kern w:val="0"/>
                <w:szCs w:val="21"/>
              </w:rPr>
              <w:t>违反本规定，建设单位有下列行为之一的，由县级以上地方人民政府建设主管部门责令限期改正，予以警告，并处以</w:t>
            </w:r>
            <w:r>
              <w:rPr>
                <w:rFonts w:ascii="Times New Roman" w:hAnsi="Times New Roman" w:eastAsia="宋体" w:cs="Times New Roman"/>
                <w:kern w:val="0"/>
                <w:szCs w:val="21"/>
              </w:rPr>
              <w:t>5000元以上3万元以下罚款；逾期未改的，责令停止施工：（一）未按照规定协调组织制定防止多台塔式起重机相互碰撞的安全措施的；（二）接到监理单位报告后，未责令安装单位、使用单位立即停工整改的。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予以警告，并</w:t>
            </w:r>
            <w:r>
              <w:rPr>
                <w:rFonts w:ascii="Times New Roman" w:hAnsi="Times New Roman" w:eastAsia="宋体" w:cs="Times New Roman"/>
                <w:kern w:val="0"/>
                <w:szCs w:val="21"/>
              </w:rPr>
              <w:t>处5000元以上1.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予以警告，并</w:t>
            </w: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责令</w:t>
            </w:r>
            <w:r>
              <w:rPr>
                <w:rFonts w:hint="eastAsia" w:ascii="Times New Roman" w:hAnsi="Times New Roman" w:eastAsia="宋体" w:cs="Times New Roman"/>
                <w:kern w:val="0"/>
                <w:szCs w:val="21"/>
              </w:rPr>
              <w:t>停止施工</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予以警告，并</w:t>
            </w: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元以上3万元以下罚款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责令</w:t>
            </w:r>
            <w:r>
              <w:rPr>
                <w:rFonts w:hint="eastAsia" w:ascii="Times New Roman" w:hAnsi="Times New Roman" w:eastAsia="宋体" w:cs="Times New Roman"/>
                <w:kern w:val="0"/>
                <w:szCs w:val="21"/>
              </w:rPr>
              <w:t>停止施工</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ascii="Times New Roman" w:hAnsi="Times New Roman" w:eastAsia="宋体" w:cs="Times New Roman"/>
                <w:kern w:val="0"/>
                <w:szCs w:val="21"/>
              </w:rPr>
              <w:t>出租单位、自购建筑起重机械的使用单位未按照规定办理备案的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未按照规定办理注销手续的；未按照规定建立建筑起重机械安全技术档案的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b/>
                <w:bCs/>
                <w:kern w:val="0"/>
                <w:sz w:val="21"/>
                <w:szCs w:val="21"/>
                <w:shd w:val="clear" w:color="auto" w:fill="FFFFFF"/>
                <w:lang w:val="en-US" w:eastAsia="zh-CN" w:bidi="ar-SA"/>
              </w:rPr>
              <w:t>《建筑起重机械安全监督管理规定》</w:t>
            </w:r>
            <w:r>
              <w:rPr>
                <w:rFonts w:ascii="Times New Roman" w:hAnsi="Times New Roman" w:eastAsia="宋体" w:cs="Times New Roman"/>
                <w:b/>
                <w:bCs/>
                <w:kern w:val="0"/>
                <w:szCs w:val="21"/>
              </w:rPr>
              <w:t xml:space="preserve">第二十八条 </w:t>
            </w:r>
            <w:r>
              <w:rPr>
                <w:rFonts w:ascii="Times New Roman" w:hAnsi="Times New Roman" w:eastAsia="宋体" w:cs="Times New Roman"/>
                <w:kern w:val="0"/>
                <w:szCs w:val="21"/>
              </w:rPr>
              <w:t>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00元以上6</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予以警告，并处以6</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00元以上8</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予以警告，并处以8</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00元以上10</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ascii="Times New Roman" w:hAnsi="Times New Roman" w:eastAsia="宋体" w:cs="Times New Roman"/>
                <w:kern w:val="0"/>
                <w:szCs w:val="21"/>
              </w:rPr>
              <w:t>安装单位未按照安全技术标准及安装使用说明书等检查建筑起重机械及现场施工条件的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未按照规定建立建筑起重机械安装、拆卸工程档案的；未按照建筑起重机械安装、拆卸工程专项施工方案及安全操作规程组织安装、拆卸作业的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《建筑起重机械安全监督管理规定》第二十九条</w:t>
            </w:r>
            <w:r>
              <w:rPr>
                <w:rFonts w:ascii="Times New Roman" w:hAnsi="Times New Roman" w:eastAsia="宋体" w:cs="Times New Roman"/>
                <w:kern w:val="0"/>
                <w:szCs w:val="21"/>
              </w:rPr>
              <w:t xml:space="preserve"> 违反本规定，安装单位有下列行为之一的，由县级以上地方人民政府建设主管部门责令限期改正，予以警告，并处以5000元以上3万元以下罚款：（一）未履行</w:t>
            </w:r>
            <w:r>
              <w:rPr>
                <w:rFonts w:ascii="Times New Roman" w:hAnsi="Times New Roman" w:eastAsia="宋体" w:cs="Times New Roman"/>
                <w:kern w:val="0"/>
                <w:szCs w:val="21"/>
                <w:highlight w:val="none"/>
              </w:rPr>
              <w:t>第十二条</w:t>
            </w:r>
            <w:r>
              <w:rPr>
                <w:rFonts w:ascii="Times New Roman" w:hAnsi="Times New Roman" w:eastAsia="宋体" w:cs="Times New Roman"/>
                <w:kern w:val="0"/>
                <w:szCs w:val="21"/>
              </w:rPr>
              <w:t>第（二）、（四）、（五）项安全职责的；（二）未按照规定建立建筑起重机械安装、拆卸工程档案的；（三）未按照建筑起重机械安装、拆卸工程专项施工方案及安全操作规程组织安装、拆卸作业的。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00元以上1.5万元以下罚款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予以警告，并处以1.5万元以上2.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ascii="Times New Roman" w:hAnsi="Times New Roman" w:eastAsia="宋体" w:cs="Times New Roman"/>
                <w:kern w:val="0"/>
                <w:szCs w:val="21"/>
              </w:rPr>
              <w:t>使用单位不履行建筑起重机械安全职责的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未指定专职设备管理人员进行现场监督检查的；擅自在建筑起重机械上安装非原制造厂制造的标准节和附着装置的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b/>
                <w:bCs/>
                <w:kern w:val="0"/>
                <w:sz w:val="21"/>
                <w:szCs w:val="21"/>
                <w:shd w:val="clear" w:color="auto" w:fill="FFFFFF"/>
                <w:lang w:val="en-US" w:eastAsia="zh-CN" w:bidi="ar-SA"/>
              </w:rPr>
              <w:t>《建筑起重机械安全监督管理规定》</w:t>
            </w:r>
            <w:r>
              <w:rPr>
                <w:rFonts w:ascii="Times New Roman" w:hAnsi="Times New Roman" w:eastAsia="宋体" w:cs="Times New Roman"/>
                <w:b/>
                <w:bCs/>
                <w:kern w:val="0"/>
                <w:szCs w:val="21"/>
              </w:rPr>
              <w:t xml:space="preserve">第三十条 </w:t>
            </w:r>
            <w:r>
              <w:rPr>
                <w:rFonts w:ascii="Times New Roman" w:hAnsi="Times New Roman" w:eastAsia="宋体" w:cs="Times New Roman"/>
                <w:kern w:val="0"/>
                <w:szCs w:val="21"/>
              </w:rPr>
              <w:t>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.5万元以下罚款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.5万元以上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施工总承包单位不履行</w:t>
            </w:r>
            <w:r>
              <w:rPr>
                <w:rFonts w:hint="eastAsia" w:ascii="Times New Roman" w:hAnsi="Times New Roman" w:eastAsia="宋体" w:cs="Times New Roman"/>
                <w:kern w:val="0"/>
                <w:szCs w:val="21"/>
              </w:rPr>
              <w:t>向安装单位提供拟安装设备位置的基础施工资料，确保建筑起重机械进场安装、拆卸所需的施工条件</w:t>
            </w:r>
            <w:r>
              <w:rPr>
                <w:rFonts w:hint="eastAsia" w:ascii="Times New Roman" w:hAnsi="Times New Roman" w:eastAsia="宋体" w:cs="Times New Roman"/>
                <w:kern w:val="0"/>
                <w:szCs w:val="21"/>
                <w:lang w:eastAsia="zh-CN"/>
              </w:rPr>
              <w:t>安全职责的；</w:t>
            </w:r>
            <w:r>
              <w:rPr>
                <w:rFonts w:hint="eastAsia" w:ascii="Times New Roman" w:hAnsi="Times New Roman" w:eastAsia="宋体" w:cs="Times New Roman"/>
                <w:kern w:val="0"/>
                <w:szCs w:val="21"/>
              </w:rPr>
              <w:t>审核安装单位、使用单位的资质证书、安全生产许可证和特种作业人员的特种作业操作资格证书</w:t>
            </w:r>
            <w:r>
              <w:rPr>
                <w:rFonts w:hint="eastAsia" w:ascii="Times New Roman" w:hAnsi="Times New Roman" w:eastAsia="宋体" w:cs="Times New Roman"/>
                <w:kern w:val="0"/>
                <w:szCs w:val="21"/>
                <w:lang w:eastAsia="zh-CN"/>
              </w:rPr>
              <w:t>安全职责的</w:t>
            </w:r>
            <w:r>
              <w:rPr>
                <w:rFonts w:hint="eastAsia" w:ascii="Times New Roman" w:hAnsi="Times New Roman" w:eastAsia="宋体" w:cs="Times New Roman"/>
                <w:kern w:val="0"/>
                <w:szCs w:val="21"/>
              </w:rPr>
              <w:t>；审核安装单位制定的建筑起重机械安装、拆卸工程专项施工方案和生产安全事故应急救援预案</w:t>
            </w:r>
            <w:r>
              <w:rPr>
                <w:rFonts w:hint="eastAsia" w:ascii="Times New Roman" w:hAnsi="Times New Roman" w:eastAsia="宋体" w:cs="Times New Roman"/>
                <w:kern w:val="0"/>
                <w:szCs w:val="21"/>
                <w:lang w:eastAsia="zh-CN"/>
              </w:rPr>
              <w:t>安全职责的</w:t>
            </w:r>
            <w:r>
              <w:rPr>
                <w:rFonts w:hint="eastAsia" w:ascii="Times New Roman" w:hAnsi="Times New Roman" w:eastAsia="宋体" w:cs="Times New Roman"/>
                <w:kern w:val="0"/>
                <w:szCs w:val="21"/>
              </w:rPr>
              <w:t>；审核使用单位制定的建筑起重机械生产安全事故应急救援预案</w:t>
            </w:r>
            <w:r>
              <w:rPr>
                <w:rFonts w:hint="eastAsia" w:ascii="Times New Roman" w:hAnsi="Times New Roman" w:eastAsia="宋体" w:cs="Times New Roman"/>
                <w:kern w:val="0"/>
                <w:szCs w:val="21"/>
                <w:lang w:eastAsia="zh-CN"/>
              </w:rPr>
              <w:t>安全职责的</w:t>
            </w:r>
            <w:r>
              <w:rPr>
                <w:rFonts w:hint="eastAsia" w:ascii="Times New Roman" w:hAnsi="Times New Roman" w:eastAsia="宋体" w:cs="Times New Roman"/>
                <w:kern w:val="0"/>
                <w:szCs w:val="21"/>
              </w:rPr>
              <w:t>；施工现场有多台塔式起重机作业时，应当组织制定并实施防止塔式起重机相互碰撞的安全措施</w:t>
            </w:r>
            <w:r>
              <w:rPr>
                <w:rFonts w:hint="eastAsia" w:ascii="Times New Roman" w:hAnsi="Times New Roman" w:eastAsia="宋体" w:cs="Times New Roman"/>
                <w:kern w:val="0"/>
                <w:szCs w:val="21"/>
                <w:lang w:eastAsia="zh-CN"/>
              </w:rPr>
              <w:t>安全职责的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《建筑起重机械安全监督管理规定》第三十一条</w:t>
            </w:r>
            <w:r>
              <w:rPr>
                <w:rFonts w:ascii="Times New Roman" w:hAnsi="Times New Roman" w:eastAsia="宋体" w:cs="Times New Roman"/>
                <w:kern w:val="0"/>
                <w:szCs w:val="21"/>
              </w:rPr>
              <w:t xml:space="preserve"> 违反本规定，施工总承包单位未履行第二十一条第（一）、（三）、（四）、（五）、（七）项安全职责的，由县级以上地方人民政府建设主管部门责令限期改正，予以警告，并处以5000元以上3万元以下罚款。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.5万元以下罚款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.5万元以上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监理单位不履行</w:t>
            </w:r>
            <w:r>
              <w:rPr>
                <w:rFonts w:hint="eastAsia" w:ascii="Times New Roman" w:hAnsi="Times New Roman" w:eastAsia="宋体" w:cs="Times New Roman"/>
                <w:kern w:val="0"/>
                <w:szCs w:val="21"/>
              </w:rPr>
              <w:t>审核建筑起重机械特种设备制造许可证、产品合格证、制造监督检验证明、备案证明等文件</w:t>
            </w:r>
            <w:r>
              <w:rPr>
                <w:rFonts w:ascii="Times New Roman" w:hAnsi="Times New Roman" w:eastAsia="宋体" w:cs="Times New Roman"/>
                <w:kern w:val="0"/>
                <w:szCs w:val="21"/>
              </w:rPr>
              <w:t>安全职责</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；审核建筑起重机械安装单位、使用单位的资质证书、安全生产许可证和特种作业人员的特种作业操作资格证书</w:t>
            </w:r>
            <w:r>
              <w:rPr>
                <w:rFonts w:hint="eastAsia" w:ascii="Times New Roman" w:hAnsi="Times New Roman" w:eastAsia="宋体" w:cs="Times New Roman"/>
                <w:kern w:val="0"/>
                <w:szCs w:val="21"/>
                <w:lang w:eastAsia="zh-CN"/>
              </w:rPr>
              <w:t>安全职责的</w:t>
            </w:r>
            <w:r>
              <w:rPr>
                <w:rFonts w:hint="eastAsia" w:ascii="Times New Roman" w:hAnsi="Times New Roman" w:eastAsia="宋体" w:cs="Times New Roman"/>
                <w:kern w:val="0"/>
                <w:szCs w:val="21"/>
              </w:rPr>
              <w:t>；监督安装单位执行建筑起重机械安装、拆卸工程专项施工方案情况</w:t>
            </w:r>
            <w:r>
              <w:rPr>
                <w:rFonts w:hint="eastAsia" w:ascii="Times New Roman" w:hAnsi="Times New Roman" w:eastAsia="宋体" w:cs="Times New Roman"/>
                <w:kern w:val="0"/>
                <w:szCs w:val="21"/>
                <w:lang w:eastAsia="zh-CN"/>
              </w:rPr>
              <w:t>安全职责的</w:t>
            </w:r>
            <w:r>
              <w:rPr>
                <w:rFonts w:hint="eastAsia" w:ascii="Times New Roman" w:hAnsi="Times New Roman" w:eastAsia="宋体" w:cs="Times New Roman"/>
                <w:kern w:val="0"/>
                <w:szCs w:val="21"/>
              </w:rPr>
              <w:t>；监督检查建筑起重机械的使用情况</w:t>
            </w:r>
            <w:r>
              <w:rPr>
                <w:rFonts w:hint="eastAsia" w:ascii="Times New Roman" w:hAnsi="Times New Roman" w:eastAsia="宋体" w:cs="Times New Roman"/>
                <w:kern w:val="0"/>
                <w:szCs w:val="21"/>
                <w:lang w:eastAsia="zh-CN"/>
              </w:rPr>
              <w:t>安全职责的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w:t>
            </w:r>
            <w:r>
              <w:rPr>
                <w:rFonts w:ascii="Times New Roman" w:hAnsi="Times New Roman" w:eastAsia="宋体" w:cs="Times New Roman"/>
                <w:b/>
                <w:bCs/>
                <w:kern w:val="0"/>
                <w:szCs w:val="21"/>
              </w:rPr>
              <w:t>建筑起重机械安全监督管理规定》第三十二条</w:t>
            </w:r>
            <w:r>
              <w:rPr>
                <w:rFonts w:ascii="Times New Roman" w:hAnsi="Times New Roman" w:eastAsia="宋体" w:cs="Times New Roman"/>
                <w:kern w:val="0"/>
                <w:szCs w:val="21"/>
              </w:rPr>
              <w:t xml:space="preserve"> 违反本规定，监理单位未履行第二十二条第（一）、（二）、（四）、（五）项安全职责的，由县级以上地方人民政府建设主管部门责令限期改正，予以警告，并处以5000元以上3万元以下罚款。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予以警告，并处以</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万元以上3万元以下罚款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ascii="Times New Roman" w:hAnsi="Times New Roman" w:eastAsia="宋体" w:cs="Times New Roman"/>
                <w:kern w:val="0"/>
                <w:szCs w:val="21"/>
              </w:rPr>
              <w:t>建设单位未按照本规定提供工程周边环境等资料的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按照本规定在招标文件中列出危大工程清单的；未按照施工合同约定及时支付危大工程施工技术措施费或者相应的安全防护文明施工措施费的；未按照本规定委托具有相应勘察资质的单位进行第三方监测的；未对第三方监测单位报告的异常情况组织采取处置措施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b/>
                <w:bCs/>
                <w:kern w:val="0"/>
                <w:szCs w:val="21"/>
              </w:rPr>
            </w:pPr>
            <w:bookmarkStart w:id="73" w:name="_Toc10107"/>
            <w:bookmarkStart w:id="74" w:name="_Toc7039"/>
            <w:r>
              <w:rPr>
                <w:rStyle w:val="13"/>
                <w:rFonts w:hint="eastAsia"/>
                <w:sz w:val="21"/>
                <w:szCs w:val="21"/>
                <w:lang w:val="en-US" w:eastAsia="zh-CN" w:bidi="ar-SA"/>
              </w:rPr>
              <w:t>《危险性较大的分部分项工程安全管理规定》</w:t>
            </w:r>
            <w:bookmarkEnd w:id="73"/>
            <w:bookmarkEnd w:id="74"/>
            <w:r>
              <w:rPr>
                <w:rFonts w:ascii="Times New Roman" w:hAnsi="Times New Roman" w:eastAsia="宋体" w:cs="Times New Roman"/>
                <w:b/>
                <w:bCs/>
                <w:kern w:val="0"/>
                <w:szCs w:val="21"/>
              </w:rPr>
              <w:t>第二十九条</w:t>
            </w:r>
            <w:r>
              <w:rPr>
                <w:rFonts w:ascii="Times New Roman" w:hAnsi="Times New Roman" w:eastAsia="宋体" w:cs="Times New Roman"/>
                <w:kern w:val="0"/>
                <w:szCs w:val="21"/>
              </w:rPr>
              <w:t xml:space="preserve"> 建设单位有下列行为之一的，责令限期改正，并处1万元以上3万元以下的罚款；对直接负责的主管人员和其他直接责任人员处1000元以上5000元以下的罚款： </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一）未按照本规定提供工程周边环境等资料的；（二）未按照本规定在招标文件中列出危大工程清单的；（三）未按照施工合同约定及时支付危大工程施工技术措施费或者相应的安全防护文明施工措施费的；（四）未按照本规定委托具有相应勘察资质的单位进行第三方监测的；（五）未对第三方监测单位报告的异常情况组织采取处置措施的。</w:t>
            </w:r>
          </w:p>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kern w:val="0"/>
                <w:szCs w:val="21"/>
              </w:rPr>
              <w:t>　</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并处1万元以上1.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万元以下罚款；对直接负责的主管人员和其他直接责任人员处1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并处1.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万元以上2.5万以下罚款；对直接负责的主管人员和其他直接责任人员处</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并处2.5万元以上3万以下罚款；对直接负责的主管人员和其他直接责任人员处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勘察单位未在危大工程勘察文件中说明地质条件可能造成的工程风险的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《危险性较大的分部分项工程安全管理规定》第三十条</w:t>
            </w:r>
            <w:r>
              <w:rPr>
                <w:rFonts w:ascii="Times New Roman" w:hAnsi="Times New Roman" w:eastAsia="宋体" w:cs="Times New Roman"/>
                <w:kern w:val="0"/>
                <w:szCs w:val="21"/>
              </w:rPr>
              <w:t xml:space="preserve"> 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对直接负责的主管人员和其他直接责任人员处1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对直接负责的主管人员和其他直接责任人员处</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00元以上4</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对直接负责的主管人员和其他直接责任人员处4</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设计单位未在设计文件中注明涉及危大工程的重点部位和环节，未提出保障工程周边环境安全和工程施工安全的意见的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《危险性较大的分部分项工程安全管理规定》第三十一条</w:t>
            </w:r>
            <w:r>
              <w:rPr>
                <w:rFonts w:ascii="Times New Roman" w:hAnsi="Times New Roman" w:eastAsia="宋体" w:cs="Times New Roman"/>
                <w:kern w:val="0"/>
                <w:szCs w:val="21"/>
              </w:rPr>
              <w:t xml:space="preserve">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对设计单位处1万元以上1.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万元以下罚款；对直接负责的主管人员和其他直接责任人员处1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对设计单位处1.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万元以上2.5万元以下罚款；对直接负责的主管人员和其他直接责任人员处</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00元以上4</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对设计单位处2.5万元以上3万元以下罚款；对直接负责的主管人员和其他直接责任人员处4</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施工单位未按照本规定编制并审核危大工程专项施工方案的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b/>
                <w:bCs/>
                <w:kern w:val="0"/>
                <w:szCs w:val="21"/>
              </w:rPr>
              <w:t xml:space="preserve">《危险性较大的分部分项工程安全管理规定》第三十二条 </w:t>
            </w:r>
            <w:r>
              <w:rPr>
                <w:rFonts w:ascii="Times New Roman" w:hAnsi="Times New Roman" w:eastAsia="宋体" w:cs="Times New Roman"/>
                <w:kern w:val="0"/>
                <w:szCs w:val="21"/>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对直接负责的主管人员和其他直接责任人员处1000元以上2000元以下的罚款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对直接负责的主管人员和其他直接责任人员处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对直接负责的主管人员和其他直接责任人员处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000元以上5000元以下的罚款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施工单位未对超过一定规模的危大工程专项施工方案进行专家论证</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未根据专家论证报告对超过一定规模的危大工程专项施工方案进行修改，或者未按照本规定重新组织专家论证的；未严格按照专项施工方案组织施工，或者擅自修改专项施工方案的</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《危险性较大的分部分项工程安全管理规定》第三十四条</w:t>
            </w:r>
            <w:r>
              <w:rPr>
                <w:rFonts w:ascii="Times New Roman" w:hAnsi="Times New Roman" w:eastAsia="宋体" w:cs="Times New Roman"/>
                <w:kern w:val="0"/>
                <w:szCs w:val="21"/>
              </w:rPr>
              <w:t xml:space="preserve"> 施工单位有下列行为之一的，责令限期改正，处1万元以上3万元以下的罚款，并暂扣安全生产许可证30日；对直接负责的主管人员和其他直接责任人员处1000元以上5000元以下的罚款：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kern w:val="0"/>
                <w:szCs w:val="21"/>
              </w:rPr>
              <w:t>　</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并暂扣安全生产许可证30日；</w:t>
            </w:r>
            <w:r>
              <w:rPr>
                <w:rFonts w:ascii="Times New Roman" w:hAnsi="Times New Roman" w:eastAsia="宋体" w:cs="Times New Roman"/>
                <w:kern w:val="0"/>
                <w:szCs w:val="21"/>
              </w:rPr>
              <w:t>对直接负责的主管人员和其他直接责任人员处1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并暂扣安全生产许可证30日</w:t>
            </w:r>
            <w:r>
              <w:rPr>
                <w:rFonts w:ascii="Times New Roman" w:hAnsi="Times New Roman" w:eastAsia="宋体" w:cs="Times New Roman"/>
                <w:kern w:val="0"/>
                <w:szCs w:val="21"/>
              </w:rPr>
              <w:t>；对直接负责的主管人员和其他直接责任人员处2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并暂扣安全生产许可证30日</w:t>
            </w:r>
            <w:r>
              <w:rPr>
                <w:rFonts w:ascii="Times New Roman" w:hAnsi="Times New Roman" w:eastAsia="宋体" w:cs="Times New Roman"/>
                <w:kern w:val="0"/>
                <w:szCs w:val="21"/>
              </w:rPr>
              <w:t>；对直接负责的主管人员和其他直接责任人员处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施工单位项目负责人未按照本规定现场履职或者组织限期整改</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施工单位未按照本规定进行施工监测和安全巡视的；未按照本规定组织危大工程验收的；发生险情或者事故时，未采取应急处置措施的；未按照本规定建立危大工程安全管理档案的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《危险性较大的分部分项工程安全管理规定》第三十五条</w:t>
            </w:r>
            <w:r>
              <w:rPr>
                <w:rFonts w:ascii="Times New Roman" w:hAnsi="Times New Roman" w:eastAsia="宋体" w:cs="Times New Roman"/>
                <w:kern w:val="0"/>
                <w:szCs w:val="21"/>
              </w:rPr>
              <w:t xml:space="preserve"> 施工单位有下列行为之一的，责令限期改正，并处1万元以上3万元以下的罚款；对直接负责的主管人员和其他直接责任人员处1000元以上5000元以下的罚款： </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项目负责人未按照本规定现场履职或者组织限期整改的；（二）施工单位未按照本规定进行施工监测和安全巡视的；（三）未按照本规定组织危大工程验收的；（四）发生险情或者事故时，未采取应急处置措施的；（五）未按照本规定建立危大工程安全管理档案的。</w:t>
            </w:r>
          </w:p>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kern w:val="0"/>
                <w:szCs w:val="21"/>
              </w:rPr>
              <w:t>　</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万元以下罚款；对直接负责的主管人员和其他直接责任人员处1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万元以下罚款；对直接负责的主管人员和其他直接责任人员处2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万元以上3万元以下罚款；对直接负责的主管人员和其他直接责任人员处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ascii="Times New Roman" w:hAnsi="Times New Roman" w:eastAsia="宋体" w:cs="Times New Roman"/>
                <w:kern w:val="0"/>
                <w:szCs w:val="21"/>
              </w:rPr>
              <w:t>监理单位总监理工程师未按照本规定审查危大工程专项施工方案的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发现施工单位未按照专项施工方案实施，未要求其整改或者停工的；施工单位拒不整改或者不停止施工时，未向建设单位和工程所在地住房城乡建设主管部门报告的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《危险性较大的分部分项工程安全管理规定》第三十六条</w:t>
            </w:r>
            <w:r>
              <w:rPr>
                <w:rFonts w:ascii="Times New Roman" w:hAnsi="Times New Roman" w:eastAsia="宋体" w:cs="Times New Roman"/>
                <w:kern w:val="0"/>
                <w:szCs w:val="21"/>
              </w:rPr>
              <w:t xml:space="preserve"> 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kern w:val="0"/>
                <w:szCs w:val="21"/>
              </w:rPr>
              <w:t>　</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对直接负责的主管人员和其他直接责任人员处1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对直接负责的主管人员和其他直接责任人员处2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对直接负责的主管人员和其他直接责任人员处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监理单位未按照本规定编制监理实施细则</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未对危大工程施工实施专项巡视检查的；未按照本规定参与组织危大工程验收的；未按照本规定建立危大工程安全管理档案的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《危险性较大的分部分项工程安全管理规定》第三十七条</w:t>
            </w:r>
            <w:r>
              <w:rPr>
                <w:rFonts w:ascii="Times New Roman" w:hAnsi="Times New Roman" w:eastAsia="宋体" w:cs="Times New Roman"/>
                <w:kern w:val="0"/>
                <w:szCs w:val="21"/>
              </w:rPr>
              <w:t xml:space="preserve"> 监理单位有下列行为之一的，责令限期改正，并处1万元以上3万元以下的罚款；对直接负责的主管人员和其他直接责任人员处1000元以上5000元以下的罚款：  </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（一）未按照本规定编制监理实施细则的；（二）未对危大工程施工实施专项巡视检查的；（三）未按照本规定参与组织危大工程验收的；（四）未按照本规定建立危大工程安全管理档案的。</w:t>
            </w:r>
          </w:p>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kern w:val="0"/>
                <w:szCs w:val="21"/>
              </w:rPr>
              <w:t>　</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万元以下罚款；对直接负责的主管人员和其他直接责任人员处1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万元以下罚款；对直接负责的主管人员和其他直接责任人员处2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万元以上3万元以下罚款；对直接负责的主管人员和其他直接责任人员处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监测单位未取得相应勘察资质从事第三方监测</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未按照本规定编制监测方案的；未按照监测方案开展监测的；发现异常未及时报告的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《危险性较大的分部分项工程安全管理规定》第三十八条</w:t>
            </w:r>
            <w:r>
              <w:rPr>
                <w:rFonts w:ascii="Times New Roman" w:hAnsi="Times New Roman" w:eastAsia="宋体" w:cs="Times New Roman"/>
                <w:kern w:val="0"/>
                <w:szCs w:val="21"/>
              </w:rPr>
              <w:t xml:space="preserve"> 监测单位有下列行为之一的，责令限期改正，并处1万元以上3万元以下的罚款；对直接负责的主管人员和其他直接责任人员处1000元以上5000元以下的罚款：  </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（一）未取得相应勘察资质从事第三方监测的；（二）未按照本规定编制监测方案的；（三）未按照监测方案开展监测的；（四）发现异常未及时报告的。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万元以下罚款；对直接负责的主管人员和其他直接责任人员处1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万元以下罚款；对直接负责的主管人员和其他直接责任人员处2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万元以上3万元以下罚款；对直接负责的主管人员和其他直接责任人员处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建设单位明示或者暗示勘察、设计、施工等单位和从业人员违反抗震设防强制性标准，降低工程抗震性能的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bookmarkStart w:id="75" w:name="_Toc20411"/>
            <w:bookmarkStart w:id="76" w:name="_Toc26607"/>
            <w:r>
              <w:rPr>
                <w:rStyle w:val="13"/>
                <w:rFonts w:hint="eastAsia"/>
                <w:sz w:val="21"/>
                <w:szCs w:val="21"/>
                <w:lang w:val="en-US" w:eastAsia="zh-CN" w:bidi="ar-SA"/>
              </w:rPr>
              <w:t>《建设工程抗震管理条例》</w:t>
            </w:r>
            <w:bookmarkEnd w:id="75"/>
            <w:bookmarkEnd w:id="76"/>
            <w:r>
              <w:rPr>
                <w:rFonts w:ascii="Times New Roman" w:hAnsi="Times New Roman" w:eastAsia="宋体" w:cs="Times New Roman"/>
                <w:b/>
                <w:bCs/>
                <w:kern w:val="0"/>
                <w:szCs w:val="21"/>
              </w:rPr>
              <w:t>第四十条第一款</w:t>
            </w:r>
            <w:r>
              <w:rPr>
                <w:rFonts w:ascii="Times New Roman" w:hAnsi="Times New Roman" w:eastAsia="宋体" w:cs="Times New Roman"/>
                <w:kern w:val="0"/>
                <w:szCs w:val="21"/>
              </w:rPr>
              <w:t xml:space="preserve">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处20万元以上</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0万元以下的罚款；给予单位罚款处罚的，对其直接负责的主管人员和其他直接责任人员处单位罚款数额5%以上6%以下的罚款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lang w:val="en-US" w:eastAsia="zh-CN"/>
              </w:rPr>
              <w:t>50</w:t>
            </w:r>
            <w:r>
              <w:rPr>
                <w:rFonts w:ascii="Times New Roman" w:hAnsi="Times New Roman" w:eastAsia="宋体" w:cs="Times New Roman"/>
                <w:kern w:val="0"/>
                <w:szCs w:val="21"/>
              </w:rPr>
              <w:t>万元以下的罚款；给予单位罚款处罚的，对其直接负责的主管人员和其他直接责任人员处单位罚款数额6%以上8%以下的罚款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lang w:val="en-US" w:eastAsia="zh-CN"/>
              </w:rPr>
              <w:t>50</w:t>
            </w:r>
            <w:r>
              <w:rPr>
                <w:rFonts w:ascii="Times New Roman" w:hAnsi="Times New Roman" w:eastAsia="宋体" w:cs="Times New Roman"/>
                <w:kern w:val="0"/>
                <w:szCs w:val="21"/>
              </w:rPr>
              <w:t>万元以上500万元以下的罚款；给予单位罚款处罚的，对其直接负责的主管人员和其他直接责任人员处单位罚款数额8%以上10%以下的罚款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建设单位未经超限高层建筑工程抗震设防审批进行施工的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《建设工程抗震管理条例》第四十条第二款</w:t>
            </w:r>
            <w:r>
              <w:rPr>
                <w:rFonts w:ascii="Times New Roman" w:hAnsi="Times New Roman" w:eastAsia="宋体" w:cs="Times New Roman"/>
                <w:kern w:val="0"/>
                <w:szCs w:val="21"/>
              </w:rPr>
              <w:t xml:space="preserve"> 违反本条例规定，建设单位未经超限高层建筑工程抗震设防审批进行施工的，责令停止施工，限期改正，处20万元以上100万元以下的罚款；造成损失的，依法承担赔偿责任。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责令停止施工，</w:t>
            </w:r>
            <w:r>
              <w:rPr>
                <w:rFonts w:ascii="Times New Roman" w:hAnsi="Times New Roman" w:eastAsia="宋体" w:cs="Times New Roman"/>
                <w:kern w:val="0"/>
                <w:szCs w:val="21"/>
              </w:rPr>
              <w:t>处20万元以上50万元以下的罚款；对其直接负责的主管人员和其他直接责任人员处单位罚款数额5%以上6%以下的罚款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责令停止施工，</w:t>
            </w:r>
            <w:r>
              <w:rPr>
                <w:rFonts w:ascii="Times New Roman" w:hAnsi="Times New Roman" w:eastAsia="宋体" w:cs="Times New Roman"/>
                <w:kern w:val="0"/>
                <w:szCs w:val="21"/>
              </w:rPr>
              <w:t>处50万元以上80万元以下的罚款；对其直接负责的主管人员和其他直接责任人员处单位罚款数额6%以上8%以下的罚款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责令停止施工，</w:t>
            </w:r>
            <w:r>
              <w:rPr>
                <w:rFonts w:ascii="Times New Roman" w:hAnsi="Times New Roman" w:eastAsia="宋体" w:cs="Times New Roman"/>
                <w:kern w:val="0"/>
                <w:szCs w:val="21"/>
              </w:rPr>
              <w:t>处80万元以上100万元以下的罚款；对其直接负责的主管人员和其他直接责任人员处单位罚款数额8%以上10%以下的罚款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《建设工程抗震管理条例》第四十条第三款 </w:t>
            </w:r>
            <w:r>
              <w:rPr>
                <w:rFonts w:ascii="Times New Roman" w:hAnsi="Times New Roman" w:eastAsia="宋体" w:cs="Times New Roman"/>
                <w:kern w:val="0"/>
                <w:szCs w:val="21"/>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处10万元以上15万元以下的罚款；对其直接负责的主管人员和其他直接责任人员处单位罚款数额5%以上6%以下的罚款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处15万元以上25万元以下的罚款；对其直接负责的主管人员和其他直接责任人员处单位罚款数额6%以上8%以下的罚款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处25万元以上30万元以下的罚款；对其直接负责的主管人员和其他直接责任人员处单位罚款数额8%以上10%以下的罚款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ascii="Times New Roman" w:hAnsi="Times New Roman" w:eastAsia="宋体" w:cs="Times New Roman"/>
                <w:kern w:val="0"/>
                <w:szCs w:val="21"/>
              </w:rPr>
              <w:t>未按照超限高层建筑工程抗震设防审批意见进行施工图设计</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未在初步设计阶段将建设工程抗震设防专篇作为设计文件组成部分</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未按照抗震设防强制性标准进行设计</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《建设工程抗震管理条例》第四十一条 </w:t>
            </w:r>
            <w:r>
              <w:rPr>
                <w:rFonts w:ascii="Times New Roman" w:hAnsi="Times New Roman" w:eastAsia="宋体" w:cs="Times New Roman"/>
                <w:kern w:val="0"/>
                <w:szCs w:val="21"/>
              </w:rPr>
              <w:t>违反本条例规定，设计单位有下列行为之一的，责令改正，处10万元以上30万元以下的罚款；情节严重的，责令停业整顿，降低资质等级或者吊销资质证书；造成损失的，依法承担赔偿责任：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（一）未按照超限高层建筑工程抗震设防审批意见进行施工图设计；</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（二）未在初步设计阶段将建设工程抗震设防专篇作为设计文件组成部分；</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（三）未按照抗震设防强制性标准进行设计。</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处10万元以上15万元以下的罚款；对单位直接负责的主管人员和其他直接责任人员处单位罚款数额5%以上6%以下的罚款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万元以下的罚款；对单位直接负责的主管人员和其他直接责任人员处单位罚款数额6%以上8%以下的罚款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万元以上30万元以下的罚款</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责令停业整顿，降低资质等级</w:t>
            </w:r>
            <w:r>
              <w:rPr>
                <w:rFonts w:hint="eastAsia" w:ascii="Times New Roman" w:hAnsi="Times New Roman" w:eastAsia="宋体" w:cs="Times New Roman"/>
                <w:kern w:val="0"/>
                <w:szCs w:val="21"/>
                <w:lang w:eastAsia="zh-CN"/>
              </w:rPr>
              <w:t>或者</w:t>
            </w:r>
            <w:r>
              <w:rPr>
                <w:rFonts w:ascii="Times New Roman" w:hAnsi="Times New Roman" w:eastAsia="宋体" w:cs="Times New Roman"/>
                <w:kern w:val="0"/>
                <w:szCs w:val="21"/>
              </w:rPr>
              <w:t>吊销资质证书；对单位直接负责的主管人员和其他直接责任人员处单位罚款数额8%以上10%以下的罚款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施工单位在施工中未按照抗震设防强制性标准进行施工的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《建设工程抗震管理条例》第四十二条</w:t>
            </w:r>
            <w:r>
              <w:rPr>
                <w:rFonts w:ascii="Times New Roman" w:hAnsi="Times New Roman" w:eastAsia="宋体" w:cs="Times New Roman"/>
                <w:kern w:val="0"/>
                <w:szCs w:val="21"/>
              </w:rPr>
              <w:t xml:space="preserve">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处工程合同价款2%以上2.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%以下的罚款；对单位直接负责的主管人员和其他直接责任人员处单位罚款数额5%以上6%以下的罚款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处工程合同价款2.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%以上3.</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%以下的罚款；对单位直接负责的主管人员和其他直接责任人员处单位罚款数额6%以上8%以下的罚款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处工程合同价款3.</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%以上4%以下的罚款</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责令停业整顿，</w:t>
            </w:r>
            <w:r>
              <w:rPr>
                <w:rFonts w:hint="eastAsia" w:ascii="Times New Roman" w:hAnsi="Times New Roman" w:eastAsia="宋体" w:cs="Times New Roman"/>
                <w:kern w:val="0"/>
                <w:szCs w:val="21"/>
                <w:lang w:eastAsia="zh-CN"/>
              </w:rPr>
              <w:t>降低资质等级或者</w:t>
            </w:r>
            <w:r>
              <w:rPr>
                <w:rFonts w:ascii="Times New Roman" w:hAnsi="Times New Roman" w:eastAsia="宋体" w:cs="Times New Roman"/>
                <w:kern w:val="0"/>
                <w:szCs w:val="21"/>
              </w:rPr>
              <w:t>吊销资质证书；对单位直接负责的主管人员和其他直接责任人员处单位罚款数额8%以上10%以下的罚款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施工单位未对隔震减震装置取样送检或者使用不合格隔震减震装置的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《建设工程抗震管理条例》第四十三条</w:t>
            </w:r>
            <w:r>
              <w:rPr>
                <w:rFonts w:ascii="Times New Roman" w:hAnsi="Times New Roman" w:eastAsia="宋体" w:cs="Times New Roman"/>
                <w:kern w:val="0"/>
                <w:szCs w:val="21"/>
              </w:rPr>
              <w:t xml:space="preserve"> 违反本条例规定，施工单位未对隔震减震装置取样送检或者使用不合格隔震减震装置的，责令改正，处10万元以上20万元以下的罚款；情节严重的，责令停业整顿，并处20万元以上50万元以下的罚款</w:t>
            </w:r>
            <w:r>
              <w:rPr>
                <w:rFonts w:hint="eastAsia" w:ascii="Times New Roman" w:hAnsi="Times New Roman" w:eastAsia="宋体" w:cs="Times New Roman"/>
                <w:kern w:val="0"/>
                <w:szCs w:val="21"/>
              </w:rPr>
              <w:t>，降低资质等级或者吊销资质证书</w:t>
            </w:r>
            <w:r>
              <w:rPr>
                <w:rFonts w:ascii="Times New Roman" w:hAnsi="Times New Roman" w:eastAsia="宋体" w:cs="Times New Roman"/>
                <w:kern w:val="0"/>
                <w:szCs w:val="21"/>
              </w:rPr>
              <w:t>；造成损失的，依法承担赔偿责任。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宋体" w:hAnsi="宋体" w:eastAsia="宋体" w:cs="宋体"/>
                <w:b/>
                <w:bCs/>
                <w:kern w:val="0"/>
                <w:sz w:val="21"/>
                <w:szCs w:val="21"/>
                <w:shd w:val="clear" w:color="auto" w:fill="FFFFFF"/>
                <w:lang w:val="en-US" w:eastAsia="zh-CN" w:bidi="ar-SA"/>
              </w:rPr>
              <w:t>《建设工程抗震管理条例》</w:t>
            </w:r>
            <w:r>
              <w:rPr>
                <w:rFonts w:ascii="Times New Roman" w:hAnsi="Times New Roman" w:eastAsia="宋体" w:cs="Times New Roman"/>
                <w:b/>
                <w:bCs/>
                <w:kern w:val="0"/>
                <w:szCs w:val="21"/>
              </w:rPr>
              <w:t>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处10万元以上</w:t>
            </w:r>
            <w:r>
              <w:rPr>
                <w:rFonts w:hint="eastAsia" w:ascii="Times New Roman" w:hAnsi="Times New Roman" w:eastAsia="宋体" w:cs="Times New Roman"/>
                <w:kern w:val="0"/>
                <w:szCs w:val="21"/>
                <w:lang w:val="en-US" w:eastAsia="zh-CN"/>
              </w:rPr>
              <w:t>15</w:t>
            </w:r>
            <w:r>
              <w:rPr>
                <w:rFonts w:ascii="Times New Roman" w:hAnsi="Times New Roman" w:eastAsia="宋体" w:cs="Times New Roman"/>
                <w:kern w:val="0"/>
                <w:szCs w:val="21"/>
              </w:rPr>
              <w:t>万元以下罚款；对单位直接负责的主管人员和其他直接责任人员处单位罚款数额5%以上6%以下的罚款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lang w:val="en-US" w:eastAsia="zh-CN"/>
              </w:rPr>
              <w:t>15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lang w:val="en-US" w:eastAsia="zh-CN"/>
              </w:rPr>
              <w:t>20</w:t>
            </w:r>
            <w:r>
              <w:rPr>
                <w:rFonts w:ascii="Times New Roman" w:hAnsi="Times New Roman" w:eastAsia="宋体" w:cs="Times New Roman"/>
                <w:kern w:val="0"/>
                <w:szCs w:val="21"/>
              </w:rPr>
              <w:t>万元以下罚款；对单位直接负责的主管人员和其他直接责任人员处单位罚款数额6%以上8%以下的罚款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责令停业整顿，处</w:t>
            </w:r>
            <w:r>
              <w:rPr>
                <w:rFonts w:hint="eastAsia" w:ascii="Times New Roman" w:hAnsi="Times New Roman" w:eastAsia="宋体" w:cs="Times New Roman"/>
                <w:kern w:val="0"/>
                <w:szCs w:val="21"/>
                <w:lang w:val="en-US" w:eastAsia="zh-CN"/>
              </w:rPr>
              <w:t>20</w:t>
            </w:r>
            <w:r>
              <w:rPr>
                <w:rFonts w:ascii="Times New Roman" w:hAnsi="Times New Roman" w:eastAsia="宋体" w:cs="Times New Roman"/>
                <w:kern w:val="0"/>
                <w:szCs w:val="21"/>
              </w:rPr>
              <w:t>万元以上50万元以下罚款；降低资质等级或者吊销资质证书；对单位直接负责的主管人员和其他直接责任人员处单位罚款数额8%以上10%以下的罚款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工程质量检测机构未建立建设工程过程数据和结果数据、检测影像资料及检测报告记录与留存制度的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《建设工程抗震管理条例》第四十四条</w:t>
            </w:r>
            <w:r>
              <w:rPr>
                <w:rFonts w:ascii="Times New Roman" w:hAnsi="Times New Roman" w:eastAsia="宋体" w:cs="Times New Roman"/>
                <w:kern w:val="0"/>
                <w:szCs w:val="21"/>
              </w:rPr>
              <w:t xml:space="preserve">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处10万元以上1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万元以下的罚款；对单位直接负责的主管人员和其他直接责任人员处单位罚款数额5%以上6%以下的罚款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万元以下的罚款；对单位直接负责的主管人员和其他直接责任人员处单位罚款数额6%以上8%以下的罚款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万元以上30万元以下的罚款；吊销资质证书；对单位直接负责的主管人员和其他直接责任人员处单位罚款数额8%以上10%以下的罚款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工程质量检测机构出具虚假的检测数据或者检测报告的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《建设工程抗震管理条例》第四十四条</w:t>
            </w:r>
            <w:r>
              <w:rPr>
                <w:rFonts w:ascii="Times New Roman" w:hAnsi="Times New Roman" w:eastAsia="宋体" w:cs="Times New Roman"/>
                <w:kern w:val="0"/>
                <w:szCs w:val="21"/>
              </w:rPr>
              <w:t xml:space="preserve">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万元以下的罚款；对单位直接负责的主管人员和其他直接责任人员处单位罚款数额5%以上6%以下的罚款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kinsoku/>
              <w:wordWrap/>
              <w:overflowPunct/>
              <w:topLinePunct w:val="0"/>
              <w:autoSpaceDN/>
              <w:bidi w:val="0"/>
              <w:adjustRightInd/>
              <w:snapToGrid/>
              <w:ind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万元以下的罚款；对单位直接负责的主管人员和其他直接责任人员处单位罚款数额6%以上8%以下的罚款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kinsoku/>
              <w:wordWrap/>
              <w:overflowPunct/>
              <w:topLinePunct w:val="0"/>
              <w:autoSpaceDN/>
              <w:bidi w:val="0"/>
              <w:adjustRightInd/>
              <w:snapToGrid/>
              <w:ind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30万元以下的罚款；吊销资质证书和负有直接责任的注册执业人员的执业资格证书，其直接负责的主管人员和其他直接责任人员终身禁止从事工程质量检测业务；对单位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抗震性能鉴定机构未按照抗震设防强制性标准进行抗震性能鉴定的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《建设工程抗震管理条例》第四十五条第一款</w:t>
            </w:r>
            <w:r>
              <w:rPr>
                <w:rFonts w:ascii="Times New Roman" w:hAnsi="Times New Roman" w:eastAsia="宋体" w:cs="Times New Roman"/>
                <w:kern w:val="0"/>
                <w:szCs w:val="21"/>
              </w:rPr>
              <w:t xml:space="preserve">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处10万元以上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0万元以下的罚款；对单位直接负责的主管人员和其他直接责任人员处单位罚款数额5%以上6%以下的罚款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highlight w:val="yellow"/>
                <w:shd w:val="clear" w:color="auto" w:fill="FFFFFF"/>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0万元以下的罚款；对单位直接负责的主管人员和其他直接责任人员处单位罚款数额6%以上8%以下的罚款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责令停业整顿，处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0万元以上50万元以下的罚款；对单位直接负责的主管人员和其他直接责任人员处单位罚款数额8%以上10%以下的罚款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抗震性能鉴定机构出具虚假鉴定结果的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《建设工程抗震管理条例》第四十五条第二款 </w:t>
            </w:r>
            <w:r>
              <w:rPr>
                <w:rFonts w:ascii="Times New Roman" w:hAnsi="Times New Roman" w:eastAsia="宋体" w:cs="Times New Roman"/>
                <w:kern w:val="0"/>
                <w:szCs w:val="21"/>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处10万元以上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0万元以下的罚款；对其直接负责的主管人员和其他直接责任人员处单位罚款数额5%以上6%以下的罚款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0万元以下的罚款；对其直接负责的主管人员和其他直接责任人员处单位罚款数额6%以上8%以下的罚款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Times New Roman" w:hAnsi="Times New Roman" w:eastAsia="宋体" w:cs="Times New Roman"/>
                <w:kern w:val="0"/>
                <w:szCs w:val="21"/>
              </w:rPr>
              <w:t>责令停业整顿，</w:t>
            </w:r>
            <w:r>
              <w:rPr>
                <w:rFonts w:ascii="Times New Roman" w:hAnsi="Times New Roman" w:eastAsia="宋体" w:cs="Times New Roman"/>
                <w:kern w:val="0"/>
                <w:szCs w:val="21"/>
              </w:rPr>
              <w:t>并处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0万元以上50万元以下的罚款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吊销负有直接责任的注册执业人员的执业资格证书，其直接负责的主管人员和其他直接责任人员终身禁止从事抗震性能鉴定业务；对其直接负责的主管人员和其他直接责任人员处单位罚款数额8%以上10%以下的罚款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擅自变动、损坏或者拆除建设工程抗震构件、隔震沟、隔震缝、隔震减震装置及隔震标识的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《建设工程抗震管理条例》第四十六条</w:t>
            </w:r>
            <w:r>
              <w:rPr>
                <w:rFonts w:ascii="Times New Roman" w:hAnsi="Times New Roman" w:eastAsia="宋体" w:cs="Times New Roman"/>
                <w:kern w:val="0"/>
                <w:szCs w:val="21"/>
              </w:rPr>
              <w:t xml:space="preserve">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《建设工程抗震管理条例》第四十七条</w:t>
            </w:r>
            <w:r>
              <w:rPr>
                <w:rFonts w:ascii="Times New Roman" w:hAnsi="Times New Roman" w:eastAsia="宋体" w:cs="Times New Roman"/>
                <w:kern w:val="0"/>
                <w:szCs w:val="21"/>
              </w:rPr>
              <w:t xml:space="preserve"> 依照本条例规定，给予单位罚款处罚的，对其直接负责的主管人员和其他直接责任人员处单位罚款数额5%以上10%以下的罚款。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对个人处5万元以上6万元以下的罚款，对单位处10万元以上1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万元以下的罚款；对其直接负责的主管人员和其他直接责任人员处单位罚款数额5%以上6%以下的罚款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对个人处6万元以上8万元以下的罚款，对单位处1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万元以下的罚款；对其直接负责的主管人员和其他直接责任人员处单位罚款数额6%以上8%以下的罚款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ascii="Times New Roman" w:hAnsi="Times New Roman" w:eastAsia="宋体" w:cs="Times New Roman"/>
                <w:kern w:val="0"/>
                <w:szCs w:val="21"/>
              </w:rPr>
              <w:t>对个人处8万元以上10万元以下的罚款，对单位处2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万元以上30万元以下的罚款；对其直接负责的主管人员和其他直接责任人员处单位罚款数额8%以上10%以下的罚款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未经注册，擅自以注册建设工程勘察、设计人员的名义从事建设工程勘察、设计活动的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b/>
                <w:szCs w:val="21"/>
              </w:rPr>
            </w:pPr>
            <w:bookmarkStart w:id="77" w:name="_Toc3287"/>
            <w:r>
              <w:rPr>
                <w:rStyle w:val="17"/>
                <w:rFonts w:hint="eastAsia"/>
                <w:lang w:val="en-US" w:eastAsia="zh-CN"/>
              </w:rPr>
              <w:t>《</w:t>
            </w:r>
            <w:r>
              <w:rPr>
                <w:rStyle w:val="17"/>
                <w:rFonts w:hint="eastAsia"/>
                <w:lang w:val="en-US" w:eastAsia="zh-CN"/>
              </w:rPr>
              <w:fldChar w:fldCharType="begin"/>
            </w:r>
            <w:r>
              <w:rPr>
                <w:rStyle w:val="17"/>
                <w:rFonts w:hint="eastAsia"/>
                <w:lang w:val="en-US" w:eastAsia="zh-CN"/>
              </w:rPr>
              <w:instrText xml:space="preserve"> HYPERLINK "https://alphalawyer.cn/ilawregu-search/api/v1/lawregu/redict/1defbb4c8c5331e0cbc6b0a6d4aceff7" </w:instrText>
            </w:r>
            <w:r>
              <w:rPr>
                <w:rStyle w:val="17"/>
                <w:rFonts w:hint="eastAsia"/>
                <w:lang w:val="en-US" w:eastAsia="zh-CN"/>
              </w:rPr>
              <w:fldChar w:fldCharType="separate"/>
            </w:r>
            <w:r>
              <w:rPr>
                <w:rStyle w:val="17"/>
                <w:rFonts w:hint="eastAsia"/>
                <w:lang w:val="en-US" w:eastAsia="zh-CN"/>
              </w:rPr>
              <w:t>建设工程勘察设计管理条例</w:t>
            </w:r>
            <w:r>
              <w:rPr>
                <w:rStyle w:val="17"/>
                <w:rFonts w:hint="eastAsia"/>
                <w:lang w:val="en-US" w:eastAsia="zh-CN"/>
              </w:rPr>
              <w:fldChar w:fldCharType="end"/>
            </w:r>
            <w:r>
              <w:rPr>
                <w:rStyle w:val="17"/>
                <w:rFonts w:hint="eastAsia"/>
                <w:lang w:val="en-US" w:eastAsia="zh-CN"/>
              </w:rPr>
              <w:t>》</w:t>
            </w:r>
            <w:bookmarkEnd w:id="77"/>
            <w:r>
              <w:rPr>
                <w:rStyle w:val="17"/>
                <w:rFonts w:hint="default"/>
              </w:rPr>
              <w:t>第三十六条　</w:t>
            </w:r>
            <w:r>
              <w:rPr>
                <w:rFonts w:hint="eastAsia" w:ascii="宋体" w:hAnsi="宋体" w:eastAsia="宋体" w:cs="宋体"/>
                <w:szCs w:val="21"/>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责令停止违法行为；没收违法所得，处违法所得2倍以上3倍以下的罚款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责令停止违法行为；没收违法所得，处违法所得3倍以上4倍以下的罚款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责令停止违法行为；没收违法所得，处违法所得4倍以上5倍以下的罚款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建设工程勘察、设计注册执业人员和其他专业技术人员未受聘于一个建设工程勘察、设计单位或者同时受聘于两个以上建设工程勘察、设计单位，从事建设工程勘察、设计活动的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b/>
                <w:bCs/>
                <w:kern w:val="0"/>
                <w:sz w:val="21"/>
                <w:szCs w:val="21"/>
                <w:shd w:val="clear" w:color="auto" w:fill="FFFFFF"/>
                <w:lang w:val="en-US" w:eastAsia="zh-CN" w:bidi="ar-SA"/>
              </w:rPr>
              <w:t>《</w:t>
            </w:r>
            <w:r>
              <w:rPr>
                <w:rFonts w:hint="eastAsia" w:ascii="宋体" w:hAnsi="宋体" w:eastAsia="宋体" w:cs="宋体"/>
                <w:b/>
                <w:bCs/>
                <w:kern w:val="0"/>
                <w:sz w:val="21"/>
                <w:szCs w:val="21"/>
                <w:shd w:val="clear" w:color="auto" w:fill="FFFFFF"/>
                <w:lang w:val="en-US" w:eastAsia="zh-CN" w:bidi="ar-SA"/>
              </w:rPr>
              <w:fldChar w:fldCharType="begin"/>
            </w:r>
            <w:r>
              <w:rPr>
                <w:rFonts w:hint="eastAsia" w:ascii="宋体" w:hAnsi="宋体" w:eastAsia="宋体" w:cs="宋体"/>
                <w:b/>
                <w:bCs/>
                <w:kern w:val="0"/>
                <w:sz w:val="21"/>
                <w:szCs w:val="21"/>
                <w:shd w:val="clear" w:color="auto" w:fill="FFFFFF"/>
                <w:lang w:val="en-US" w:eastAsia="zh-CN" w:bidi="ar-SA"/>
              </w:rPr>
              <w:instrText xml:space="preserve"> HYPERLINK "https://alphalawyer.cn/ilawregu-search/api/v1/lawregu/redict/1defbb4c8c5331e0cbc6b0a6d4aceff7" </w:instrText>
            </w:r>
            <w:r>
              <w:rPr>
                <w:rFonts w:hint="eastAsia" w:ascii="宋体" w:hAnsi="宋体" w:eastAsia="宋体" w:cs="宋体"/>
                <w:b/>
                <w:bCs/>
                <w:kern w:val="0"/>
                <w:sz w:val="21"/>
                <w:szCs w:val="21"/>
                <w:shd w:val="clear" w:color="auto" w:fill="FFFFFF"/>
                <w:lang w:val="en-US" w:eastAsia="zh-CN" w:bidi="ar-SA"/>
              </w:rPr>
              <w:fldChar w:fldCharType="separate"/>
            </w:r>
            <w:r>
              <w:rPr>
                <w:rFonts w:hint="eastAsia" w:ascii="宋体" w:hAnsi="宋体" w:eastAsia="宋体" w:cs="宋体"/>
                <w:b/>
                <w:bCs/>
                <w:kern w:val="0"/>
                <w:sz w:val="21"/>
                <w:szCs w:val="21"/>
                <w:shd w:val="clear" w:color="auto" w:fill="FFFFFF"/>
                <w:lang w:val="en-US" w:eastAsia="zh-CN" w:bidi="ar-SA"/>
              </w:rPr>
              <w:t>建设工程勘察设计管理条例</w:t>
            </w:r>
            <w:r>
              <w:rPr>
                <w:rFonts w:hint="eastAsia" w:ascii="宋体" w:hAnsi="宋体" w:eastAsia="宋体" w:cs="宋体"/>
                <w:b/>
                <w:bCs/>
                <w:kern w:val="0"/>
                <w:sz w:val="21"/>
                <w:szCs w:val="21"/>
                <w:shd w:val="clear" w:color="auto" w:fill="FFFFFF"/>
                <w:lang w:val="en-US" w:eastAsia="zh-CN" w:bidi="ar-SA"/>
              </w:rPr>
              <w:fldChar w:fldCharType="end"/>
            </w:r>
            <w:r>
              <w:rPr>
                <w:rFonts w:hint="eastAsia" w:ascii="宋体" w:hAnsi="宋体" w:eastAsia="宋体" w:cs="宋体"/>
                <w:b/>
                <w:bCs/>
                <w:kern w:val="0"/>
                <w:sz w:val="21"/>
                <w:szCs w:val="21"/>
                <w:shd w:val="clear" w:color="auto" w:fill="FFFFFF"/>
                <w:lang w:val="en-US" w:eastAsia="zh-CN" w:bidi="ar-SA"/>
              </w:rPr>
              <w:t>》</w:t>
            </w:r>
            <w:r>
              <w:rPr>
                <w:rStyle w:val="14"/>
                <w:rFonts w:hint="default" w:ascii="宋体" w:hAnsi="宋体" w:eastAsia="宋体" w:cs="宋体"/>
              </w:rPr>
              <w:t>第三十七条　</w:t>
            </w:r>
            <w:r>
              <w:rPr>
                <w:rFonts w:hint="eastAsia" w:ascii="宋体" w:hAnsi="宋体" w:eastAsia="宋体" w:cs="宋体"/>
                <w:szCs w:val="21"/>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责令停止违法行为，没收违法所得，处违法所得2倍以上3倍以下的罚款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责令停止违法行为，没收违法所得，处违法所得3倍以上4倍以下的罚款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责令停止违法行为，没收违法所得，处违法所得4倍以上5倍以下的罚款；可以责令停止执行业务或吊销资格证书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发包方将建设工程勘察、设计业务发包给不具有相应资质等级的建设工程勘察、设计单位的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w:t>
            </w:r>
            <w:r>
              <w:fldChar w:fldCharType="begin"/>
            </w:r>
            <w:r>
              <w:instrText xml:space="preserve"> HYPERLINK "https://alphalawyer.cn/ilawregu-search/api/v1/lawregu/redict/1defbb4c8c5331e0cbc6b0a6d4aceff7" </w:instrText>
            </w:r>
            <w:r>
              <w:fldChar w:fldCharType="separate"/>
            </w:r>
            <w:r>
              <w:rPr>
                <w:rFonts w:hint="eastAsia" w:ascii="宋体" w:hAnsi="宋体" w:eastAsia="宋体" w:cs="宋体"/>
                <w:b/>
                <w:szCs w:val="21"/>
              </w:rPr>
              <w:t>建设工程勘察设计管理条例</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第三十八条　</w:t>
            </w:r>
            <w:r>
              <w:rPr>
                <w:rFonts w:hint="eastAsia" w:ascii="宋体" w:hAnsi="宋体" w:eastAsia="宋体" w:cs="宋体"/>
                <w:szCs w:val="21"/>
              </w:rPr>
              <w:t>违反本条例规定，发包方将建设工程勘察、设计业务发包给不具有相应资质等级的建设工程勘察、设计单位的，责令改正，处50万元以上100万元以下的罚款。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处50万元以上60万元以下的罚款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处60万元以上80万元以下的罚款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处80万元以上100万元以下的罚款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建设工程勘察、设计单位将所承揽的建设工程勘察、设计转包的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w:t>
            </w:r>
            <w:r>
              <w:fldChar w:fldCharType="begin"/>
            </w:r>
            <w:r>
              <w:instrText xml:space="preserve"> HYPERLINK "https://alphalawyer.cn/ilawregu-search/api/v1/lawregu/redict/1defbb4c8c5331e0cbc6b0a6d4aceff7" </w:instrText>
            </w:r>
            <w:r>
              <w:fldChar w:fldCharType="separate"/>
            </w:r>
            <w:r>
              <w:rPr>
                <w:rFonts w:hint="eastAsia" w:ascii="宋体" w:hAnsi="宋体" w:eastAsia="宋体" w:cs="宋体"/>
                <w:b/>
                <w:szCs w:val="21"/>
              </w:rPr>
              <w:t>建设工程勘察设计管理条例</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第三十九条　</w:t>
            </w:r>
            <w:r>
              <w:rPr>
                <w:rFonts w:hint="eastAsia" w:ascii="宋体" w:hAnsi="宋体" w:eastAsia="宋体" w:cs="宋体"/>
                <w:szCs w:val="21"/>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没收违法所得，处合同约定的勘察费、设计费25％以上30％以下的罚款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没收违法所得，处合同约定的勘察费、设计费30％以上40％以下的罚款；可以责令停业整顿，降低资质等级；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没收违法所得，处合同约定的勘察费、设计费40％以上50％以下的罚款；吊销资质证书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勘察、设计单位未依据项目批准文件，城乡规划及专业规划，国家规定的建设工程勘察、设计深度要求编制建设工程勘察、设计文件的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w:t>
            </w:r>
            <w:r>
              <w:fldChar w:fldCharType="begin"/>
            </w:r>
            <w:r>
              <w:instrText xml:space="preserve"> HYPERLINK "https://alphalawyer.cn/ilawregu-search/api/v1/lawregu/redict/1defbb4c8c5331e0cbc6b0a6d4aceff7" </w:instrText>
            </w:r>
            <w:r>
              <w:fldChar w:fldCharType="separate"/>
            </w:r>
            <w:r>
              <w:rPr>
                <w:rFonts w:hint="eastAsia" w:ascii="宋体" w:hAnsi="宋体" w:eastAsia="宋体" w:cs="宋体"/>
                <w:b/>
                <w:szCs w:val="21"/>
              </w:rPr>
              <w:t>建设工程勘察设计管理条例</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第四十条　</w:t>
            </w:r>
            <w:r>
              <w:rPr>
                <w:rFonts w:hint="eastAsia" w:ascii="宋体" w:hAnsi="宋体" w:eastAsia="宋体" w:cs="宋体"/>
                <w:szCs w:val="21"/>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eastAsia="宋体"/>
                <w:b/>
                <w:szCs w:val="21"/>
              </w:rPr>
            </w:pPr>
            <w:r>
              <w:rPr>
                <w:rFonts w:hint="eastAsia" w:ascii="Times New Roman" w:hAnsi="Times New Roman" w:eastAsia="宋体" w:cs="Times New Roman"/>
                <w:kern w:val="0"/>
                <w:szCs w:val="21"/>
              </w:rPr>
              <w:t>逾期不改正，未造成工程质量事故或者环境污染和生态破坏的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处10万元以上15万元以下的罚款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逾期不改正，造成工程质量事故或者环境污染和生态破坏的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处15万元以上25万元以下的罚款；责令停业整顿，降低资质等级；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逾期不改正，造成工程质量事故或者环境污染和生态破坏，情节严重的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处25万元以上30万元以下的罚款；吊销资质证书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勘察单位未按照工程建设强制性标准进行勘察，或设计单位存在未根据勘察成果文件进行工程设计等违法行为的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w:t>
            </w:r>
            <w:r>
              <w:fldChar w:fldCharType="begin"/>
            </w:r>
            <w:r>
              <w:instrText xml:space="preserve"> HYPERLINK "https://alphalawyer.cn/ilawregu-search/api/v1/lawregu/redict/1defbb4c8c5331e0cbc6b0a6d4aceff7" </w:instrText>
            </w:r>
            <w:r>
              <w:fldChar w:fldCharType="separate"/>
            </w:r>
            <w:r>
              <w:rPr>
                <w:rFonts w:hint="eastAsia" w:ascii="宋体" w:hAnsi="宋体" w:eastAsia="宋体" w:cs="宋体"/>
                <w:b/>
                <w:szCs w:val="21"/>
              </w:rPr>
              <w:t>建设工程勘察设计管理条例</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第四十一条　</w:t>
            </w:r>
            <w:r>
              <w:rPr>
                <w:rFonts w:hint="eastAsia" w:ascii="宋体" w:hAnsi="宋体" w:eastAsia="宋体" w:cs="宋体"/>
                <w:szCs w:val="21"/>
              </w:rPr>
              <w:t>违反本条例规定，有下列行为之一的，依照《建设工程质量管理条例》第六十三条的规定给予处罚：</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（一）勘察单位未按照工程建设强制性标准进行勘察的；</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（二）设计单位未根据勘察成果文件进行工程设计的；</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（三）设计单位指定建筑材料、建筑构配件的生产厂、供应商的；</w:t>
            </w:r>
          </w:p>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（四）设计单位未按照工程建设强制性标准进行设计的。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处10万元以上15万元以下的罚款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处15万元以上25万元以下的罚款；责令停业整顿，降低资质等级；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处25万元以上30万元以下的罚款；吊销资质证书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未经注册擅自以注册建筑师名义从事注册建筑师业务的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宋体"/>
                <w:szCs w:val="21"/>
              </w:rPr>
            </w:pPr>
            <w:bookmarkStart w:id="78" w:name="_Toc24603"/>
            <w:bookmarkStart w:id="79" w:name="_Toc12457"/>
            <w:r>
              <w:rPr>
                <w:rStyle w:val="13"/>
                <w:rFonts w:hint="eastAsia"/>
                <w:sz w:val="21"/>
                <w:szCs w:val="21"/>
                <w:lang w:val="en-US" w:eastAsia="zh-CN" w:bidi="ar-SA"/>
              </w:rPr>
              <w:t>《注册建筑师条例》</w:t>
            </w:r>
            <w:bookmarkEnd w:id="78"/>
            <w:bookmarkEnd w:id="79"/>
            <w:r>
              <w:rPr>
                <w:rStyle w:val="14"/>
                <w:rFonts w:hint="default" w:ascii="宋体" w:hAnsi="宋体" w:eastAsia="宋体" w:cs="宋体"/>
              </w:rPr>
              <w:t>第三十条</w:t>
            </w:r>
            <w:r>
              <w:rPr>
                <w:rStyle w:val="14"/>
                <w:rFonts w:hint="default" w:ascii="黑体" w:hAnsi="黑体" w:eastAsia="黑体" w:cs="黑体"/>
                <w:b w:val="0"/>
              </w:rPr>
              <w:t>　</w:t>
            </w:r>
            <w:r>
              <w:rPr>
                <w:rFonts w:ascii="宋体" w:hAnsi="宋体" w:eastAsia="宋体"/>
                <w:szCs w:val="21"/>
              </w:rPr>
              <w:t>未经注册擅自以注册建筑师名义从事注册建筑师业务的，由县级以上人民政府建设行政主管部门责令停止违法活动，没收违法所得，并可以处以违法所得5倍以下的罚款</w:t>
            </w:r>
            <w:r>
              <w:rPr>
                <w:rFonts w:hint="eastAsia" w:ascii="宋体" w:hAnsi="宋体" w:eastAsia="宋体"/>
                <w:szCs w:val="21"/>
              </w:rPr>
              <w:t>；造成损失的，应当承担赔偿责任。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责令停止违法活动；没收违法所得，处违法所得2倍以下的罚款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责令停止违法活动；没收违法所得，处违法所得2倍以上4倍以下的罚款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szCs w:val="21"/>
              </w:rPr>
              <w:t>责令停止违法活动；没收违法所得，处违法所得4倍以上5倍以下的罚款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eastAsia="宋体"/>
                <w:b/>
                <w:szCs w:val="21"/>
                <w:lang w:eastAsia="zh-CN"/>
              </w:rPr>
            </w:pPr>
            <w:r>
              <w:rPr>
                <w:rFonts w:ascii="宋体" w:hAnsi="宋体" w:eastAsia="宋体"/>
                <w:szCs w:val="21"/>
              </w:rPr>
              <w:t>注册建筑师</w:t>
            </w:r>
            <w:r>
              <w:rPr>
                <w:rFonts w:hint="eastAsia" w:ascii="宋体" w:hAnsi="宋体" w:eastAsia="宋体"/>
                <w:szCs w:val="21"/>
              </w:rPr>
              <w:t>存在</w:t>
            </w:r>
            <w:r>
              <w:rPr>
                <w:rFonts w:ascii="宋体" w:hAnsi="宋体" w:eastAsia="宋体"/>
                <w:szCs w:val="21"/>
              </w:rPr>
              <w:t>以个人名义承接注册建筑师业务、收取费用的</w:t>
            </w:r>
            <w:r>
              <w:rPr>
                <w:rFonts w:hint="eastAsia" w:ascii="宋体" w:hAnsi="宋体" w:eastAsia="宋体"/>
                <w:szCs w:val="21"/>
                <w:lang w:eastAsia="zh-CN"/>
              </w:rPr>
              <w:t>；</w:t>
            </w:r>
            <w:r>
              <w:rPr>
                <w:rFonts w:ascii="宋体" w:hAnsi="宋体" w:eastAsia="宋体"/>
                <w:szCs w:val="21"/>
              </w:rPr>
              <w:t>同时受聘于二个以上建筑设计单位执行业务的；在建筑设计或者相关业务中侵犯他人合法权益的；准许他人以本人名义执行业务的；二级注册建筑师以一级注册建筑师的名义执行业务或者超越国家规定的执业范围执行业务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b/>
                <w:bCs/>
                <w:kern w:val="0"/>
                <w:sz w:val="21"/>
                <w:szCs w:val="21"/>
                <w:shd w:val="clear" w:color="auto" w:fill="FFFFFF"/>
                <w:lang w:val="en-US" w:eastAsia="zh-CN" w:bidi="ar-SA"/>
              </w:rPr>
              <w:t>《注册建筑师条例》</w:t>
            </w:r>
            <w:r>
              <w:rPr>
                <w:rStyle w:val="14"/>
                <w:rFonts w:hint="default" w:ascii="宋体" w:hAnsi="宋体" w:eastAsia="宋体" w:cs="宋体"/>
              </w:rPr>
              <w:t>第三十一条</w:t>
            </w:r>
            <w:r>
              <w:rPr>
                <w:rStyle w:val="14"/>
                <w:rFonts w:hint="default" w:ascii="宋体" w:hAnsi="宋体" w:eastAsia="宋体" w:cs="宋体"/>
                <w:b w:val="0"/>
              </w:rPr>
              <w:t>　</w:t>
            </w:r>
            <w:r>
              <w:rPr>
                <w:rFonts w:ascii="宋体" w:hAnsi="宋体" w:eastAsia="宋体"/>
                <w:szCs w:val="21"/>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三）在建筑设计或者相关业务中侵犯他人合法权益的；（四）准许他人以本人名义执行业务的；（五）二级注册建筑师以一级注册建筑师的名义执行业务或者超越国家规定的执业范围执行业务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责令停止违法活动</w:t>
            </w:r>
            <w:r>
              <w:rPr>
                <w:rFonts w:hint="eastAsia" w:ascii="宋体" w:hAnsi="宋体" w:eastAsia="宋体"/>
                <w:szCs w:val="21"/>
              </w:rPr>
              <w:t>；</w:t>
            </w:r>
            <w:r>
              <w:rPr>
                <w:rFonts w:ascii="宋体" w:hAnsi="宋体" w:eastAsia="宋体"/>
                <w:szCs w:val="21"/>
              </w:rPr>
              <w:t>没收违法所得，并可以处以违法所得</w:t>
            </w:r>
            <w:r>
              <w:rPr>
                <w:rFonts w:hint="eastAsia" w:ascii="宋体" w:hAnsi="宋体" w:eastAsia="宋体"/>
                <w:szCs w:val="21"/>
              </w:rPr>
              <w:t>2倍以下</w:t>
            </w:r>
            <w:r>
              <w:rPr>
                <w:rFonts w:ascii="宋体" w:hAnsi="宋体" w:eastAsia="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责令停止违法活动</w:t>
            </w:r>
            <w:r>
              <w:rPr>
                <w:rFonts w:hint="eastAsia" w:ascii="宋体" w:hAnsi="宋体" w:eastAsia="宋体"/>
                <w:szCs w:val="21"/>
              </w:rPr>
              <w:t>；</w:t>
            </w:r>
            <w:r>
              <w:rPr>
                <w:rFonts w:ascii="宋体" w:hAnsi="宋体" w:eastAsia="宋体"/>
                <w:szCs w:val="21"/>
              </w:rPr>
              <w:t>没收违法所得，并可以处以违法所得</w:t>
            </w:r>
            <w:r>
              <w:rPr>
                <w:rFonts w:hint="eastAsia" w:ascii="宋体" w:hAnsi="宋体" w:eastAsia="宋体"/>
                <w:szCs w:val="21"/>
              </w:rPr>
              <w:t>2</w:t>
            </w:r>
            <w:r>
              <w:rPr>
                <w:rFonts w:ascii="宋体" w:hAnsi="宋体" w:eastAsia="宋体"/>
                <w:szCs w:val="21"/>
              </w:rPr>
              <w:t>倍以</w:t>
            </w:r>
            <w:r>
              <w:rPr>
                <w:rFonts w:hint="eastAsia" w:ascii="宋体" w:hAnsi="宋体" w:eastAsia="宋体"/>
                <w:szCs w:val="21"/>
              </w:rPr>
              <w:t>上4倍以下</w:t>
            </w:r>
            <w:r>
              <w:rPr>
                <w:rFonts w:ascii="宋体" w:hAnsi="宋体" w:eastAsia="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责令停止违法活动</w:t>
            </w:r>
            <w:r>
              <w:rPr>
                <w:rFonts w:hint="eastAsia" w:ascii="宋体" w:hAnsi="宋体" w:eastAsia="宋体"/>
                <w:szCs w:val="21"/>
              </w:rPr>
              <w:t>；</w:t>
            </w:r>
            <w:r>
              <w:rPr>
                <w:rFonts w:ascii="宋体" w:hAnsi="宋体" w:eastAsia="宋体"/>
                <w:szCs w:val="21"/>
              </w:rPr>
              <w:t>没收违法所得，并可以处以违法所得</w:t>
            </w:r>
            <w:r>
              <w:rPr>
                <w:rFonts w:hint="eastAsia" w:ascii="宋体" w:hAnsi="宋体" w:eastAsia="宋体"/>
                <w:szCs w:val="21"/>
              </w:rPr>
              <w:t>4倍以上</w:t>
            </w:r>
            <w:r>
              <w:rPr>
                <w:rFonts w:ascii="宋体" w:hAnsi="宋体" w:eastAsia="宋体"/>
                <w:szCs w:val="21"/>
              </w:rPr>
              <w:t>5倍以下的罚款；可以责令停止</w:t>
            </w:r>
            <w:r>
              <w:rPr>
                <w:rFonts w:hint="eastAsia" w:ascii="宋体" w:hAnsi="宋体" w:eastAsia="宋体"/>
                <w:szCs w:val="21"/>
                <w:lang w:eastAsia="zh-CN"/>
              </w:rPr>
              <w:t>执行业务或者</w:t>
            </w:r>
            <w:r>
              <w:rPr>
                <w:rFonts w:ascii="宋体" w:hAnsi="宋体" w:eastAsia="宋体"/>
                <w:szCs w:val="21"/>
              </w:rPr>
              <w:t>吊销注册建筑师证书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因建筑设计质量不合格发生重大责任事故，造成重大损失的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b/>
                <w:szCs w:val="21"/>
              </w:rPr>
              <w:t>《注册建筑师条例》</w:t>
            </w:r>
            <w:r>
              <w:rPr>
                <w:rStyle w:val="14"/>
                <w:rFonts w:hint="default" w:ascii="宋体" w:hAnsi="宋体" w:eastAsia="宋体" w:cs="宋体"/>
              </w:rPr>
              <w:t>第三十二条</w:t>
            </w:r>
            <w:r>
              <w:rPr>
                <w:rStyle w:val="14"/>
                <w:rFonts w:hint="default" w:ascii="宋体" w:hAnsi="宋体" w:eastAsia="宋体" w:cs="宋体"/>
                <w:b w:val="0"/>
              </w:rPr>
              <w:t>　</w:t>
            </w:r>
            <w:r>
              <w:rPr>
                <w:rFonts w:ascii="宋体" w:hAnsi="宋体" w:eastAsia="宋体"/>
                <w:szCs w:val="21"/>
              </w:rPr>
              <w:t>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b/>
                <w:szCs w:val="21"/>
              </w:rPr>
            </w:pPr>
            <w:r>
              <w:rPr>
                <w:rFonts w:hint="eastAsia"/>
                <w:bCs/>
                <w:szCs w:val="21"/>
              </w:rPr>
              <w:t>违法行为导致发生重大</w:t>
            </w:r>
            <w:r>
              <w:rPr>
                <w:rFonts w:ascii="宋体" w:hAnsi="宋体" w:eastAsia="宋体"/>
                <w:bCs/>
                <w:szCs w:val="21"/>
              </w:rPr>
              <w:t>责任事故，造成重大损失的，</w:t>
            </w:r>
            <w:r>
              <w:rPr>
                <w:rFonts w:hint="eastAsia" w:ascii="宋体" w:hAnsi="宋体" w:eastAsia="宋体"/>
                <w:bCs/>
                <w:szCs w:val="21"/>
              </w:rPr>
              <w:t>损失价值在三千万元以下的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责令停止执行业务</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bCs/>
                <w:szCs w:val="21"/>
              </w:rPr>
              <w:t>违法行为导致发生重大</w:t>
            </w:r>
            <w:r>
              <w:rPr>
                <w:rFonts w:ascii="宋体" w:hAnsi="宋体" w:eastAsia="宋体"/>
                <w:bCs/>
                <w:szCs w:val="21"/>
              </w:rPr>
              <w:t>责任事故，造成重大损失的，</w:t>
            </w:r>
            <w:r>
              <w:rPr>
                <w:rFonts w:hint="eastAsia" w:ascii="宋体" w:hAnsi="宋体" w:eastAsia="宋体"/>
                <w:bCs/>
                <w:szCs w:val="21"/>
              </w:rPr>
              <w:t>损失价值在三千万元以上或造成人员伤亡的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吊销注册建筑师证书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未受聘并注册于中华人民共和国境内一个具有工程设计资质的单位，从事建筑工程设计执业活动的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eastAsia="宋体"/>
                <w:szCs w:val="21"/>
              </w:rPr>
            </w:pPr>
            <w:bookmarkStart w:id="80" w:name="_Toc504"/>
            <w:bookmarkStart w:id="81" w:name="_Toc5066"/>
            <w:r>
              <w:rPr>
                <w:rStyle w:val="13"/>
                <w:rFonts w:hint="eastAsia"/>
                <w:sz w:val="21"/>
                <w:szCs w:val="21"/>
                <w:lang w:val="en-US" w:eastAsia="zh-CN" w:bidi="ar-SA"/>
              </w:rPr>
              <w:t>《注册建筑师条例实施细则》</w:t>
            </w:r>
            <w:bookmarkEnd w:id="80"/>
            <w:bookmarkEnd w:id="81"/>
            <w:r>
              <w:rPr>
                <w:rStyle w:val="14"/>
                <w:rFonts w:hint="default" w:ascii="宋体" w:hAnsi="宋体" w:eastAsia="宋体" w:cs="宋体"/>
              </w:rPr>
              <w:t>第四十二条</w:t>
            </w:r>
            <w:r>
              <w:rPr>
                <w:rStyle w:val="14"/>
                <w:rFonts w:hint="default" w:ascii="宋体" w:hAnsi="宋体" w:eastAsia="宋体" w:cs="宋体"/>
                <w:b w:val="0"/>
              </w:rPr>
              <w:t>　</w:t>
            </w:r>
            <w:r>
              <w:rPr>
                <w:rFonts w:hint="eastAsia" w:ascii="宋体" w:hAnsi="宋体" w:eastAsia="宋体" w:cs="宋体"/>
                <w:szCs w:val="21"/>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b/>
                <w:szCs w:val="21"/>
              </w:rPr>
            </w:pPr>
            <w:r>
              <w:rPr>
                <w:rFonts w:hint="eastAsia" w:ascii="宋体" w:hAnsi="宋体" w:eastAsia="宋体" w:cs="宋体"/>
                <w:szCs w:val="21"/>
              </w:rPr>
              <w:t>给予警告，责令停止违法活动，并可处1万元以下1.5万元以下罚款；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给予警告，责令停止违法活动；并可处以1.5万元以上2.5万元以下的罚款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给予警告，责令停止违法活动；并可处以2.5万元以上3万元以下的罚款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未办理变更注册而继续执业的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b/>
                <w:szCs w:val="21"/>
              </w:rPr>
              <w:t>《注册建筑师条例实施细则》</w:t>
            </w:r>
            <w:r>
              <w:rPr>
                <w:rStyle w:val="14"/>
                <w:rFonts w:hint="default" w:ascii="宋体" w:hAnsi="宋体" w:eastAsia="宋体" w:cs="宋体"/>
              </w:rPr>
              <w:t>第四十三条</w:t>
            </w:r>
            <w:r>
              <w:rPr>
                <w:rStyle w:val="14"/>
                <w:rFonts w:hint="default" w:ascii="宋体" w:hAnsi="宋体" w:eastAsia="宋体" w:cs="宋体"/>
                <w:b w:val="0"/>
              </w:rPr>
              <w:t>　</w:t>
            </w:r>
            <w:r>
              <w:rPr>
                <w:rFonts w:hint="eastAsia" w:ascii="宋体" w:hAnsi="宋体" w:eastAsia="宋体" w:cs="宋体"/>
                <w:szCs w:val="21"/>
              </w:rPr>
              <w:t>违反本细则，未办理变更注册而继续执业的，由县级以上人民政府建设主管部门责令限期改正；逾期未改正的，可处以5000元以下的罚款。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b/>
                <w:szCs w:val="21"/>
              </w:rPr>
            </w:pPr>
            <w:r>
              <w:rPr>
                <w:rFonts w:hint="eastAsia" w:ascii="宋体" w:hAnsi="宋体" w:eastAsia="宋体" w:cs="宋体"/>
                <w:szCs w:val="21"/>
              </w:rPr>
              <w:t>逾期未改正，违法行为未造成危害后果的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b/>
                <w:szCs w:val="21"/>
              </w:rPr>
            </w:pPr>
            <w:r>
              <w:rPr>
                <w:rFonts w:hint="eastAsia" w:ascii="宋体" w:hAnsi="宋体" w:eastAsia="宋体" w:cs="宋体"/>
                <w:szCs w:val="21"/>
              </w:rPr>
              <w:t>可处以10</w:t>
            </w:r>
            <w:r>
              <w:rPr>
                <w:rFonts w:ascii="宋体" w:hAnsi="宋体" w:eastAsia="宋体" w:cs="宋体"/>
                <w:szCs w:val="21"/>
              </w:rPr>
              <w:t>00</w:t>
            </w:r>
            <w:r>
              <w:rPr>
                <w:rFonts w:hint="eastAsia" w:ascii="宋体" w:hAnsi="宋体" w:eastAsia="宋体" w:cs="宋体"/>
                <w:szCs w:val="21"/>
              </w:rPr>
              <w:t>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szCs w:val="21"/>
              </w:rPr>
              <w:t>可处以10</w:t>
            </w:r>
            <w:r>
              <w:rPr>
                <w:rFonts w:ascii="宋体" w:hAnsi="宋体" w:eastAsia="宋体" w:cs="宋体"/>
                <w:szCs w:val="21"/>
              </w:rPr>
              <w:t>00</w:t>
            </w:r>
            <w:r>
              <w:rPr>
                <w:rFonts w:hint="eastAsia" w:ascii="宋体" w:hAnsi="宋体" w:eastAsia="宋体" w:cs="宋体"/>
                <w:szCs w:val="21"/>
              </w:rPr>
              <w:t>元以上30</w:t>
            </w:r>
            <w:r>
              <w:rPr>
                <w:rFonts w:ascii="宋体" w:hAnsi="宋体" w:eastAsia="宋体" w:cs="宋体"/>
                <w:szCs w:val="21"/>
              </w:rPr>
              <w:t>00</w:t>
            </w:r>
            <w:r>
              <w:rPr>
                <w:rFonts w:hint="eastAsia" w:ascii="宋体" w:hAnsi="宋体" w:eastAsia="宋体" w:cs="宋体"/>
                <w:szCs w:val="21"/>
              </w:rPr>
              <w:t>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szCs w:val="21"/>
              </w:rPr>
              <w:t>可处以30</w:t>
            </w:r>
            <w:r>
              <w:rPr>
                <w:rFonts w:ascii="宋体" w:hAnsi="宋体" w:eastAsia="宋体" w:cs="宋体"/>
                <w:szCs w:val="21"/>
              </w:rPr>
              <w:t>00</w:t>
            </w:r>
            <w:r>
              <w:rPr>
                <w:rFonts w:hint="eastAsia" w:ascii="宋体" w:hAnsi="宋体" w:eastAsia="宋体" w:cs="宋体"/>
                <w:szCs w:val="21"/>
              </w:rPr>
              <w:t>元以上50</w:t>
            </w:r>
            <w:r>
              <w:rPr>
                <w:rFonts w:ascii="宋体" w:hAnsi="宋体" w:eastAsia="宋体" w:cs="宋体"/>
                <w:szCs w:val="21"/>
              </w:rPr>
              <w:t>00</w:t>
            </w:r>
            <w:r>
              <w:rPr>
                <w:rFonts w:hint="eastAsia" w:ascii="宋体" w:hAnsi="宋体" w:eastAsia="宋体" w:cs="宋体"/>
                <w:szCs w:val="21"/>
              </w:rPr>
              <w:t>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涂改、倒卖、出租、出借或者以其他形式非法转让执业资格证书、互认资格证书、注册证书和执业印章的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b/>
                <w:szCs w:val="21"/>
              </w:rPr>
              <w:t>《注册建筑师条例实施细则》</w:t>
            </w:r>
            <w:r>
              <w:rPr>
                <w:rStyle w:val="14"/>
                <w:rFonts w:hint="default" w:ascii="宋体" w:hAnsi="宋体" w:eastAsia="宋体" w:cs="宋体"/>
              </w:rPr>
              <w:t>第四十四条</w:t>
            </w:r>
            <w:r>
              <w:rPr>
                <w:rStyle w:val="14"/>
                <w:rFonts w:hint="default" w:ascii="宋体" w:hAnsi="宋体" w:eastAsia="宋体" w:cs="宋体"/>
                <w:b w:val="0"/>
              </w:rPr>
              <w:t>　</w:t>
            </w:r>
            <w:r>
              <w:rPr>
                <w:rFonts w:hint="eastAsia" w:ascii="宋体" w:hAnsi="宋体" w:eastAsia="宋体" w:cs="宋体"/>
                <w:szCs w:val="21"/>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处以违法所得1倍以上1.5倍以下，不超过3万元的罚款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处以违法所得1.5倍以上2.5倍以下，不超过3万元的罚款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处以违法所得2.5倍以上3倍以下，不超过3万元的罚款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注册建筑师或者其聘用单位未按照要求提供注册建筑师信用档案信息的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b/>
                <w:szCs w:val="21"/>
              </w:rPr>
              <w:t>《注册建筑师条例实施细则》</w:t>
            </w:r>
            <w:r>
              <w:rPr>
                <w:rStyle w:val="14"/>
                <w:rFonts w:hint="default" w:ascii="宋体" w:hAnsi="宋体" w:eastAsia="宋体" w:cs="宋体"/>
              </w:rPr>
              <w:t>第四十五条</w:t>
            </w:r>
            <w:r>
              <w:rPr>
                <w:rStyle w:val="14"/>
                <w:rFonts w:hint="default" w:ascii="宋体" w:hAnsi="宋体" w:eastAsia="宋体" w:cs="宋体"/>
                <w:b w:val="0"/>
              </w:rPr>
              <w:t>　</w:t>
            </w:r>
            <w:r>
              <w:rPr>
                <w:rFonts w:hint="eastAsia" w:ascii="宋体" w:hAnsi="宋体" w:eastAsia="宋体" w:cs="宋体"/>
                <w:szCs w:val="21"/>
              </w:rPr>
              <w:t>违反本细则，注册建筑师或者其聘用单位未按照要求提供注册建筑师信用档案信息的，由县级以上人民政府建设主管部门责令限期改正；逾期未改正的，可处以1000元以上1万元以下的罚款。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楷体" w:hAnsi="楷体" w:eastAsia="宋体"/>
                <w:b/>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bCs/>
                <w:szCs w:val="21"/>
              </w:rPr>
            </w:pPr>
            <w:r>
              <w:rPr>
                <w:rFonts w:hint="eastAsia" w:ascii="Times New Roman" w:hAnsi="Times New Roman" w:eastAsia="宋体" w:cs="Times New Roman"/>
                <w:kern w:val="0"/>
                <w:szCs w:val="21"/>
              </w:rPr>
              <w:t>可处以1000元以上3000元以下的罚款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楷体" w:hAnsi="楷体" w:eastAsia="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可处以3000元以上8000元以下的罚款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可处以8000元以上1万元以下的罚款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聘用单位为申请人提供虚假注册材料</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b/>
                <w:szCs w:val="21"/>
              </w:rPr>
              <w:t>《注册建筑师条例实施细则》</w:t>
            </w:r>
            <w:r>
              <w:rPr>
                <w:rStyle w:val="14"/>
                <w:rFonts w:hint="default" w:ascii="宋体" w:hAnsi="宋体" w:eastAsia="宋体" w:cs="宋体"/>
              </w:rPr>
              <w:t>第四十六条</w:t>
            </w:r>
            <w:r>
              <w:rPr>
                <w:rStyle w:val="14"/>
                <w:rFonts w:hint="default" w:ascii="宋体" w:hAnsi="宋体" w:eastAsia="宋体" w:cs="宋体"/>
                <w:b w:val="0"/>
              </w:rPr>
              <w:t>　</w:t>
            </w:r>
            <w:r>
              <w:rPr>
                <w:rFonts w:hint="eastAsia" w:ascii="宋体" w:hAnsi="宋体" w:eastAsia="宋体" w:cs="宋体"/>
                <w:szCs w:val="21"/>
              </w:rPr>
              <w:t>聘用单位为申请人提供虚假注册材料的，由县级以上人民政府建设主管部门给予警告，责令限期改正；逾期未改正的，可处以1万元以上3万元以下的罚款。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可处以1万元以上1.5万元以下的罚款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可处以1.5万元以上2.5万元以下的罚款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可处以2.5万元以上3万元以下的罚款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rPr>
              <w:t>建设单位违反建筑节能标准</w:t>
            </w:r>
            <w:r>
              <w:rPr>
                <w:rFonts w:hint="eastAsia" w:ascii="宋体" w:hAnsi="宋体" w:eastAsia="宋体" w:cs="宋体"/>
                <w:szCs w:val="21"/>
                <w:lang w:eastAsia="zh-CN"/>
              </w:rPr>
              <w:t>的</w:t>
            </w:r>
            <w:r>
              <w:rPr>
                <w:rFonts w:hint="eastAsia" w:ascii="宋体" w:hAnsi="宋体" w:eastAsia="宋体" w:cs="宋体"/>
                <w:szCs w:val="21"/>
              </w:rPr>
              <w:t>，或设计单位、施工单位、监理单位违反建筑节能标准</w:t>
            </w:r>
            <w:r>
              <w:rPr>
                <w:rFonts w:hint="eastAsia" w:ascii="宋体" w:hAnsi="宋体" w:eastAsia="宋体" w:cs="宋体"/>
                <w:szCs w:val="21"/>
                <w:lang w:eastAsia="zh-CN"/>
              </w:rPr>
              <w:t>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 w:val="21"/>
                <w:szCs w:val="21"/>
              </w:rPr>
            </w:pPr>
            <w:bookmarkStart w:id="82" w:name="_Toc22298"/>
            <w:bookmarkStart w:id="83" w:name="_Toc7210"/>
            <w:r>
              <w:rPr>
                <w:rStyle w:val="13"/>
                <w:rFonts w:hint="eastAsia"/>
                <w:sz w:val="21"/>
                <w:szCs w:val="21"/>
                <w:lang w:val="en-US" w:eastAsia="zh-CN" w:bidi="ar-SA"/>
              </w:rPr>
              <w:t>《中华人民共和国节约能源法》</w:t>
            </w:r>
            <w:bookmarkEnd w:id="82"/>
            <w:bookmarkEnd w:id="83"/>
            <w:r>
              <w:rPr>
                <w:rFonts w:hint="eastAsia" w:ascii="宋体" w:hAnsi="宋体" w:eastAsia="宋体" w:cs="宋体"/>
                <w:b/>
                <w:bCs/>
                <w:sz w:val="21"/>
                <w:szCs w:val="21"/>
              </w:rPr>
              <w:t>第七十九条</w:t>
            </w:r>
            <w:r>
              <w:rPr>
                <w:rFonts w:ascii="宋体" w:hAnsi="宋体" w:eastAsia="宋体" w:cs="宋体"/>
                <w:b/>
                <w:bCs/>
                <w:sz w:val="21"/>
                <w:szCs w:val="21"/>
              </w:rPr>
              <w:t xml:space="preserve"> </w:t>
            </w:r>
            <w:r>
              <w:rPr>
                <w:rFonts w:hint="eastAsia" w:ascii="宋体" w:hAnsi="宋体" w:eastAsia="宋体" w:cs="宋体"/>
                <w:sz w:val="21"/>
                <w:szCs w:val="21"/>
              </w:rPr>
              <w:t>建设单位违反建筑节能标准的，由建设主管部</w:t>
            </w:r>
            <w:r>
              <w:rPr>
                <w:rFonts w:hint="eastAsia" w:ascii="Times New Roman" w:hAnsi="Times New Roman" w:eastAsia="宋体" w:cs="Times New Roman"/>
                <w:kern w:val="0"/>
                <w:sz w:val="21"/>
                <w:szCs w:val="21"/>
              </w:rPr>
              <w:t>门责令改正，处二十万元以上五十万元以下罚款。</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b/>
                <w:bCs/>
                <w:sz w:val="21"/>
                <w:szCs w:val="21"/>
              </w:rPr>
            </w:pPr>
            <w:r>
              <w:rPr>
                <w:rFonts w:hint="eastAsia" w:ascii="Times New Roman" w:hAnsi="Times New Roman" w:eastAsia="宋体" w:cs="Times New Roman"/>
                <w:kern w:val="0"/>
                <w:sz w:val="21"/>
                <w:szCs w:val="21"/>
              </w:rPr>
              <w:t>设计单位、施工单位、监理单位违反建筑节能标准的，由建设主管部门责令改正，处十万元以上五</w:t>
            </w:r>
            <w:r>
              <w:rPr>
                <w:rFonts w:hint="eastAsia" w:ascii="宋体" w:hAnsi="宋体" w:eastAsia="宋体" w:cs="宋体"/>
                <w:sz w:val="21"/>
                <w:szCs w:val="21"/>
              </w:rPr>
              <w:t>十万元以下罚款；情节严重的，由颁发资质证书的部门降低资质等级或者吊销资质证书；造成损失的，依法承担赔偿责任。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对建设单位</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万元以下的罚款</w:t>
            </w:r>
            <w:r>
              <w:rPr>
                <w:rFonts w:hint="eastAsia" w:ascii="Times New Roman" w:hAnsi="Times New Roman" w:eastAsia="宋体" w:cs="Times New Roman"/>
                <w:kern w:val="0"/>
                <w:szCs w:val="21"/>
              </w:rPr>
              <w:t>；对设计单位、施工单位、监理单位处10万元以上20万元以下的罚款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pStyle w:val="8"/>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宋体" w:hAnsi="宋体" w:eastAsia="宋体" w:cs="宋体"/>
                <w:b/>
                <w:bCs/>
                <w:sz w:val="21"/>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对建设单位</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0万元以下的罚款</w:t>
            </w:r>
            <w:r>
              <w:rPr>
                <w:rFonts w:hint="eastAsia" w:ascii="Times New Roman" w:hAnsi="Times New Roman" w:eastAsia="宋体" w:cs="Times New Roman"/>
                <w:kern w:val="0"/>
                <w:szCs w:val="21"/>
              </w:rPr>
              <w:t>；对设计单位、施工单位、监理单位处20万元以上40万元以下的罚款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pStyle w:val="8"/>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宋体" w:hAnsi="宋体" w:eastAsia="宋体" w:cs="宋体"/>
                <w:b/>
                <w:bCs/>
                <w:sz w:val="21"/>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对建设单位</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0万元以下的罚款</w:t>
            </w:r>
            <w:r>
              <w:rPr>
                <w:rFonts w:hint="eastAsia" w:ascii="Times New Roman" w:hAnsi="Times New Roman" w:eastAsia="宋体" w:cs="Times New Roman"/>
                <w:kern w:val="0"/>
                <w:szCs w:val="21"/>
              </w:rPr>
              <w:t>；对设计单位、施工单位、监理单位处以40万元以上50万元以下的罚款；由颁发资质证书的部门</w:t>
            </w:r>
            <w:r>
              <w:rPr>
                <w:rFonts w:hint="eastAsia" w:ascii="Times New Roman" w:hAnsi="Times New Roman" w:eastAsia="宋体" w:cs="Times New Roman"/>
                <w:kern w:val="0"/>
                <w:szCs w:val="21"/>
                <w:lang w:eastAsia="zh-CN"/>
              </w:rPr>
              <w:t>降低资质等级或者</w:t>
            </w:r>
            <w:r>
              <w:rPr>
                <w:rFonts w:hint="eastAsia" w:ascii="Times New Roman" w:hAnsi="Times New Roman" w:eastAsia="宋体" w:cs="Times New Roman"/>
                <w:kern w:val="0"/>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房地产开发企业违反本法规定，在销售房屋时未向购买人明示所售房屋的节能措施、保温工程保修期等信息</w:t>
            </w:r>
            <w:r>
              <w:rPr>
                <w:rFonts w:hint="eastAsia" w:ascii="宋体" w:hAnsi="宋体" w:eastAsia="宋体" w:cs="宋体"/>
                <w:szCs w:val="21"/>
                <w:lang w:eastAsia="zh-CN"/>
              </w:rPr>
              <w:t>的</w:t>
            </w:r>
          </w:p>
        </w:tc>
        <w:tc>
          <w:tcPr>
            <w:tcW w:w="1628" w:type="pct"/>
            <w:vMerge w:val="restart"/>
            <w:tcBorders>
              <w:tl2br w:val="nil"/>
              <w:tr2bl w:val="nil"/>
            </w:tcBorders>
            <w:vAlign w:val="center"/>
          </w:tcPr>
          <w:p>
            <w:pPr>
              <w:pStyle w:val="8"/>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宋体"/>
                <w:b/>
                <w:bCs/>
                <w:sz w:val="21"/>
                <w:szCs w:val="21"/>
              </w:rPr>
            </w:pPr>
            <w:r>
              <w:rPr>
                <w:rFonts w:hint="eastAsia" w:ascii="宋体" w:hAnsi="宋体" w:eastAsia="宋体" w:cs="宋体"/>
                <w:b/>
                <w:bCs/>
                <w:sz w:val="21"/>
                <w:szCs w:val="21"/>
              </w:rPr>
              <w:t xml:space="preserve">《中华人民共和国节约能源法》第八十条  </w:t>
            </w:r>
            <w:r>
              <w:rPr>
                <w:rFonts w:hint="eastAsia" w:ascii="宋体" w:hAnsi="宋体" w:eastAsia="宋体" w:cs="宋体"/>
                <w:sz w:val="21"/>
                <w:szCs w:val="21"/>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逾期少于15日改正的；</w:t>
            </w:r>
          </w:p>
          <w:p>
            <w:pPr>
              <w:pStyle w:val="2"/>
              <w:keepNext w:val="0"/>
              <w:keepLines w:val="0"/>
              <w:pageBreakBefore w:val="0"/>
              <w:kinsoku/>
              <w:wordWrap/>
              <w:overflowPunct/>
              <w:topLinePunct w:val="0"/>
              <w:autoSpaceDN/>
              <w:bidi w:val="0"/>
              <w:adjustRightInd/>
              <w:snapToGrid/>
              <w:ind w:firstLine="0"/>
              <w:textAlignment w:val="auto"/>
              <w:outlineLvl w:val="9"/>
              <w:rPr>
                <w:sz w:val="21"/>
                <w:szCs w:val="21"/>
              </w:rPr>
            </w:pPr>
            <w:r>
              <w:rPr>
                <w:rFonts w:hint="eastAsia"/>
                <w:sz w:val="21"/>
                <w:szCs w:val="21"/>
              </w:rPr>
              <w:t>或对信息作虚假宣传没有造成危害后果的</w:t>
            </w:r>
          </w:p>
          <w:p>
            <w:pPr>
              <w:pStyle w:val="2"/>
              <w:keepNext w:val="0"/>
              <w:keepLines w:val="0"/>
              <w:pageBreakBefore w:val="0"/>
              <w:kinsoku/>
              <w:wordWrap/>
              <w:overflowPunct/>
              <w:topLinePunct w:val="0"/>
              <w:autoSpaceDN/>
              <w:bidi w:val="0"/>
              <w:adjustRightInd/>
              <w:snapToGrid/>
              <w:textAlignment w:val="auto"/>
              <w:outlineLvl w:val="9"/>
            </w:pP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对房地产开发企业处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.5万元以下罚款；</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对所售房屋的节能措施、保温工程保修期等信息作虚假宣传的，由建设主管部门处</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pStyle w:val="8"/>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宋体" w:hAnsi="宋体" w:eastAsia="宋体" w:cs="宋体"/>
                <w:b/>
                <w:bCs/>
                <w:sz w:val="21"/>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szCs w:val="21"/>
              </w:rPr>
            </w:pPr>
            <w:r>
              <w:rPr>
                <w:rFonts w:hint="eastAsia" w:ascii="Times New Roman" w:hAnsi="Times New Roman" w:eastAsia="宋体" w:cs="Times New Roman"/>
                <w:kern w:val="0"/>
                <w:szCs w:val="21"/>
              </w:rPr>
              <w:t>逾期多于15日少于30日改正；</w:t>
            </w:r>
            <w:r>
              <w:rPr>
                <w:rFonts w:hint="eastAsia"/>
                <w:szCs w:val="21"/>
              </w:rPr>
              <w:t>或对信息作虚假宣传造成一般危害后果的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对房地产开发企业处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.5万元以上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.5万元以下罚款；</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对所售房屋的节能措施、保温工程保修期等信息作虚假宣传的，由建设主管部门处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pStyle w:val="8"/>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宋体" w:hAnsi="宋体" w:eastAsia="宋体" w:cs="宋体"/>
                <w:b/>
                <w:bCs/>
                <w:sz w:val="21"/>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ind w:firstLine="0"/>
              <w:textAlignment w:val="auto"/>
              <w:outlineLvl w:val="9"/>
              <w:rPr>
                <w:sz w:val="21"/>
                <w:szCs w:val="21"/>
              </w:rPr>
            </w:pPr>
            <w:r>
              <w:rPr>
                <w:rFonts w:hint="eastAsia" w:ascii="宋体" w:hAnsi="宋体" w:eastAsia="宋体" w:cs="宋体"/>
                <w:szCs w:val="21"/>
                <w:shd w:val="clear" w:color="auto" w:fill="FFFFFF"/>
              </w:rPr>
              <w:t>逾期多于30日改正</w:t>
            </w:r>
            <w:r>
              <w:rPr>
                <w:rFonts w:hint="eastAsia" w:ascii="Times New Roman" w:hAnsi="Times New Roman" w:eastAsia="宋体" w:cs="Times New Roman"/>
                <w:kern w:val="0"/>
                <w:szCs w:val="21"/>
              </w:rPr>
              <w:t>，或尚未改正的；</w:t>
            </w:r>
            <w:r>
              <w:rPr>
                <w:rFonts w:hint="eastAsia"/>
                <w:sz w:val="21"/>
                <w:szCs w:val="21"/>
              </w:rPr>
              <w:t>或对信息作虚假宣传造成严重危害后果的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对房地产开发企业</w:t>
            </w:r>
            <w:r>
              <w:rPr>
                <w:rFonts w:hint="eastAsia" w:ascii="Times New Roman" w:hAnsi="Times New Roman" w:eastAsia="宋体" w:cs="Times New Roman"/>
                <w:kern w:val="0"/>
                <w:szCs w:val="21"/>
                <w:lang w:eastAsia="zh-CN"/>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.5万元以上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对所售房屋的节能措施、保温工程保修期等信息作虚假宣传的，由建设主管部门处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5万元以上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rPr>
              <w:t>建设单位存在明示或者暗示设计单位、施工单位违反民用建筑节能强制性标准进行设计、施工</w:t>
            </w:r>
            <w:r>
              <w:rPr>
                <w:rFonts w:hint="eastAsia" w:ascii="宋体" w:hAnsi="宋体" w:eastAsia="宋体" w:cs="宋体"/>
                <w:szCs w:val="21"/>
                <w:lang w:eastAsia="zh-CN"/>
              </w:rPr>
              <w:t>的；</w:t>
            </w:r>
            <w:r>
              <w:rPr>
                <w:rFonts w:hint="eastAsia" w:ascii="宋体" w:hAnsi="宋体" w:eastAsia="宋体" w:cs="宋体"/>
                <w:sz w:val="21"/>
                <w:szCs w:val="21"/>
              </w:rPr>
              <w:t>明示或者暗示施工单位使用不符合施工图设计文件要求的墙体材料、保温材料、门窗、采暖制冷系统和照明设备的；采购不符合施工图设计文件要求的墙体材料、保温材料、门窗、采暖制冷系统和照明设备的；使用列入禁止使用目录的技术、工艺、材料和设备的</w:t>
            </w:r>
          </w:p>
        </w:tc>
        <w:tc>
          <w:tcPr>
            <w:tcW w:w="1628" w:type="pct"/>
            <w:vMerge w:val="restart"/>
            <w:tcBorders>
              <w:tl2br w:val="nil"/>
              <w:tr2bl w:val="nil"/>
            </w:tcBorders>
            <w:vAlign w:val="center"/>
          </w:tcPr>
          <w:p>
            <w:pPr>
              <w:pStyle w:val="8"/>
              <w:keepNext w:val="0"/>
              <w:keepLines w:val="0"/>
              <w:pageBreakBefore w:val="0"/>
              <w:widowControl/>
              <w:kinsoku/>
              <w:wordWrap/>
              <w:overflowPunct/>
              <w:topLinePunct w:val="0"/>
              <w:autoSpaceDE/>
              <w:autoSpaceDN/>
              <w:bidi w:val="0"/>
              <w:adjustRightInd/>
              <w:snapToGrid/>
              <w:jc w:val="both"/>
              <w:textAlignment w:val="auto"/>
              <w:outlineLvl w:val="9"/>
              <w:rPr>
                <w:rFonts w:hint="eastAsia" w:ascii="宋体" w:hAnsi="宋体" w:eastAsia="宋体" w:cs="宋体"/>
                <w:sz w:val="21"/>
                <w:szCs w:val="21"/>
                <w:lang w:eastAsia="zh-CN"/>
              </w:rPr>
            </w:pPr>
            <w:bookmarkStart w:id="84" w:name="_Toc15993"/>
            <w:bookmarkStart w:id="85" w:name="_Toc28846"/>
            <w:r>
              <w:rPr>
                <w:rStyle w:val="13"/>
                <w:rFonts w:hint="eastAsia"/>
                <w:sz w:val="21"/>
                <w:szCs w:val="21"/>
                <w:lang w:val="en-US" w:eastAsia="zh-CN" w:bidi="ar-SA"/>
              </w:rPr>
              <w:t>《民用建筑节能条例》</w:t>
            </w:r>
            <w:bookmarkEnd w:id="84"/>
            <w:bookmarkEnd w:id="85"/>
            <w:r>
              <w:rPr>
                <w:rStyle w:val="11"/>
                <w:rFonts w:hint="eastAsia" w:ascii="宋体" w:hAnsi="宋体" w:eastAsia="宋体" w:cs="宋体"/>
                <w:sz w:val="21"/>
                <w:szCs w:val="21"/>
              </w:rPr>
              <w:t>第三十七条</w:t>
            </w:r>
            <w:r>
              <w:rPr>
                <w:rFonts w:hint="eastAsia" w:ascii="宋体" w:hAnsi="宋体" w:eastAsia="宋体" w:cs="宋体"/>
                <w:sz w:val="21"/>
                <w:szCs w:val="21"/>
              </w:rPr>
              <w:t>　违反本条例规定，建设单位有下列行为之一的，由县级以上地方人民政府建设主管部门责令改正，处20万元以上50万元以下的罚款：</w:t>
            </w:r>
          </w:p>
          <w:p>
            <w:pPr>
              <w:pStyle w:val="8"/>
              <w:keepNext w:val="0"/>
              <w:keepLines w:val="0"/>
              <w:pageBreakBefore w:val="0"/>
              <w:widowControl/>
              <w:kinsoku/>
              <w:wordWrap/>
              <w:overflowPunct/>
              <w:topLinePunct w:val="0"/>
              <w:autoSpaceDE/>
              <w:autoSpaceDN/>
              <w:bidi w:val="0"/>
              <w:adjustRightInd/>
              <w:snapToGrid/>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（一）明示或者暗示设计单位、施工单位违反民用建筑节能强制性标准进行设计、施工的；</w:t>
            </w:r>
          </w:p>
          <w:p>
            <w:pPr>
              <w:pStyle w:val="8"/>
              <w:keepNext w:val="0"/>
              <w:keepLines w:val="0"/>
              <w:pageBreakBefore w:val="0"/>
              <w:widowControl/>
              <w:kinsoku/>
              <w:wordWrap/>
              <w:overflowPunct/>
              <w:topLinePunct w:val="0"/>
              <w:autoSpaceDE/>
              <w:autoSpaceDN/>
              <w:bidi w:val="0"/>
              <w:adjustRightInd/>
              <w:snapToGrid/>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（二）明示或者暗示施工单位使用不符合施工图设计文件要求的墙体材料、保温材料、门窗、采暖制冷系统和照明设备的；</w:t>
            </w:r>
          </w:p>
          <w:p>
            <w:pPr>
              <w:pStyle w:val="8"/>
              <w:keepNext w:val="0"/>
              <w:keepLines w:val="0"/>
              <w:pageBreakBefore w:val="0"/>
              <w:widowControl/>
              <w:kinsoku/>
              <w:wordWrap/>
              <w:overflowPunct/>
              <w:topLinePunct w:val="0"/>
              <w:autoSpaceDE/>
              <w:autoSpaceDN/>
              <w:bidi w:val="0"/>
              <w:adjustRightInd/>
              <w:snapToGrid/>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（三）采购不符合施工图设计文件要求的墙体材料、保温材料、门窗、采暖制冷系统和照明设备的；</w:t>
            </w:r>
          </w:p>
          <w:p>
            <w:pPr>
              <w:pStyle w:val="8"/>
              <w:keepNext w:val="0"/>
              <w:keepLines w:val="0"/>
              <w:pageBreakBefore w:val="0"/>
              <w:widowControl/>
              <w:kinsoku/>
              <w:wordWrap/>
              <w:overflowPunct/>
              <w:topLinePunct w:val="0"/>
              <w:autoSpaceDE/>
              <w:autoSpaceDN/>
              <w:bidi w:val="0"/>
              <w:adjustRightInd/>
              <w:snapToGrid/>
              <w:jc w:val="both"/>
              <w:textAlignment w:val="auto"/>
              <w:outlineLvl w:val="9"/>
              <w:rPr>
                <w:b/>
                <w:sz w:val="21"/>
                <w:szCs w:val="21"/>
              </w:rPr>
            </w:pPr>
            <w:r>
              <w:rPr>
                <w:rFonts w:hint="eastAsia" w:ascii="宋体" w:hAnsi="宋体" w:eastAsia="宋体" w:cs="宋体"/>
                <w:sz w:val="21"/>
                <w:szCs w:val="21"/>
              </w:rPr>
              <w:t>（四）使用列入禁止使用目录的技术、工艺、材料和设备的。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rPr>
              <w:t>处20万元以上</w:t>
            </w:r>
            <w:r>
              <w:rPr>
                <w:rFonts w:hint="eastAsia" w:ascii="宋体" w:hAnsi="宋体" w:eastAsia="宋体" w:cs="宋体"/>
                <w:szCs w:val="21"/>
                <w:lang w:val="en-US" w:eastAsia="zh-CN"/>
              </w:rPr>
              <w:t>25</w:t>
            </w:r>
            <w:r>
              <w:rPr>
                <w:rFonts w:hint="eastAsia" w:ascii="宋体" w:hAnsi="宋体" w:eastAsia="宋体" w:cs="宋体"/>
                <w:szCs w:val="21"/>
              </w:rPr>
              <w:t>万元以下的罚款</w:t>
            </w:r>
          </w:p>
          <w:p>
            <w:pPr>
              <w:pStyle w:val="2"/>
              <w:rPr>
                <w:rFonts w:hint="eastAsia"/>
                <w:lang w:eastAsia="zh-CN"/>
              </w:rPr>
            </w:pP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eastAsiaTheme="minorEastAsia"/>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w:t>
            </w:r>
            <w:r>
              <w:rPr>
                <w:rFonts w:hint="eastAsia" w:ascii="宋体" w:hAnsi="宋体" w:eastAsia="宋体" w:cs="宋体"/>
                <w:szCs w:val="21"/>
                <w:lang w:val="en-US" w:eastAsia="zh-CN"/>
              </w:rPr>
              <w:t>25</w:t>
            </w:r>
            <w:r>
              <w:rPr>
                <w:rFonts w:hint="eastAsia" w:ascii="宋体" w:hAnsi="宋体" w:eastAsia="宋体" w:cs="宋体"/>
                <w:szCs w:val="21"/>
              </w:rPr>
              <w:t>万元以上</w:t>
            </w:r>
            <w:r>
              <w:rPr>
                <w:rFonts w:hint="eastAsia" w:ascii="宋体" w:hAnsi="宋体" w:eastAsia="宋体" w:cs="宋体"/>
                <w:szCs w:val="21"/>
                <w:lang w:val="en-US" w:eastAsia="zh-CN"/>
              </w:rPr>
              <w:t>30</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rPr>
              <w:t>处</w:t>
            </w:r>
            <w:r>
              <w:rPr>
                <w:rFonts w:hint="eastAsia" w:ascii="宋体" w:hAnsi="宋体" w:eastAsia="宋体" w:cs="宋体"/>
                <w:szCs w:val="21"/>
                <w:lang w:val="en-US" w:eastAsia="zh-CN"/>
              </w:rPr>
              <w:t>30</w:t>
            </w:r>
            <w:r>
              <w:rPr>
                <w:rFonts w:hint="eastAsia" w:ascii="宋体" w:hAnsi="宋体" w:eastAsia="宋体" w:cs="宋体"/>
                <w:szCs w:val="21"/>
              </w:rPr>
              <w:t>万元以上50万元以下的罚款</w:t>
            </w:r>
          </w:p>
          <w:p>
            <w:pPr>
              <w:pStyle w:val="2"/>
              <w:rPr>
                <w:rFonts w:hint="eastAsia"/>
                <w:lang w:eastAsia="zh-CN"/>
              </w:rPr>
            </w:pP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建设单位对不符合民用建筑节能强制性标准的民用建筑项目出具竣工验收合格报告的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b/>
                <w:bCs/>
                <w:szCs w:val="21"/>
              </w:rPr>
              <w:t>《民用建筑节能条例》</w:t>
            </w:r>
            <w:r>
              <w:rPr>
                <w:rStyle w:val="11"/>
                <w:rFonts w:hint="eastAsia" w:ascii="宋体" w:hAnsi="宋体" w:eastAsia="宋体" w:cs="宋体"/>
                <w:szCs w:val="21"/>
              </w:rPr>
              <w:t>第三十八条</w:t>
            </w:r>
            <w:r>
              <w:rPr>
                <w:rFonts w:hint="eastAsia" w:ascii="宋体" w:hAnsi="宋体" w:eastAsia="宋体" w:cs="宋体"/>
                <w:szCs w:val="21"/>
              </w:rPr>
              <w:t>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处民用建筑项目合同价款2%以上2.5%以下的罚款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处民用建筑项目合同价款2.5%以上3.5%以下的罚款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处民用建筑项目合同价款3.5%以上4%以下的罚款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设计单位未按照民用建筑节能强制性标准进行设计，或者使用列入禁止使用目录的技术、工艺、材料和设备的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b/>
                <w:bCs/>
                <w:szCs w:val="21"/>
              </w:rPr>
              <w:t>《民用建筑节能条例》</w:t>
            </w:r>
            <w:r>
              <w:rPr>
                <w:rStyle w:val="11"/>
                <w:rFonts w:hint="eastAsia" w:ascii="宋体" w:hAnsi="宋体" w:eastAsia="宋体" w:cs="宋体"/>
                <w:szCs w:val="21"/>
              </w:rPr>
              <w:t>第三十九条</w:t>
            </w:r>
            <w:r>
              <w:rPr>
                <w:rFonts w:hint="eastAsia" w:ascii="宋体" w:hAnsi="宋体" w:eastAsia="宋体" w:cs="宋体"/>
                <w:szCs w:val="21"/>
              </w:rPr>
              <w:t>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szCs w:val="21"/>
              </w:rPr>
            </w:pPr>
            <w:r>
              <w:rPr>
                <w:rFonts w:hint="eastAsia" w:ascii="宋体" w:hAnsi="宋体" w:eastAsia="宋体" w:cs="宋体"/>
                <w:szCs w:val="21"/>
              </w:rPr>
              <w:t>处10万元以上15万元以下的罚款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处15万元以上2</w:t>
            </w:r>
            <w:r>
              <w:rPr>
                <w:rFonts w:hint="eastAsia" w:ascii="宋体" w:hAnsi="宋体" w:eastAsia="宋体" w:cs="宋体"/>
                <w:szCs w:val="21"/>
                <w:lang w:val="en-US" w:eastAsia="zh-CN"/>
              </w:rPr>
              <w:t>0</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处2</w:t>
            </w:r>
            <w:r>
              <w:rPr>
                <w:rFonts w:hint="eastAsia" w:ascii="宋体" w:hAnsi="宋体" w:eastAsia="宋体" w:cs="宋体"/>
                <w:szCs w:val="21"/>
                <w:lang w:val="en-US" w:eastAsia="zh-CN"/>
              </w:rPr>
              <w:t>0</w:t>
            </w:r>
            <w:r>
              <w:rPr>
                <w:rFonts w:hint="eastAsia" w:ascii="宋体" w:hAnsi="宋体" w:eastAsia="宋体" w:cs="宋体"/>
                <w:szCs w:val="21"/>
              </w:rPr>
              <w:t>万元以上30万元以下的罚款；由颁发资质证书的部门责令停业整顿，降低资质等级</w:t>
            </w:r>
            <w:r>
              <w:rPr>
                <w:rFonts w:hint="eastAsia" w:ascii="宋体" w:hAnsi="宋体" w:eastAsia="宋体" w:cs="宋体"/>
                <w:szCs w:val="21"/>
                <w:lang w:eastAsia="zh-CN"/>
              </w:rPr>
              <w:t>或者</w:t>
            </w:r>
            <w:r>
              <w:rPr>
                <w:rFonts w:hint="eastAsia" w:ascii="宋体" w:hAnsi="宋体" w:eastAsia="宋体" w:cs="宋体"/>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施工单位未按照工程建设强制性标准进行施工的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pPr>
            <w:r>
              <w:rPr>
                <w:rStyle w:val="11"/>
                <w:rFonts w:hint="eastAsia" w:ascii="宋体" w:hAnsi="宋体" w:eastAsia="宋体" w:cs="宋体"/>
                <w:szCs w:val="21"/>
              </w:rPr>
              <w:t>《民用建筑节能条例》第四十条</w:t>
            </w:r>
            <w:r>
              <w:rPr>
                <w:rFonts w:hint="eastAsia"/>
              </w:rPr>
              <w:t>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pPr>
            <w:bookmarkStart w:id="86" w:name="_Toc20284"/>
            <w:r>
              <w:rPr>
                <w:rStyle w:val="17"/>
                <w:rFonts w:hint="eastAsia"/>
                <w:lang w:val="en-US" w:eastAsia="zh-CN"/>
              </w:rPr>
              <w:t>《</w:t>
            </w:r>
            <w:r>
              <w:rPr>
                <w:rStyle w:val="17"/>
                <w:rFonts w:hint="eastAsia"/>
                <w:lang w:val="en-US" w:eastAsia="zh-CN"/>
              </w:rPr>
              <w:fldChar w:fldCharType="begin"/>
            </w:r>
            <w:r>
              <w:rPr>
                <w:rStyle w:val="17"/>
                <w:rFonts w:hint="eastAsia"/>
                <w:lang w:val="en-US" w:eastAsia="zh-CN"/>
              </w:rPr>
              <w:instrText xml:space="preserve"> HYPERLINK "https://alphalawyer.cn/ilawregu-search/api/v1/lawregu/redict/f50956fba6163bd884541a0d83be40ea" </w:instrText>
            </w:r>
            <w:r>
              <w:rPr>
                <w:rStyle w:val="17"/>
                <w:rFonts w:hint="eastAsia"/>
                <w:lang w:val="en-US" w:eastAsia="zh-CN"/>
              </w:rPr>
              <w:fldChar w:fldCharType="separate"/>
            </w:r>
            <w:r>
              <w:rPr>
                <w:rStyle w:val="17"/>
                <w:rFonts w:hint="eastAsia"/>
                <w:lang w:val="en-US" w:eastAsia="zh-CN"/>
              </w:rPr>
              <w:t>实施工程建设强制性标准监督规定</w:t>
            </w:r>
            <w:r>
              <w:rPr>
                <w:rStyle w:val="17"/>
                <w:rFonts w:hint="eastAsia"/>
                <w:lang w:val="en-US" w:eastAsia="zh-CN"/>
              </w:rPr>
              <w:fldChar w:fldCharType="end"/>
            </w:r>
            <w:r>
              <w:rPr>
                <w:rStyle w:val="17"/>
                <w:rFonts w:hint="eastAsia"/>
                <w:lang w:val="en-US" w:eastAsia="zh-CN"/>
              </w:rPr>
              <w:t>》</w:t>
            </w:r>
            <w:bookmarkEnd w:id="86"/>
            <w:r>
              <w:rPr>
                <w:rStyle w:val="17"/>
                <w:rFonts w:hint="eastAsia"/>
              </w:rPr>
              <w:t>第十八条</w:t>
            </w:r>
            <w:r>
              <w:rPr>
                <w:rFonts w:hint="eastAsia" w:ascii="宋体" w:hAnsi="宋体" w:eastAsia="宋体" w:cs="宋体"/>
                <w:b/>
                <w:bCs/>
                <w:sz w:val="21"/>
                <w:szCs w:val="21"/>
              </w:rPr>
              <w:t>　</w:t>
            </w:r>
            <w:r>
              <w:rPr>
                <w:rFonts w:hint="eastAsia"/>
                <w:sz w:val="21"/>
              </w:rPr>
              <w:t>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楷体" w:hAnsi="楷体" w:eastAsia="楷体"/>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楷体" w:hAnsi="楷体" w:eastAsia="楷体"/>
                <w:b/>
                <w:szCs w:val="21"/>
              </w:rPr>
            </w:pPr>
            <w:r>
              <w:rPr>
                <w:rFonts w:hint="eastAsia" w:ascii="宋体" w:hAnsi="宋体" w:eastAsia="宋体" w:cs="宋体"/>
                <w:szCs w:val="21"/>
              </w:rPr>
              <w:t>处项目合同价款2%以上的2.5%以下的罚款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处项目合同价款2.5%以上3.5%以下的罚款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处项目合同价款3.5%以上4%以下的罚款；由颁发资质证书的部门责令停业整顿，降低资质等级</w:t>
            </w:r>
            <w:r>
              <w:rPr>
                <w:rFonts w:hint="eastAsia" w:ascii="宋体" w:hAnsi="宋体" w:eastAsia="宋体" w:cs="宋体"/>
                <w:szCs w:val="21"/>
                <w:lang w:eastAsia="zh-CN"/>
              </w:rPr>
              <w:t>或者</w:t>
            </w:r>
            <w:r>
              <w:rPr>
                <w:rFonts w:hint="eastAsia" w:ascii="宋体" w:hAnsi="宋体" w:eastAsia="宋体" w:cs="宋体"/>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eastAsia="宋体"/>
                <w:b/>
                <w:szCs w:val="21"/>
                <w:lang w:eastAsia="zh-CN"/>
              </w:rPr>
            </w:pPr>
            <w:r>
              <w:rPr>
                <w:rFonts w:hint="eastAsia" w:ascii="宋体" w:hAnsi="宋体" w:eastAsia="宋体" w:cs="宋体"/>
                <w:szCs w:val="21"/>
              </w:rPr>
              <w:t>施工单位存在未对进入施工现场的墙体材料、保温材料、门窗、采暖制冷系统和照明设备进行查验的</w:t>
            </w:r>
            <w:r>
              <w:rPr>
                <w:rFonts w:hint="eastAsia" w:ascii="宋体" w:hAnsi="宋体" w:eastAsia="宋体" w:cs="宋体"/>
                <w:szCs w:val="21"/>
                <w:lang w:eastAsia="zh-CN"/>
              </w:rPr>
              <w:t>；</w:t>
            </w:r>
            <w:r>
              <w:rPr>
                <w:rFonts w:hint="eastAsia" w:ascii="宋体" w:hAnsi="宋体" w:eastAsia="宋体" w:cs="宋体"/>
                <w:szCs w:val="21"/>
              </w:rPr>
              <w:t>使用不符合施工图设计文件要求的墙体材料、保温材料、门窗、采暖制冷系统和照明设备的；使用列入禁止使用目录的技术、工艺、材料和设备的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bookmarkStart w:id="87" w:name="_Toc5823"/>
            <w:r>
              <w:rPr>
                <w:rStyle w:val="17"/>
                <w:rFonts w:hint="eastAsia"/>
                <w:lang w:val="en-US" w:eastAsia="zh-CN"/>
              </w:rPr>
              <w:t>《民用建筑节能条例》</w:t>
            </w:r>
            <w:bookmarkEnd w:id="87"/>
            <w:r>
              <w:rPr>
                <w:rStyle w:val="17"/>
                <w:rFonts w:hint="eastAsia"/>
              </w:rPr>
              <w:t>第四十一条　</w:t>
            </w:r>
            <w:r>
              <w:rPr>
                <w:rFonts w:hint="eastAsia" w:ascii="宋体" w:hAnsi="宋体" w:eastAsia="宋体" w:cs="宋体"/>
                <w:szCs w:val="21"/>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rPr>
            </w:pPr>
            <w:r>
              <w:rPr>
                <w:rFonts w:hint="eastAsia" w:ascii="宋体" w:hAnsi="宋体" w:eastAsia="宋体" w:cs="宋体"/>
                <w:szCs w:val="21"/>
              </w:rPr>
              <w:t>（一）未对进入施工现场的墙体材料、保温材料、门窗、采暖制冷系统和照明设备进行查验的；</w:t>
            </w:r>
          </w:p>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（二）使用不符合施工图设计文件要求的墙体材料、保温材料、门窗、采暖制冷系统和照明设备的；</w:t>
            </w:r>
          </w:p>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（三）使用列入禁止使用目录的技术、工艺、材料和设备的。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处10万元以上13万元以下的罚款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处13万元以上18万元以下的罚款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处18万元以上20万元以下的罚款；由颁发资质证书的部门责令停业整顿，降低资质等级</w:t>
            </w:r>
            <w:r>
              <w:rPr>
                <w:rFonts w:hint="eastAsia" w:ascii="宋体" w:hAnsi="宋体" w:eastAsia="宋体" w:cs="宋体"/>
                <w:szCs w:val="21"/>
                <w:lang w:eastAsia="zh-CN"/>
              </w:rPr>
              <w:t>或者</w:t>
            </w:r>
            <w:r>
              <w:rPr>
                <w:rFonts w:hint="eastAsia" w:ascii="宋体" w:hAnsi="宋体" w:eastAsia="宋体" w:cs="宋体"/>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rPr>
              <w:t>工程监理单位存在未按照民用建筑节能强制性标准实施监理的</w:t>
            </w:r>
            <w:r>
              <w:rPr>
                <w:rFonts w:hint="eastAsia" w:ascii="宋体" w:hAnsi="宋体" w:eastAsia="宋体" w:cs="宋体"/>
                <w:szCs w:val="21"/>
                <w:lang w:eastAsia="zh-CN"/>
              </w:rPr>
              <w:t>；</w:t>
            </w:r>
            <w:r>
              <w:rPr>
                <w:rFonts w:hint="eastAsia" w:ascii="宋体" w:hAnsi="宋体" w:eastAsia="宋体" w:cs="宋体"/>
                <w:szCs w:val="21"/>
              </w:rPr>
              <w:t>墙体、屋面的保温工程施工时，未采取旁站、巡视和平行检验等形式实施监理的</w:t>
            </w:r>
          </w:p>
          <w:p>
            <w:pPr>
              <w:pStyle w:val="2"/>
              <w:rPr>
                <w:rFonts w:hint="eastAsia"/>
                <w:lang w:eastAsia="zh-CN"/>
              </w:rPr>
            </w:pP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rPr>
            </w:pPr>
            <w:r>
              <w:rPr>
                <w:rFonts w:hint="eastAsia" w:ascii="宋体" w:hAnsi="宋体" w:eastAsia="宋体" w:cs="宋体"/>
                <w:b/>
                <w:bCs/>
                <w:szCs w:val="21"/>
              </w:rPr>
              <w:t>《民用建筑节能条例》</w:t>
            </w:r>
            <w:r>
              <w:rPr>
                <w:rStyle w:val="11"/>
                <w:rFonts w:hint="eastAsia" w:ascii="宋体" w:hAnsi="宋体" w:eastAsia="宋体" w:cs="宋体"/>
                <w:szCs w:val="21"/>
              </w:rPr>
              <w:t>第四十二条</w:t>
            </w:r>
            <w:r>
              <w:rPr>
                <w:rStyle w:val="11"/>
                <w:rFonts w:hint="eastAsia" w:ascii="宋体" w:hAnsi="宋体" w:eastAsia="宋体" w:cs="宋体"/>
                <w:szCs w:val="21"/>
                <w:lang w:eastAsia="zh-CN"/>
              </w:rPr>
              <w:t>第</w:t>
            </w:r>
            <w:r>
              <w:rPr>
                <w:rStyle w:val="11"/>
                <w:rFonts w:hint="eastAsia" w:ascii="宋体" w:hAnsi="宋体" w:eastAsia="宋体" w:cs="宋体"/>
                <w:szCs w:val="21"/>
              </w:rPr>
              <w:t>一款</w:t>
            </w:r>
            <w:r>
              <w:rPr>
                <w:rFonts w:hint="eastAsia" w:ascii="宋体" w:hAnsi="宋体" w:eastAsia="宋体" w:cs="宋体"/>
                <w:szCs w:val="21"/>
              </w:rPr>
              <w:t>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rPr>
              <w:t>（一）未按照民用建筑节能强制性标准实施监理的；</w:t>
            </w:r>
          </w:p>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（二）墙体、屋面的保温工程施工时，未采取旁站、巡视和平行检验等形式实施监理的。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处10万元以上15万元以下的罚款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处15万元以上20万元以下的罚款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处20万元以上30万元以下罚款；由颁发资质证书的部门责令停业整顿，降低资质等级</w:t>
            </w:r>
            <w:r>
              <w:rPr>
                <w:rFonts w:hint="eastAsia" w:ascii="宋体" w:hAnsi="宋体" w:eastAsia="宋体" w:cs="宋体"/>
                <w:szCs w:val="21"/>
                <w:lang w:eastAsia="zh-CN"/>
              </w:rPr>
              <w:t>或者</w:t>
            </w:r>
            <w:r>
              <w:rPr>
                <w:rFonts w:hint="eastAsia" w:ascii="宋体" w:hAnsi="宋体" w:eastAsia="宋体" w:cs="宋体"/>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rPr>
              <w:t>工程监理单位对不符合施工图设计文件要求的墙体材料、保温材料、门窗、采暖制冷系统和照明设备，按照符合施工图设计文件要求签字的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pPr>
            <w:r>
              <w:rPr>
                <w:rFonts w:hint="eastAsia"/>
                <w:b/>
                <w:bCs/>
              </w:rPr>
              <w:t>《民用建筑节能条例》第四十二条</w:t>
            </w:r>
            <w:r>
              <w:rPr>
                <w:rFonts w:hint="eastAsia"/>
                <w:b/>
                <w:bCs/>
                <w:lang w:eastAsia="zh-CN"/>
              </w:rPr>
              <w:t>第</w:t>
            </w:r>
            <w:r>
              <w:rPr>
                <w:rFonts w:hint="eastAsia"/>
                <w:b/>
                <w:bCs/>
              </w:rPr>
              <w:t>二款</w:t>
            </w:r>
            <w:r>
              <w:rPr>
                <w:rFonts w:hint="eastAsia"/>
              </w:rPr>
              <w:t xml:space="preserve"> 对不符合施工图设计文件要求的墙体材料、保温材料、门窗、采暖制冷系统和照明设备，按照符合施工图设计文件要求签字的，依照《建设工程质量管理条例》第六十七条的规定处罚。</w:t>
            </w:r>
          </w:p>
          <w:p>
            <w:pPr>
              <w:keepNext w:val="0"/>
              <w:keepLines w:val="0"/>
              <w:pageBreakBefore w:val="0"/>
              <w:kinsoku/>
              <w:wordWrap/>
              <w:overflowPunct/>
              <w:topLinePunct w:val="0"/>
              <w:autoSpaceDN/>
              <w:bidi w:val="0"/>
              <w:adjustRightInd/>
              <w:snapToGrid/>
              <w:textAlignment w:val="auto"/>
              <w:outlineLvl w:val="9"/>
              <w:rPr>
                <w:rFonts w:hint="eastAsia"/>
              </w:rPr>
            </w:pPr>
            <w:r>
              <w:rPr>
                <w:rFonts w:hint="eastAsia" w:ascii="宋体" w:hAnsi="宋体" w:eastAsia="宋体" w:cs="宋体"/>
                <w:b/>
                <w:bCs/>
                <w:kern w:val="2"/>
                <w:sz w:val="21"/>
                <w:szCs w:val="21"/>
                <w:lang w:val="en-US" w:eastAsia="zh-CN" w:bidi="ar-SA"/>
              </w:rPr>
              <w:t>《建设工程质量管理条例》</w:t>
            </w:r>
            <w:r>
              <w:rPr>
                <w:rFonts w:hint="eastAsia"/>
                <w:b/>
                <w:bCs/>
              </w:rPr>
              <w:t>第六十七条</w:t>
            </w:r>
            <w:r>
              <w:rPr>
                <w:rFonts w:hint="eastAsia"/>
              </w:rPr>
              <w:t>　工程监理单位有下列行为之一的，责令改正，处50万元以上100万元以下的罚款，降低资质等级或者吊销资质证书；有违法所得的，予以没收；造成损失的，承担连带赔偿责任：</w:t>
            </w:r>
          </w:p>
          <w:p>
            <w:pPr>
              <w:keepNext w:val="0"/>
              <w:keepLines w:val="0"/>
              <w:pageBreakBefore w:val="0"/>
              <w:numPr>
                <w:ilvl w:val="0"/>
                <w:numId w:val="4"/>
              </w:numPr>
              <w:kinsoku/>
              <w:wordWrap/>
              <w:overflowPunct/>
              <w:topLinePunct w:val="0"/>
              <w:autoSpaceDN/>
              <w:bidi w:val="0"/>
              <w:adjustRightInd/>
              <w:snapToGrid/>
              <w:textAlignment w:val="auto"/>
              <w:outlineLvl w:val="9"/>
              <w:rPr>
                <w:rFonts w:hint="eastAsia"/>
              </w:rPr>
            </w:pPr>
            <w:r>
              <w:rPr>
                <w:rFonts w:hint="eastAsia"/>
              </w:rPr>
              <w:t>与建设单位或者施工单位串通，弄虚作假、降低工程质量的；</w:t>
            </w:r>
          </w:p>
          <w:p>
            <w:pPr>
              <w:keepNext w:val="0"/>
              <w:keepLines w:val="0"/>
              <w:pageBreakBefore w:val="0"/>
              <w:numPr>
                <w:ilvl w:val="0"/>
                <w:numId w:val="0"/>
              </w:numPr>
              <w:kinsoku/>
              <w:wordWrap/>
              <w:overflowPunct/>
              <w:topLinePunct w:val="0"/>
              <w:autoSpaceDN/>
              <w:bidi w:val="0"/>
              <w:adjustRightInd/>
              <w:snapToGrid/>
              <w:textAlignment w:val="auto"/>
              <w:outlineLvl w:val="9"/>
            </w:pPr>
            <w:r>
              <w:rPr>
                <w:rFonts w:hint="eastAsia"/>
              </w:rPr>
              <w:t>(二)将不合格的建设工程、建筑材料、建筑构配件和设备按照合格签字的。</w:t>
            </w:r>
          </w:p>
          <w:p>
            <w:pPr>
              <w:pStyle w:val="2"/>
              <w:keepNext w:val="0"/>
              <w:keepLines w:val="0"/>
              <w:pageBreakBefore w:val="0"/>
              <w:kinsoku/>
              <w:wordWrap/>
              <w:overflowPunct/>
              <w:topLinePunct w:val="0"/>
              <w:autoSpaceDN/>
              <w:bidi w:val="0"/>
              <w:adjustRightInd/>
              <w:snapToGrid/>
              <w:ind w:firstLine="0"/>
              <w:textAlignment w:val="auto"/>
              <w:outlineLvl w:val="9"/>
              <w:rPr>
                <w:rFonts w:eastAsia="宋体"/>
              </w:rPr>
            </w:pPr>
            <w:bookmarkStart w:id="88" w:name="_Toc10109"/>
            <w:bookmarkStart w:id="89" w:name="_Toc16063"/>
            <w:r>
              <w:rPr>
                <w:rStyle w:val="17"/>
                <w:rFonts w:hint="eastAsia"/>
                <w:lang w:val="en-US" w:eastAsia="zh-CN"/>
              </w:rPr>
              <w:t>《</w:t>
            </w:r>
            <w:r>
              <w:rPr>
                <w:rStyle w:val="17"/>
                <w:rFonts w:hint="eastAsia"/>
                <w:lang w:val="en-US" w:eastAsia="zh-CN"/>
              </w:rPr>
              <w:fldChar w:fldCharType="begin"/>
            </w:r>
            <w:r>
              <w:rPr>
                <w:rStyle w:val="17"/>
                <w:rFonts w:hint="eastAsia"/>
                <w:lang w:val="en-US" w:eastAsia="zh-CN"/>
              </w:rPr>
              <w:instrText xml:space="preserve"> HYPERLINK "https://alphalawyer.cn/ilawregu-search/api/v1/lawregu/redict/f50956fba6163bd884541a0d83be40ea" </w:instrText>
            </w:r>
            <w:r>
              <w:rPr>
                <w:rStyle w:val="17"/>
                <w:rFonts w:hint="eastAsia"/>
                <w:lang w:val="en-US" w:eastAsia="zh-CN"/>
              </w:rPr>
              <w:fldChar w:fldCharType="separate"/>
            </w:r>
            <w:r>
              <w:rPr>
                <w:rStyle w:val="17"/>
                <w:rFonts w:hint="eastAsia"/>
                <w:lang w:val="en-US" w:eastAsia="zh-CN"/>
              </w:rPr>
              <w:t>实施工程建设强制性标准监督规定</w:t>
            </w:r>
            <w:r>
              <w:rPr>
                <w:rStyle w:val="17"/>
                <w:rFonts w:hint="eastAsia"/>
                <w:lang w:val="en-US" w:eastAsia="zh-CN"/>
              </w:rPr>
              <w:fldChar w:fldCharType="end"/>
            </w:r>
            <w:r>
              <w:rPr>
                <w:rStyle w:val="17"/>
                <w:rFonts w:hint="eastAsia"/>
                <w:lang w:val="en-US" w:eastAsia="zh-CN"/>
              </w:rPr>
              <w:t>》</w:t>
            </w:r>
            <w:bookmarkEnd w:id="88"/>
            <w:bookmarkEnd w:id="89"/>
            <w:r>
              <w:rPr>
                <w:rStyle w:val="17"/>
              </w:rPr>
              <w:t>第十九条</w:t>
            </w:r>
            <w:r>
              <w:rPr>
                <w:b/>
                <w:bCs/>
                <w:sz w:val="21"/>
              </w:rPr>
              <w:t>　</w:t>
            </w:r>
            <w:r>
              <w:rPr>
                <w:rFonts w:hint="eastAsia"/>
                <w:sz w:val="21"/>
              </w:rPr>
              <w:t>工程监理单位违反强制性标准规定，将不合格的建设工程以及建筑材料、建筑构配件和设备按照合格签字的，责令改正，处50万元以100万元以下的罚款，降低资质等级或者吊销资质证书；有违法所得的，予以没收；造成损失的，承担连带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szCs w:val="21"/>
              </w:rPr>
              <w:t>没收违法所得，</w:t>
            </w:r>
            <w:r>
              <w:rPr>
                <w:rFonts w:ascii="宋体" w:hAnsi="宋体" w:eastAsia="宋体"/>
                <w:szCs w:val="21"/>
              </w:rPr>
              <w:t>处50万元以</w:t>
            </w:r>
            <w:r>
              <w:rPr>
                <w:rFonts w:hint="eastAsia" w:ascii="宋体" w:hAnsi="宋体" w:eastAsia="宋体"/>
                <w:szCs w:val="21"/>
              </w:rPr>
              <w:t>上60</w:t>
            </w:r>
            <w:r>
              <w:rPr>
                <w:rFonts w:ascii="宋体" w:hAnsi="宋体" w:eastAsia="宋体"/>
                <w:szCs w:val="21"/>
              </w:rPr>
              <w:t>万元以下的罚款</w:t>
            </w:r>
          </w:p>
        </w:tc>
        <w:tc>
          <w:tcPr>
            <w:tcW w:w="362"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szCs w:val="21"/>
              </w:rPr>
              <w:t>没收违法所得，</w:t>
            </w:r>
            <w:r>
              <w:rPr>
                <w:rFonts w:ascii="宋体" w:hAnsi="宋体" w:eastAsia="宋体"/>
                <w:szCs w:val="21"/>
              </w:rPr>
              <w:t>处</w:t>
            </w:r>
            <w:r>
              <w:rPr>
                <w:rFonts w:hint="eastAsia" w:ascii="宋体" w:hAnsi="宋体" w:eastAsia="宋体"/>
                <w:szCs w:val="21"/>
              </w:rPr>
              <w:t>60</w:t>
            </w:r>
            <w:r>
              <w:rPr>
                <w:rFonts w:ascii="宋体" w:hAnsi="宋体" w:eastAsia="宋体"/>
                <w:szCs w:val="21"/>
              </w:rPr>
              <w:t>万元以</w:t>
            </w:r>
            <w:r>
              <w:rPr>
                <w:rFonts w:hint="eastAsia" w:ascii="宋体" w:hAnsi="宋体" w:eastAsia="宋体"/>
                <w:szCs w:val="21"/>
              </w:rPr>
              <w:t>上，80</w:t>
            </w:r>
            <w:r>
              <w:rPr>
                <w:rFonts w:ascii="宋体" w:hAnsi="宋体" w:eastAsia="宋体"/>
                <w:szCs w:val="21"/>
              </w:rPr>
              <w:t>万元以下的罚款，降低资质等级</w:t>
            </w:r>
          </w:p>
        </w:tc>
        <w:tc>
          <w:tcPr>
            <w:tcW w:w="362"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szCs w:val="21"/>
              </w:rPr>
              <w:t>没收违法所得，</w:t>
            </w:r>
            <w:r>
              <w:rPr>
                <w:rFonts w:ascii="宋体" w:hAnsi="宋体" w:eastAsia="宋体"/>
                <w:szCs w:val="21"/>
              </w:rPr>
              <w:t>处</w:t>
            </w:r>
            <w:r>
              <w:rPr>
                <w:rFonts w:hint="eastAsia" w:ascii="宋体" w:hAnsi="宋体" w:eastAsia="宋体"/>
                <w:szCs w:val="21"/>
              </w:rPr>
              <w:t>8</w:t>
            </w:r>
            <w:r>
              <w:rPr>
                <w:rFonts w:ascii="宋体" w:hAnsi="宋体" w:eastAsia="宋体"/>
                <w:szCs w:val="21"/>
              </w:rPr>
              <w:t>0万元以</w:t>
            </w:r>
            <w:r>
              <w:rPr>
                <w:rFonts w:hint="eastAsia" w:ascii="宋体" w:hAnsi="宋体" w:eastAsia="宋体"/>
                <w:szCs w:val="21"/>
              </w:rPr>
              <w:t>上</w:t>
            </w:r>
            <w:r>
              <w:rPr>
                <w:rFonts w:ascii="宋体" w:hAnsi="宋体" w:eastAsia="宋体"/>
                <w:szCs w:val="21"/>
              </w:rPr>
              <w:t>100万元以下的罚款，</w:t>
            </w:r>
            <w:r>
              <w:rPr>
                <w:rFonts w:hint="eastAsia" w:ascii="宋体" w:hAnsi="宋体" w:eastAsia="宋体"/>
                <w:szCs w:val="21"/>
                <w:lang w:eastAsia="zh-CN"/>
              </w:rPr>
              <w:t>或</w:t>
            </w:r>
            <w:r>
              <w:rPr>
                <w:rFonts w:ascii="宋体" w:hAnsi="宋体" w:eastAsia="宋体"/>
                <w:szCs w:val="21"/>
              </w:rPr>
              <w:t>者吊销资质证书</w:t>
            </w:r>
          </w:p>
        </w:tc>
        <w:tc>
          <w:tcPr>
            <w:tcW w:w="362"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房地产开发企业销售商品房，未向购买人明示所售商品房的能源消耗指标、节能措施和保护要求、保温工程保修期等信息，或者向购买人明示的所售商品房能源消耗指标与实际能源消耗不符的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b/>
                <w:bCs/>
                <w:szCs w:val="21"/>
              </w:rPr>
              <w:t>《民用建筑节能条例》</w:t>
            </w:r>
            <w:r>
              <w:rPr>
                <w:rStyle w:val="11"/>
                <w:rFonts w:hint="eastAsia" w:ascii="宋体" w:hAnsi="宋体" w:eastAsia="宋体" w:cs="宋体"/>
                <w:szCs w:val="21"/>
              </w:rPr>
              <w:t>第四十三条</w:t>
            </w:r>
            <w:r>
              <w:rPr>
                <w:rFonts w:hint="eastAsia" w:ascii="宋体" w:hAnsi="宋体" w:eastAsia="宋体" w:cs="宋体"/>
                <w:szCs w:val="21"/>
              </w:rPr>
              <w:t>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逾期未改正，违法行为未造成危害后果的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处交付使用的房屋销售总额1%以下的罚款；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处交付使用的房屋销售总额1%以上1.5%以下的罚款的罚款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处交付使用的房屋销售总额1.5%以上2%以下的罚款；降低资质等级</w:t>
            </w:r>
            <w:r>
              <w:rPr>
                <w:rFonts w:hint="eastAsia" w:ascii="宋体" w:hAnsi="宋体" w:eastAsia="宋体" w:cs="宋体"/>
                <w:szCs w:val="21"/>
                <w:lang w:eastAsia="zh-CN"/>
              </w:rPr>
              <w:t>或者</w:t>
            </w:r>
            <w:r>
              <w:rPr>
                <w:rFonts w:hint="eastAsia" w:ascii="宋体" w:hAnsi="宋体" w:eastAsia="宋体" w:cs="宋体"/>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注册执业人员未执行民用建筑节能强制性标准的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b/>
                <w:bCs/>
                <w:szCs w:val="21"/>
              </w:rPr>
              <w:t>《民用建筑节能条例》</w:t>
            </w:r>
            <w:r>
              <w:rPr>
                <w:rStyle w:val="11"/>
                <w:rFonts w:hint="eastAsia" w:ascii="宋体" w:hAnsi="宋体" w:eastAsia="宋体" w:cs="宋体"/>
                <w:szCs w:val="21"/>
              </w:rPr>
              <w:t>第四十四条</w:t>
            </w:r>
            <w:r>
              <w:rPr>
                <w:rFonts w:hint="eastAsia" w:ascii="宋体" w:hAnsi="宋体" w:eastAsia="宋体" w:cs="宋体"/>
                <w:szCs w:val="21"/>
              </w:rPr>
              <w:t>　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责令停止执业3个月以上6个月以下</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责令停止执业6个月以上1年以下</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吊销执业资格证书，5年内不予注册</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szCs w:val="21"/>
              </w:rPr>
            </w:pPr>
            <w:r>
              <w:rPr>
                <w:rFonts w:ascii="宋体" w:hAnsi="宋体" w:eastAsia="宋体"/>
                <w:szCs w:val="21"/>
              </w:rPr>
              <w:t>建设单位</w:t>
            </w:r>
            <w:r>
              <w:rPr>
                <w:rFonts w:hint="eastAsia" w:ascii="宋体" w:hAnsi="宋体" w:eastAsia="宋体"/>
                <w:szCs w:val="21"/>
              </w:rPr>
              <w:t>存在</w:t>
            </w:r>
            <w:r>
              <w:rPr>
                <w:rFonts w:ascii="宋体" w:hAnsi="宋体" w:eastAsia="宋体"/>
                <w:szCs w:val="21"/>
              </w:rPr>
              <w:t>明示或者暗示施工单位使用不合格的建筑材料、建筑构配件和设备的</w:t>
            </w:r>
            <w:r>
              <w:rPr>
                <w:rFonts w:hint="eastAsia" w:ascii="宋体" w:hAnsi="宋体" w:eastAsia="宋体"/>
                <w:szCs w:val="21"/>
                <w:lang w:eastAsia="zh-CN"/>
              </w:rPr>
              <w:t>；</w:t>
            </w:r>
            <w:r>
              <w:rPr>
                <w:rFonts w:hint="eastAsia" w:ascii="宋体" w:hAnsi="宋体" w:eastAsia="宋体"/>
                <w:szCs w:val="21"/>
              </w:rPr>
              <w:t>明示或者暗示设计单位或者施工单位违反工程建设强制性标准，降低工程质量的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szCs w:val="21"/>
              </w:rPr>
            </w:pPr>
            <w:r>
              <w:rPr>
                <w:rFonts w:hint="eastAsia" w:ascii="宋体" w:hAnsi="宋体" w:eastAsia="宋体" w:cs="宋体"/>
                <w:szCs w:val="21"/>
              </w:rPr>
              <w:t>《</w:t>
            </w:r>
            <w:r>
              <w:fldChar w:fldCharType="begin"/>
            </w:r>
            <w:r>
              <w:instrText xml:space="preserve"> HYPERLINK "https://alphalawyer.cn/ilawregu-search/api/v1/lawregu/redict/f50956fba6163bd884541a0d83be40ea" </w:instrText>
            </w:r>
            <w:r>
              <w:fldChar w:fldCharType="separate"/>
            </w:r>
            <w:r>
              <w:rPr>
                <w:rFonts w:hint="eastAsia" w:ascii="宋体" w:hAnsi="宋体" w:eastAsia="宋体" w:cs="宋体"/>
                <w:b/>
                <w:szCs w:val="21"/>
              </w:rPr>
              <w:t>实施工程建设强制性标准监督规定</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第十六条</w:t>
            </w:r>
            <w:r>
              <w:rPr>
                <w:rStyle w:val="14"/>
                <w:rFonts w:hint="default" w:ascii="宋体" w:hAnsi="宋体" w:eastAsia="宋体" w:cs="宋体"/>
                <w:b w:val="0"/>
              </w:rPr>
              <w:t>　</w:t>
            </w:r>
            <w:r>
              <w:rPr>
                <w:rFonts w:ascii="宋体" w:hAnsi="宋体" w:eastAsia="宋体"/>
                <w:szCs w:val="21"/>
              </w:rPr>
              <w:t>建设单位有下列行为之一的，责令改正，</w:t>
            </w:r>
            <w:r>
              <w:rPr>
                <w:rFonts w:hint="eastAsia" w:ascii="宋体" w:hAnsi="宋体" w:eastAsia="宋体"/>
                <w:szCs w:val="21"/>
              </w:rPr>
              <w:t>并处以20万元以上50万元以下的罚款：</w:t>
            </w:r>
          </w:p>
          <w:p>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szCs w:val="21"/>
              </w:rPr>
            </w:pPr>
            <w:r>
              <w:rPr>
                <w:rFonts w:hint="eastAsia" w:ascii="宋体" w:hAnsi="宋体" w:eastAsia="宋体"/>
                <w:szCs w:val="21"/>
              </w:rPr>
              <w:t>（一）明示或者暗示施工单位使用不合格的建筑材料、建筑构配件和设备的；</w:t>
            </w:r>
          </w:p>
          <w:p>
            <w:pPr>
              <w:keepNext w:val="0"/>
              <w:keepLines w:val="0"/>
              <w:pageBreakBefore w:val="0"/>
              <w:widowControl/>
              <w:kinsoku/>
              <w:wordWrap/>
              <w:overflowPunct/>
              <w:topLinePunct w:val="0"/>
              <w:autoSpaceDE/>
              <w:autoSpaceDN/>
              <w:bidi w:val="0"/>
              <w:adjustRightInd/>
              <w:snapToGrid/>
              <w:textAlignment w:val="auto"/>
              <w:outlineLvl w:val="9"/>
              <w:rPr>
                <w:b/>
                <w:szCs w:val="21"/>
              </w:rPr>
            </w:pPr>
            <w:r>
              <w:rPr>
                <w:rFonts w:hint="eastAsia" w:ascii="宋体" w:hAnsi="宋体" w:eastAsia="宋体"/>
                <w:szCs w:val="21"/>
              </w:rPr>
              <w:t>（二）明示或者暗示设计单位或者施工单位违反工程建设强制性标准，降低工程质量的。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spacing w:before="156" w:beforeLines="50" w:after="312" w:afterLines="100"/>
              <w:textAlignment w:val="auto"/>
              <w:outlineLvl w:val="9"/>
              <w:rPr>
                <w:b/>
                <w:szCs w:val="21"/>
              </w:rPr>
            </w:pPr>
            <w:r>
              <w:rPr>
                <w:rFonts w:ascii="宋体" w:hAnsi="宋体" w:eastAsia="宋体"/>
                <w:szCs w:val="21"/>
              </w:rPr>
              <w:t>处以20万元以上</w:t>
            </w:r>
            <w:r>
              <w:rPr>
                <w:rFonts w:hint="eastAsia" w:ascii="宋体" w:hAnsi="宋体" w:eastAsia="宋体"/>
                <w:szCs w:val="21"/>
              </w:rPr>
              <w:t>3</w:t>
            </w:r>
            <w:r>
              <w:rPr>
                <w:rFonts w:ascii="宋体" w:hAnsi="宋体" w:eastAsia="宋体"/>
                <w:szCs w:val="21"/>
              </w:rPr>
              <w:t>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处以</w:t>
            </w:r>
            <w:r>
              <w:rPr>
                <w:rFonts w:hint="eastAsia" w:ascii="宋体" w:hAnsi="宋体" w:eastAsia="宋体"/>
                <w:szCs w:val="21"/>
              </w:rPr>
              <w:t>3</w:t>
            </w:r>
            <w:r>
              <w:rPr>
                <w:rFonts w:ascii="宋体" w:hAnsi="宋体" w:eastAsia="宋体"/>
                <w:szCs w:val="21"/>
              </w:rPr>
              <w:t>0万元以上</w:t>
            </w:r>
            <w:r>
              <w:rPr>
                <w:rFonts w:hint="eastAsia" w:ascii="宋体" w:hAnsi="宋体" w:eastAsia="宋体"/>
                <w:szCs w:val="21"/>
              </w:rPr>
              <w:t>4</w:t>
            </w:r>
            <w:r>
              <w:rPr>
                <w:rFonts w:ascii="宋体" w:hAnsi="宋体" w:eastAsia="宋体"/>
                <w:szCs w:val="21"/>
              </w:rPr>
              <w:t>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处以</w:t>
            </w:r>
            <w:r>
              <w:rPr>
                <w:rFonts w:hint="eastAsia" w:ascii="宋体" w:hAnsi="宋体" w:eastAsia="宋体"/>
                <w:szCs w:val="21"/>
              </w:rPr>
              <w:t>4</w:t>
            </w:r>
            <w:r>
              <w:rPr>
                <w:rFonts w:ascii="宋体" w:hAnsi="宋体" w:eastAsia="宋体"/>
                <w:szCs w:val="21"/>
              </w:rPr>
              <w:t>0万元以上50万元以下的罚款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勘察、设计单位违反工程建设强制性标准进行勘察、设计的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w:t>
            </w:r>
            <w:r>
              <w:fldChar w:fldCharType="begin"/>
            </w:r>
            <w:r>
              <w:instrText xml:space="preserve"> HYPERLINK "https://alphalawyer.cn/ilawregu-search/api/v1/lawregu/redict/f50956fba6163bd884541a0d83be40ea" </w:instrText>
            </w:r>
            <w:r>
              <w:fldChar w:fldCharType="separate"/>
            </w:r>
            <w:r>
              <w:rPr>
                <w:rFonts w:hint="eastAsia" w:ascii="宋体" w:hAnsi="宋体" w:eastAsia="宋体" w:cs="宋体"/>
                <w:b/>
                <w:szCs w:val="21"/>
              </w:rPr>
              <w:t>实施工程建设强制性标准监督规定</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第十七条</w:t>
            </w:r>
            <w:r>
              <w:rPr>
                <w:rStyle w:val="14"/>
                <w:rFonts w:hint="default" w:ascii="等线" w:hAnsi="等线" w:eastAsia="等线"/>
                <w:b w:val="0"/>
              </w:rPr>
              <w:t>　</w:t>
            </w:r>
            <w:r>
              <w:rPr>
                <w:rFonts w:hint="eastAsia" w:ascii="宋体" w:hAnsi="宋体" w:eastAsia="宋体" w:cs="宋体"/>
                <w:szCs w:val="21"/>
              </w:rPr>
              <w:t>勘察、设计单位违反工程建设强制性标准进行勘察、设计的，责令改正，并处以10万元以上30万元以下的罚款。</w:t>
            </w:r>
          </w:p>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有前款行为，造成工程质量事故的，责令停业整顿，降低资质等级；情节严重的，吊销资质证书；造成损失的，依法承担赔偿责任。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处以10万元以上15万元以下的罚款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处以15万元以上25万元以下的罚款；</w:t>
            </w:r>
            <w:r>
              <w:rPr>
                <w:rFonts w:hint="eastAsia" w:ascii="宋体" w:hAnsi="宋体" w:eastAsia="宋体" w:cs="宋体"/>
                <w:szCs w:val="21"/>
                <w:lang w:eastAsia="zh-CN"/>
              </w:rPr>
              <w:t>责令</w:t>
            </w:r>
            <w:r>
              <w:rPr>
                <w:rFonts w:hint="eastAsia" w:ascii="宋体" w:hAnsi="宋体" w:eastAsia="宋体" w:cs="宋体"/>
                <w:szCs w:val="21"/>
              </w:rPr>
              <w:t>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处以25万元以上30万元以下的罚款</w:t>
            </w:r>
            <w:r>
              <w:rPr>
                <w:rFonts w:hint="eastAsia" w:ascii="宋体" w:hAnsi="宋体" w:eastAsia="宋体" w:cs="宋体"/>
                <w:szCs w:val="21"/>
                <w:lang w:eastAsia="zh-CN"/>
              </w:rPr>
              <w:t>；</w:t>
            </w:r>
            <w:r>
              <w:rPr>
                <w:rFonts w:hint="eastAsia" w:ascii="宋体" w:hAnsi="宋体" w:eastAsia="宋体" w:cs="宋体"/>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heme="minorEastAsia" w:hAnsiTheme="minorEastAsia" w:cstheme="minorEastAsia"/>
                <w:kern w:val="0"/>
                <w:szCs w:val="21"/>
              </w:rPr>
              <w:t>买卖、出租、出借、变造、伪造资质、资格证书和执业印章的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Style w:val="17"/>
                <w:rFonts w:hint="eastAsia"/>
                <w:lang w:val="en-US" w:eastAsia="zh-CN"/>
              </w:rPr>
              <w:t>《吉林省建筑市场管理条例》</w:t>
            </w:r>
            <w:r>
              <w:rPr>
                <w:rStyle w:val="17"/>
                <w:rFonts w:hint="eastAsia"/>
              </w:rPr>
              <w:t>第七十六条二款</w:t>
            </w:r>
            <w:r>
              <w:rPr>
                <w:rFonts w:hint="eastAsia" w:asciiTheme="minorEastAsia" w:hAnsiTheme="minorEastAsia" w:cstheme="minorEastAsia"/>
                <w:kern w:val="0"/>
                <w:szCs w:val="21"/>
              </w:rPr>
              <w:t>　其他违反本条例第十条规定买卖、出租、出借、变造、伪造资质、资格证书和执业印章的，责令改正，没收违法所得；情节严重的，可对单位处以三万元以上十万元以下罚款，对个人处以五千元以上二万元以下罚款，且五年内不予注册。</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kern w:val="0"/>
                <w:szCs w:val="21"/>
              </w:rPr>
              <w:t>没收违法所得</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bCs/>
                <w:szCs w:val="21"/>
              </w:rPr>
              <w:t>违法行为造成工程质量事故，或涉嫌刑事犯罪，或导致民事纠纷的，或所涉工程合同价款在1千万元以上的</w:t>
            </w:r>
          </w:p>
          <w:p>
            <w:pPr>
              <w:pStyle w:val="2"/>
              <w:keepNext w:val="0"/>
              <w:keepLines w:val="0"/>
              <w:pageBreakBefore w:val="0"/>
              <w:kinsoku/>
              <w:wordWrap/>
              <w:overflowPunct/>
              <w:topLinePunct w:val="0"/>
              <w:autoSpaceDN/>
              <w:bidi w:val="0"/>
              <w:adjustRightInd/>
              <w:snapToGrid/>
              <w:textAlignment w:val="auto"/>
              <w:outlineLvl w:val="9"/>
            </w:pP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可对单位处以3万元以上1</w:t>
            </w:r>
            <w:r>
              <w:rPr>
                <w:rFonts w:asciiTheme="minorEastAsia" w:hAnsiTheme="minorEastAsia" w:cstheme="minorEastAsia"/>
                <w:kern w:val="0"/>
                <w:szCs w:val="21"/>
              </w:rPr>
              <w:t>0</w:t>
            </w:r>
            <w:r>
              <w:rPr>
                <w:rFonts w:hint="eastAsia" w:asciiTheme="minorEastAsia" w:hAnsiTheme="minorEastAsia" w:cstheme="minorEastAsia"/>
                <w:kern w:val="0"/>
                <w:szCs w:val="21"/>
              </w:rPr>
              <w:t>万元以下罚款；对个人处以5</w:t>
            </w:r>
            <w:r>
              <w:rPr>
                <w:rFonts w:asciiTheme="minorEastAsia" w:hAnsiTheme="minorEastAsia" w:cstheme="minorEastAsia"/>
                <w:kern w:val="0"/>
                <w:szCs w:val="21"/>
              </w:rPr>
              <w:t>000</w:t>
            </w:r>
            <w:r>
              <w:rPr>
                <w:rFonts w:hint="eastAsia" w:asciiTheme="minorEastAsia" w:hAnsiTheme="minorEastAsia" w:cstheme="minorEastAsia"/>
                <w:kern w:val="0"/>
                <w:szCs w:val="21"/>
              </w:rPr>
              <w:t>元以上2万元以下罚款，且五年内不予注册</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heme="minorEastAsia" w:hAnsiTheme="minorEastAsia" w:cstheme="minorEastAsia"/>
                <w:kern w:val="0"/>
                <w:szCs w:val="21"/>
              </w:rPr>
              <w:t>中介机构等单位存在违反技术标准和相关规定出具文书的；监理单位未按规定向所监理的工程派驻监理机构及未履行监理责任的；与发包人或者承包人串通，损害国家利益、社会公共利益、他人合法权益或者谋取非法利益的；泄露、非法转让依法应当保密的业务和经济技术资料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b/>
                <w:bCs/>
                <w:kern w:val="0"/>
                <w:szCs w:val="21"/>
              </w:rPr>
              <w:t>《吉林省建筑市场管理条例》第七十九条　</w:t>
            </w:r>
            <w:r>
              <w:rPr>
                <w:rFonts w:hint="eastAsia" w:asciiTheme="minorEastAsia" w:hAnsiTheme="minorEastAsia" w:cstheme="minorEastAsia"/>
                <w:kern w:val="0"/>
                <w:szCs w:val="21"/>
              </w:rPr>
              <w:t>违反本条例第二十条、第三十八条、第四十一条、第四十二条、第五十五条规定有下列行为之一的，责令改正，没收违法所得，并处以一万元以上五万元以下罚款；情节严重的，降低资质等级或吊销资质证书：</w:t>
            </w:r>
          </w:p>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kern w:val="0"/>
                <w:szCs w:val="21"/>
              </w:rPr>
              <w:t>（一）中介机构违反技术标准和相关规定出具文书的；</w:t>
            </w:r>
          </w:p>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kern w:val="0"/>
                <w:szCs w:val="21"/>
              </w:rPr>
              <w:t>（二）监理单位未按规定向所监理的工程派驻监理机构及未履行监理责任的；</w:t>
            </w:r>
          </w:p>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kern w:val="0"/>
                <w:szCs w:val="21"/>
              </w:rPr>
              <w:t>（三）与发包人或者承包人串通，损害国家利益、社会公共利益、他人合法权益或者谋取非法利益的；</w:t>
            </w:r>
          </w:p>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kern w:val="0"/>
                <w:szCs w:val="21"/>
              </w:rPr>
              <w:t>（五）泄露、非法转让依法应当保密的业务和经济技术资料的。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kern w:val="0"/>
                <w:szCs w:val="21"/>
              </w:rPr>
              <w:t>没收违法所得，并处以1万元以上2万元以下罚款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没收违法所得，并处以2万元以上4万元以下罚款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没收违法所得，并处以4万元以上5万元以下罚款；降低资质等级</w:t>
            </w:r>
            <w:r>
              <w:rPr>
                <w:rFonts w:hint="eastAsia" w:asciiTheme="minorEastAsia" w:hAnsiTheme="minorEastAsia" w:cstheme="minorEastAsia"/>
                <w:kern w:val="0"/>
                <w:szCs w:val="21"/>
                <w:lang w:eastAsia="zh-CN"/>
              </w:rPr>
              <w:t>或者</w:t>
            </w:r>
            <w:r>
              <w:rPr>
                <w:rFonts w:hint="eastAsia" w:asciiTheme="minorEastAsia" w:hAnsiTheme="minorEastAsia" w:cstheme="minorEastAsia"/>
                <w:kern w:val="0"/>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EastAsia" w:hAnsiTheme="minorEastAsia" w:cstheme="minorEastAsia"/>
                <w:kern w:val="0"/>
                <w:szCs w:val="21"/>
              </w:rPr>
            </w:pPr>
            <w:r>
              <w:rPr>
                <w:rFonts w:hint="eastAsia" w:asciiTheme="minorEastAsia" w:hAnsiTheme="minorEastAsia" w:cstheme="minorEastAsia"/>
                <w:kern w:val="0"/>
                <w:szCs w:val="21"/>
              </w:rPr>
              <w:t>设计单位不按照建设工程规划许可进行设计并造成违反规划后果的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b/>
                <w:bCs/>
                <w:kern w:val="0"/>
                <w:szCs w:val="21"/>
              </w:rPr>
            </w:pPr>
            <w:r>
              <w:rPr>
                <w:rFonts w:hint="eastAsia" w:asciiTheme="minorEastAsia" w:hAnsiTheme="minorEastAsia" w:cstheme="minorEastAsia"/>
                <w:b/>
                <w:bCs/>
                <w:kern w:val="0"/>
                <w:szCs w:val="21"/>
              </w:rPr>
              <w:t>《吉林省建筑市场管理条例》第八十条　</w:t>
            </w:r>
            <w:r>
              <w:rPr>
                <w:rFonts w:hint="eastAsia" w:asciiTheme="minorEastAsia" w:hAnsiTheme="minorEastAsia" w:cstheme="minorEastAsia"/>
                <w:kern w:val="0"/>
                <w:szCs w:val="21"/>
              </w:rPr>
              <w:t>违反本条例第五十五条第三款规定设计单位不按照建设工程规划许可进行设计并造成违反规划后果的，责令改正，并处以合同约定的设计费一倍以上二倍以下罚款；情节严重的，降低资质等级或吊销资质证书。</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kern w:val="0"/>
                <w:szCs w:val="21"/>
              </w:rPr>
              <w:t>处以合同约定的设计费1倍以上1.3倍以下罚款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处以合同约定的设计费1.3倍以上1.8倍以下罚款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kern w:val="0"/>
                <w:szCs w:val="21"/>
              </w:rPr>
              <w:t>处以合同约定的设计费1.8倍以上2倍以下罚款；降低资质等级</w:t>
            </w:r>
            <w:r>
              <w:rPr>
                <w:rFonts w:hint="eastAsia" w:asciiTheme="minorEastAsia" w:hAnsiTheme="minorEastAsia" w:cstheme="minorEastAsia"/>
                <w:kern w:val="0"/>
                <w:szCs w:val="21"/>
                <w:lang w:eastAsia="zh-CN"/>
              </w:rPr>
              <w:t>或者</w:t>
            </w:r>
            <w:r>
              <w:rPr>
                <w:rFonts w:hint="eastAsia" w:asciiTheme="minorEastAsia" w:hAnsiTheme="minorEastAsia" w:cstheme="minorEastAsia"/>
                <w:kern w:val="0"/>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kern w:val="0"/>
                <w:szCs w:val="21"/>
              </w:rPr>
              <w:t>在使用、装修、改建、扩建房屋过程中擅自改变现有工程的结构体系或者损害结构安全、消防及抗震功能的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ind w:firstLine="0" w:firstLineChars="0"/>
              <w:textAlignment w:val="auto"/>
              <w:outlineLvl w:val="9"/>
              <w:rPr>
                <w:rFonts w:asciiTheme="minorEastAsia" w:hAnsiTheme="minorEastAsia" w:cstheme="minorEastAsia"/>
                <w:b/>
                <w:bCs/>
                <w:kern w:val="0"/>
                <w:szCs w:val="21"/>
              </w:rPr>
            </w:pPr>
            <w:r>
              <w:rPr>
                <w:rFonts w:hint="eastAsia" w:asciiTheme="minorEastAsia" w:hAnsiTheme="minorEastAsia" w:cstheme="minorEastAsia"/>
                <w:b/>
                <w:bCs/>
                <w:kern w:val="0"/>
                <w:szCs w:val="21"/>
              </w:rPr>
              <w:t>《吉林省建筑市场管理条例》第八十一条　</w:t>
            </w:r>
            <w:r>
              <w:rPr>
                <w:rFonts w:hint="eastAsia" w:asciiTheme="minorEastAsia" w:hAnsiTheme="minorEastAsia" w:cstheme="minorEastAsia"/>
                <w:kern w:val="0"/>
                <w:szCs w:val="21"/>
              </w:rPr>
              <w:t>违反本条例第五十八条规定在使用、装修、改建、扩建房屋过程中擅自改变现有工程的结构体系或者损害结构安全、消防及抗震功能的，应当责令改正，处以一万元以上十万元以下罚款；情节严重的，处以十万元以上五十万元以下罚款。造成损失的，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kern w:val="0"/>
                <w:szCs w:val="21"/>
              </w:rPr>
              <w:t>处以1万元以上5万元以下罚款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处以5万元以上10万元以下罚款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处以10万元以上50万元以下罚款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kern w:val="0"/>
                <w:szCs w:val="21"/>
              </w:rPr>
              <w:t>勘察、设计单位未按照抗震设防专项审查意见进行超限高层建筑工程勘察、设计的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b/>
                <w:bCs/>
                <w:kern w:val="0"/>
                <w:szCs w:val="21"/>
              </w:rPr>
              <w:t xml:space="preserve">《吉林省建筑市场管理条例》第八十二条  </w:t>
            </w:r>
            <w:r>
              <w:rPr>
                <w:rFonts w:hint="eastAsia" w:asciiTheme="minorEastAsia" w:hAnsiTheme="minorEastAsia" w:cstheme="minorEastAsia"/>
                <w:kern w:val="0"/>
                <w:szCs w:val="21"/>
              </w:rPr>
              <w:t>勘察、设计单位违反本条例第六十一条规定未按照抗震设防专项审查意见进行超限高层建筑工程勘察、设计的，责令改正，处以十万元以上三十万元以下罚款。造成损失的，依法承担赔偿责任。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kern w:val="0"/>
                <w:szCs w:val="21"/>
              </w:rPr>
              <w:t>处以10万元以上15万元以下罚款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处以15万元以上25万元以下罚款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处以25万元以上30万元以下罚款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kern w:val="0"/>
                <w:szCs w:val="21"/>
              </w:rPr>
              <w:t>在禁止区域内使用粘土实心砖的；</w:t>
            </w:r>
            <w:r>
              <w:rPr>
                <w:rFonts w:hint="eastAsia" w:asciiTheme="minorEastAsia" w:hAnsiTheme="minorEastAsia" w:cstheme="minorEastAsia"/>
                <w:szCs w:val="21"/>
              </w:rPr>
              <w:t>新建、扩建和改建粘土实心砖生产线的；在禁止现场搅拌混凝土的区域内现场搅拌混凝土的</w:t>
            </w:r>
          </w:p>
        </w:tc>
        <w:tc>
          <w:tcPr>
            <w:tcW w:w="1628" w:type="pct"/>
            <w:vMerge w:val="restart"/>
            <w:tcBorders>
              <w:tl2br w:val="nil"/>
              <w:tr2bl w:val="nil"/>
            </w:tcBorders>
            <w:vAlign w:val="center"/>
          </w:tcPr>
          <w:p>
            <w:pPr>
              <w:pStyle w:val="8"/>
              <w:keepNext w:val="0"/>
              <w:keepLines w:val="0"/>
              <w:pageBreakBefore w:val="0"/>
              <w:widowControl/>
              <w:kinsoku/>
              <w:wordWrap/>
              <w:overflowPunct/>
              <w:topLinePunct w:val="0"/>
              <w:autoSpaceDN/>
              <w:bidi w:val="0"/>
              <w:adjustRightInd/>
              <w:snapToGrid/>
              <w:spacing w:before="120"/>
              <w:jc w:val="both"/>
              <w:textAlignment w:val="auto"/>
              <w:outlineLvl w:val="9"/>
              <w:rPr>
                <w:rFonts w:asciiTheme="minorEastAsia" w:hAnsiTheme="minorEastAsia" w:cstheme="minorEastAsia"/>
                <w:b/>
                <w:bCs/>
                <w:szCs w:val="21"/>
              </w:rPr>
            </w:pPr>
            <w:r>
              <w:rPr>
                <w:rFonts w:hint="eastAsia" w:asciiTheme="minorEastAsia" w:hAnsiTheme="minorEastAsia" w:cstheme="minorEastAsia"/>
                <w:b/>
                <w:bCs/>
                <w:sz w:val="21"/>
                <w:szCs w:val="21"/>
              </w:rPr>
              <w:t>《吉林省建筑市场管理条例》第八十三条　</w:t>
            </w:r>
            <w:r>
              <w:rPr>
                <w:rFonts w:hint="eastAsia" w:asciiTheme="minorEastAsia" w:hAnsiTheme="minorEastAsia" w:cstheme="minorEastAsia"/>
                <w:sz w:val="21"/>
                <w:szCs w:val="21"/>
              </w:rPr>
              <w:t>违反本条例第七十一条第一款、第三款、第七十三条规定有下列行为之一的，责令改正，并处以一万元以上五万元以下的罚款：（一）在禁止区域内使用粘土实心砖的；（二）新建、扩建和改建粘土实心砖生产线的；（三）在禁止现场搅拌混凝土的区域内现场搅拌混凝土的。</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kern w:val="0"/>
                <w:szCs w:val="21"/>
              </w:rPr>
              <w:t>处以1万元以上2万元以下罚款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处以2万元以上4万元以下罚款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处以4万元以上5万元以下罚款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kern w:val="0"/>
                <w:szCs w:val="21"/>
              </w:rPr>
              <w:t>对单位给予行政处罚的，单位法定代表人和直接责任人应承担的违法责任</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b/>
                <w:bCs/>
                <w:kern w:val="0"/>
                <w:szCs w:val="21"/>
              </w:rPr>
              <w:t>《吉林省建筑市场管理条例》第八十四条　</w:t>
            </w:r>
            <w:r>
              <w:rPr>
                <w:rFonts w:hint="eastAsia" w:asciiTheme="minorEastAsia" w:hAnsiTheme="minorEastAsia" w:cstheme="minorEastAsia"/>
                <w:kern w:val="0"/>
                <w:szCs w:val="21"/>
              </w:rPr>
              <w:t>依照本条例规定对单位给予行政处罚的，可以同时对单位法定代表人和直接责任人处以罚款数额的百分之五以上百分之十以下罚款；构成犯罪的，依法追究刑事责任。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Cs/>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kern w:val="0"/>
                <w:szCs w:val="21"/>
              </w:rPr>
              <w:t>处以单位罚款数额的5%以上6%以下罚款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kern w:val="0"/>
                <w:szCs w:val="21"/>
              </w:rPr>
              <w:t>处以单位罚款数额的6%以上8%以下罚款；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kern w:val="0"/>
                <w:szCs w:val="21"/>
              </w:rPr>
            </w:pPr>
            <w:r>
              <w:rPr>
                <w:rFonts w:hint="eastAsia" w:asciiTheme="minorEastAsia" w:hAnsiTheme="minorEastAsia" w:cstheme="minorEastAsia"/>
                <w:kern w:val="0"/>
                <w:szCs w:val="21"/>
              </w:rPr>
              <w:t>处以单位罚款数额的8%以上10%以下罚款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将勘察设计业务发包给不具备相应资质等级单位的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bookmarkStart w:id="90" w:name="_Toc24935"/>
            <w:r>
              <w:rPr>
                <w:rStyle w:val="13"/>
                <w:rFonts w:hint="eastAsia"/>
                <w:lang w:eastAsia="zh-CN"/>
              </w:rPr>
              <w:t>《吉林省建设工程勘察设计管理条例》</w:t>
            </w:r>
            <w:bookmarkEnd w:id="90"/>
            <w:r>
              <w:rPr>
                <w:rFonts w:hint="eastAsia" w:ascii="宋体" w:hAnsi="宋体" w:eastAsia="宋体" w:cs="宋体"/>
                <w:b/>
                <w:bCs/>
                <w:szCs w:val="21"/>
              </w:rPr>
              <w:t>第四十七条</w:t>
            </w:r>
            <w:r>
              <w:rPr>
                <w:rFonts w:hint="eastAsia" w:ascii="宋体" w:hAnsi="宋体" w:eastAsia="宋体" w:cs="宋体"/>
                <w:szCs w:val="21"/>
              </w:rPr>
              <w:t xml:space="preserve">  建设单位违反本条例规定，有下列行为之一的，由县级以上人民政府住房和城乡建设主管部门予以处罚：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（一）将勘察设计业务发包给不具备相应资质等级单位的，责令改正，处五十万元以上一百万元以下罚款</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处50万元以上60万元以下的罚款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处60万元以上80万元以下的罚款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处80万元以上100万元以下的罚款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施工图未经审查或者审查不合格，擅自施工的</w:t>
            </w:r>
            <w:r>
              <w:rPr>
                <w:rFonts w:hint="eastAsia" w:ascii="宋体" w:hAnsi="宋体" w:eastAsia="宋体" w:cs="宋体"/>
                <w:szCs w:val="21"/>
                <w:lang w:eastAsia="zh-CN"/>
              </w:rPr>
              <w:t>；</w:t>
            </w:r>
            <w:r>
              <w:rPr>
                <w:rFonts w:hint="eastAsia" w:ascii="宋体" w:hAnsi="宋体" w:eastAsia="宋体" w:cs="宋体"/>
                <w:szCs w:val="21"/>
              </w:rPr>
              <w:t>修改经审查合格的施工图中涉及公共利益、公众安全和工程建设强制性标准的内容后，未送原审查机构重新审查，擅自施工的</w:t>
            </w:r>
          </w:p>
        </w:tc>
        <w:tc>
          <w:tcPr>
            <w:tcW w:w="1628" w:type="pct"/>
            <w:vMerge w:val="restart"/>
            <w:tcBorders>
              <w:tl2br w:val="nil"/>
              <w:tr2bl w:val="nil"/>
            </w:tcBorders>
            <w:vAlign w:val="center"/>
          </w:tcPr>
          <w:p>
            <w:pPr>
              <w:keepNext w:val="0"/>
              <w:keepLines w:val="0"/>
              <w:pageBreakBefore w:val="0"/>
              <w:numPr>
                <w:ilvl w:val="0"/>
                <w:numId w:val="0"/>
              </w:numPr>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第四十七条</w:t>
            </w:r>
            <w:r>
              <w:rPr>
                <w:rFonts w:hint="eastAsia" w:ascii="宋体" w:hAnsi="宋体" w:eastAsia="宋体" w:cs="宋体"/>
                <w:szCs w:val="21"/>
              </w:rPr>
              <w:t xml:space="preserve">  建设单位违反本条例规定，有下列行为之一的，由县级以上人民政府住房和城乡建设主管部门予以处罚：</w:t>
            </w:r>
          </w:p>
          <w:p>
            <w:pPr>
              <w:keepNext w:val="0"/>
              <w:keepLines w:val="0"/>
              <w:pageBreakBefore w:val="0"/>
              <w:numPr>
                <w:ilvl w:val="-1"/>
                <w:numId w:val="0"/>
              </w:numPr>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（二）</w:t>
            </w:r>
            <w:r>
              <w:rPr>
                <w:rFonts w:hint="eastAsia" w:ascii="宋体" w:hAnsi="宋体" w:eastAsia="宋体" w:cs="宋体"/>
                <w:szCs w:val="21"/>
              </w:rPr>
              <w:t>施工图未经审查或者审查不合格，擅自施工的，责令改正，处二十万元以上五十万元以下罚款</w:t>
            </w:r>
            <w:r>
              <w:rPr>
                <w:rFonts w:hint="eastAsia" w:ascii="宋体" w:hAnsi="宋体" w:eastAsia="宋体" w:cs="宋体"/>
                <w:szCs w:val="21"/>
                <w:lang w:eastAsia="zh-CN"/>
              </w:rPr>
              <w:t>；</w:t>
            </w:r>
          </w:p>
          <w:p>
            <w:pPr>
              <w:keepNext w:val="0"/>
              <w:keepLines w:val="0"/>
              <w:pageBreakBefore w:val="0"/>
              <w:numPr>
                <w:ilvl w:val="-1"/>
                <w:numId w:val="0"/>
              </w:numPr>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（三）修改经审查合格的施工图中涉及公共利益、公众安全和工程建设强制性标准的内容后，未送原审查机构重新审查，擅自施工的，责令改正，处二十万元以上五十万元以下罚款</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20</w:t>
            </w:r>
            <w:r>
              <w:rPr>
                <w:rFonts w:hint="eastAsia" w:ascii="宋体" w:hAnsi="宋体" w:eastAsia="宋体" w:cs="宋体"/>
                <w:szCs w:val="21"/>
              </w:rPr>
              <w:t>万元以上</w:t>
            </w:r>
            <w:r>
              <w:rPr>
                <w:rFonts w:hint="eastAsia" w:ascii="宋体" w:hAnsi="宋体" w:eastAsia="宋体" w:cs="宋体"/>
                <w:szCs w:val="21"/>
                <w:lang w:val="en-US" w:eastAsia="zh-CN"/>
              </w:rPr>
              <w:t>30</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30</w:t>
            </w:r>
            <w:r>
              <w:rPr>
                <w:rFonts w:hint="eastAsia" w:ascii="宋体" w:hAnsi="宋体" w:eastAsia="宋体" w:cs="宋体"/>
                <w:szCs w:val="21"/>
              </w:rPr>
              <w:t>万元以上</w:t>
            </w:r>
            <w:r>
              <w:rPr>
                <w:rFonts w:hint="eastAsia" w:ascii="宋体" w:hAnsi="宋体" w:eastAsia="宋体" w:cs="宋体"/>
                <w:szCs w:val="21"/>
                <w:lang w:val="en-US" w:eastAsia="zh-CN"/>
              </w:rPr>
              <w:t>40</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40</w:t>
            </w:r>
            <w:r>
              <w:rPr>
                <w:rFonts w:hint="eastAsia" w:ascii="宋体" w:hAnsi="宋体" w:eastAsia="宋体" w:cs="宋体"/>
                <w:szCs w:val="21"/>
              </w:rPr>
              <w:t>万元以上</w:t>
            </w:r>
            <w:r>
              <w:rPr>
                <w:rFonts w:hint="eastAsia" w:ascii="宋体" w:hAnsi="宋体" w:eastAsia="宋体" w:cs="宋体"/>
                <w:szCs w:val="21"/>
                <w:lang w:val="en-US" w:eastAsia="zh-CN"/>
              </w:rPr>
              <w:t>50</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未经超限高层建筑工程抗震设防审批进行施工的</w:t>
            </w:r>
          </w:p>
        </w:tc>
        <w:tc>
          <w:tcPr>
            <w:tcW w:w="1628" w:type="pct"/>
            <w:vMerge w:val="restart"/>
            <w:tcBorders>
              <w:tl2br w:val="nil"/>
              <w:tr2bl w:val="nil"/>
            </w:tcBorders>
            <w:vAlign w:val="center"/>
          </w:tcPr>
          <w:p>
            <w:pPr>
              <w:keepNext w:val="0"/>
              <w:keepLines w:val="0"/>
              <w:pageBreakBefore w:val="0"/>
              <w:numPr>
                <w:ilvl w:val="0"/>
                <w:numId w:val="0"/>
              </w:numPr>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第四十七条</w:t>
            </w:r>
            <w:r>
              <w:rPr>
                <w:rFonts w:hint="eastAsia" w:ascii="宋体" w:hAnsi="宋体" w:eastAsia="宋体" w:cs="宋体"/>
                <w:szCs w:val="21"/>
              </w:rPr>
              <w:t xml:space="preserve">  建设单位违反本条例规定，有下列行为之一的，由县级以上人民政府住房和城乡建设主管部门予以处罚：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（四）未经超限高层建筑工程抗震设防审批进行施工的，责令停止施工，限期改正，处二十万元以上一百万元以下罚款；造成损失的，依法承担赔偿责任。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lang w:eastAsia="zh-CN"/>
              </w:rPr>
              <w:t>责令停止施工，</w:t>
            </w:r>
            <w:r>
              <w:rPr>
                <w:rFonts w:hint="eastAsia" w:ascii="宋体" w:hAnsi="宋体" w:eastAsia="宋体" w:cs="宋体"/>
                <w:szCs w:val="21"/>
              </w:rPr>
              <w:t>处</w:t>
            </w:r>
            <w:r>
              <w:rPr>
                <w:rFonts w:hint="eastAsia" w:ascii="宋体" w:hAnsi="宋体" w:eastAsia="宋体" w:cs="宋体"/>
                <w:szCs w:val="21"/>
                <w:lang w:val="en-US" w:eastAsia="zh-CN"/>
              </w:rPr>
              <w:t>20</w:t>
            </w:r>
            <w:r>
              <w:rPr>
                <w:rFonts w:hint="eastAsia" w:ascii="宋体" w:hAnsi="宋体" w:eastAsia="宋体" w:cs="宋体"/>
                <w:szCs w:val="21"/>
              </w:rPr>
              <w:t>万元以上</w:t>
            </w:r>
            <w:r>
              <w:rPr>
                <w:rFonts w:hint="eastAsia" w:ascii="宋体" w:hAnsi="宋体" w:eastAsia="宋体" w:cs="宋体"/>
                <w:szCs w:val="21"/>
                <w:lang w:val="en-US" w:eastAsia="zh-CN"/>
              </w:rPr>
              <w:t>50</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责令停止施工，</w:t>
            </w:r>
            <w:r>
              <w:rPr>
                <w:rFonts w:hint="eastAsia" w:ascii="宋体" w:hAnsi="宋体" w:eastAsia="宋体" w:cs="宋体"/>
                <w:szCs w:val="21"/>
              </w:rPr>
              <w:t>处</w:t>
            </w:r>
            <w:r>
              <w:rPr>
                <w:rFonts w:hint="eastAsia" w:ascii="宋体" w:hAnsi="宋体" w:eastAsia="宋体" w:cs="宋体"/>
                <w:szCs w:val="21"/>
                <w:lang w:val="en-US" w:eastAsia="zh-CN"/>
              </w:rPr>
              <w:t>50</w:t>
            </w:r>
            <w:r>
              <w:rPr>
                <w:rFonts w:hint="eastAsia" w:ascii="宋体" w:hAnsi="宋体" w:eastAsia="宋体" w:cs="宋体"/>
                <w:szCs w:val="21"/>
              </w:rPr>
              <w:t>万元以上80万元以下的罚款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责令停止施工，</w:t>
            </w:r>
            <w:r>
              <w:rPr>
                <w:rFonts w:hint="eastAsia" w:ascii="宋体" w:hAnsi="宋体" w:eastAsia="宋体" w:cs="宋体"/>
                <w:szCs w:val="21"/>
              </w:rPr>
              <w:t>处80万元以上100万元以下的罚款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超越资质等级许可的范围承包业务，以其他单位名义承包业务或者允许其他单位、个人以本单位名义承包业务的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r>
              <w:rPr>
                <w:rFonts w:hint="eastAsia" w:ascii="宋体" w:hAnsi="宋体" w:eastAsia="宋体" w:cs="宋体"/>
                <w:szCs w:val="21"/>
              </w:rPr>
              <w:t xml:space="preserve">  勘察设计单位违反本条例规定，有下列行为之一的，由县级以上人民政府住房和城乡建设主管部门予以处罚：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一）超越资质等级许可的范围承包业务，以其他单位名义承包业务或者允许其他单位、个人以本单位名义承包业务的，责令停止违法行为，处合同约定的勘察费、设计费一倍以上二倍以下罚款；有违法所得的，没收违法所得；可以依法责令停业整顿，降低资质等级；情节严重的，依法吊销资质证书</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lang w:eastAsia="zh-CN"/>
              </w:rPr>
              <w:t>责令停止违法行为，</w:t>
            </w:r>
            <w:r>
              <w:rPr>
                <w:rFonts w:hint="eastAsia" w:ascii="宋体" w:hAnsi="宋体" w:eastAsia="宋体" w:cs="宋体"/>
                <w:szCs w:val="21"/>
              </w:rPr>
              <w:t>没收违法所得，处合同约定的勘察费、设计费</w:t>
            </w:r>
            <w:r>
              <w:rPr>
                <w:rFonts w:hint="eastAsia" w:ascii="宋体" w:hAnsi="宋体" w:eastAsia="宋体" w:cs="宋体"/>
                <w:szCs w:val="21"/>
                <w:lang w:val="en-US" w:eastAsia="zh-CN"/>
              </w:rPr>
              <w:t>1</w:t>
            </w:r>
            <w:r>
              <w:rPr>
                <w:rFonts w:hint="eastAsia" w:ascii="宋体" w:hAnsi="宋体" w:eastAsia="宋体" w:cs="宋体"/>
                <w:szCs w:val="21"/>
                <w:lang w:eastAsia="zh-CN"/>
              </w:rPr>
              <w:t>倍以上</w:t>
            </w:r>
            <w:r>
              <w:rPr>
                <w:rFonts w:hint="eastAsia" w:ascii="宋体" w:hAnsi="宋体" w:eastAsia="宋体" w:cs="宋体"/>
                <w:szCs w:val="21"/>
                <w:lang w:val="en-US" w:eastAsia="zh-CN"/>
              </w:rPr>
              <w:t>1.3倍以下</w:t>
            </w:r>
            <w:r>
              <w:rPr>
                <w:rFonts w:hint="eastAsia" w:ascii="宋体" w:hAnsi="宋体" w:eastAsia="宋体" w:cs="宋体"/>
                <w:szCs w:val="21"/>
              </w:rPr>
              <w:t>的罚款</w:t>
            </w:r>
            <w:r>
              <w:rPr>
                <w:rFonts w:hint="eastAsia" w:ascii="宋体" w:hAnsi="宋体" w:eastAsia="宋体" w:cs="宋体"/>
                <w:szCs w:val="21"/>
                <w:lang w:eastAsia="zh-CN"/>
              </w:rPr>
              <w:t>，</w:t>
            </w:r>
            <w:r>
              <w:rPr>
                <w:rFonts w:hint="eastAsia" w:ascii="宋体" w:hAnsi="宋体" w:eastAsia="宋体" w:cs="宋体"/>
                <w:szCs w:val="21"/>
              </w:rPr>
              <w:t>可以责令停业整顿</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责令停止违法行为，</w:t>
            </w:r>
            <w:r>
              <w:rPr>
                <w:rFonts w:hint="eastAsia" w:ascii="宋体" w:hAnsi="宋体" w:eastAsia="宋体" w:cs="宋体"/>
                <w:szCs w:val="21"/>
              </w:rPr>
              <w:t>没收违法所得，处合同约定的勘察费、设计费</w:t>
            </w:r>
            <w:r>
              <w:rPr>
                <w:rFonts w:hint="eastAsia" w:ascii="宋体" w:hAnsi="宋体" w:eastAsia="宋体" w:cs="宋体"/>
                <w:szCs w:val="21"/>
                <w:lang w:val="en-US" w:eastAsia="zh-CN"/>
              </w:rPr>
              <w:t>1.3倍以上1.8倍以下</w:t>
            </w:r>
            <w:r>
              <w:rPr>
                <w:rFonts w:hint="eastAsia" w:ascii="宋体" w:hAnsi="宋体" w:eastAsia="宋体" w:cs="宋体"/>
                <w:szCs w:val="21"/>
              </w:rPr>
              <w:t>的罚款；</w:t>
            </w:r>
            <w:r>
              <w:rPr>
                <w:rFonts w:hint="eastAsia" w:ascii="宋体" w:hAnsi="宋体" w:eastAsia="宋体" w:cs="宋体"/>
                <w:szCs w:val="21"/>
                <w:lang w:eastAsia="zh-CN"/>
              </w:rPr>
              <w:t>可以停业整顿，</w:t>
            </w:r>
            <w:r>
              <w:rPr>
                <w:rFonts w:hint="eastAsia" w:ascii="宋体" w:hAnsi="宋体" w:eastAsia="宋体" w:cs="宋体"/>
                <w:szCs w:val="21"/>
              </w:rPr>
              <w:t>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责令停止违法行为，</w:t>
            </w:r>
            <w:r>
              <w:rPr>
                <w:rFonts w:hint="eastAsia" w:ascii="宋体" w:hAnsi="宋体" w:eastAsia="宋体" w:cs="宋体"/>
                <w:szCs w:val="21"/>
              </w:rPr>
              <w:t>没收违法所得，处合同约定的勘察费、设计费</w:t>
            </w:r>
            <w:r>
              <w:rPr>
                <w:rFonts w:hint="eastAsia" w:ascii="宋体" w:hAnsi="宋体" w:eastAsia="宋体" w:cs="宋体"/>
                <w:szCs w:val="21"/>
                <w:lang w:val="en-US" w:eastAsia="zh-CN"/>
              </w:rPr>
              <w:t>1.8倍以上2倍以下</w:t>
            </w:r>
            <w:r>
              <w:rPr>
                <w:rFonts w:hint="eastAsia" w:ascii="宋体" w:hAnsi="宋体" w:eastAsia="宋体" w:cs="宋体"/>
                <w:szCs w:val="21"/>
              </w:rPr>
              <w:t>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将承包的业务转包或者违法分包的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r>
              <w:rPr>
                <w:rFonts w:hint="eastAsia" w:ascii="宋体" w:hAnsi="宋体" w:eastAsia="宋体" w:cs="宋体"/>
                <w:szCs w:val="21"/>
              </w:rPr>
              <w:t xml:space="preserve">  勘察设计单位违反本条例规定，有下列行为之一的，由县级以上人民政府住房和城乡建设主管部门予以处罚：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二）将承包的业务转包或者违法分包的，责令改正，没收违法所得，处合同约定的勘察费、设计费百分之二十五以上百分之五十以下罚款；可以依法责令停业整顿，降低资质等级；情节严重的，依法吊销资质证书</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eastAsia="宋体" w:asciiTheme="minorHAnsi" w:hAnsiTheme="minorHAnsi" w:cstheme="minorBidi"/>
                <w:b/>
                <w:kern w:val="2"/>
                <w:sz w:val="21"/>
                <w:szCs w:val="21"/>
                <w:lang w:val="en-US" w:eastAsia="zh-CN" w:bidi="ar-SA"/>
              </w:rPr>
            </w:pPr>
            <w:r>
              <w:rPr>
                <w:rFonts w:hint="eastAsia" w:ascii="宋体" w:hAnsi="宋体" w:eastAsia="宋体" w:cs="宋体"/>
                <w:szCs w:val="21"/>
              </w:rPr>
              <w:t>没收违法所得，处合同约定的勘察费、设计费25％以上30％以下的罚款</w:t>
            </w:r>
            <w:r>
              <w:rPr>
                <w:rFonts w:hint="eastAsia" w:ascii="宋体" w:hAnsi="宋体" w:eastAsia="宋体" w:cs="宋体"/>
                <w:szCs w:val="21"/>
                <w:lang w:eastAsia="zh-CN"/>
              </w:rPr>
              <w:t>；可以责令停业整顿</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没收违法所得，处合同约定的勘察费、设计费30％以上40％以下的罚款；可以责令停业整顿，降低资质等级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没收违法所得，处合同约定的勘察费、设计费40％以上50％以下的罚款；吊销资质证书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涂改、倒卖、出租、出借或者以其他非法形式转让资质证书的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r>
              <w:rPr>
                <w:rFonts w:hint="eastAsia" w:ascii="宋体" w:hAnsi="宋体" w:eastAsia="宋体" w:cs="宋体"/>
                <w:szCs w:val="21"/>
                <w:lang w:val="en-US" w:eastAsia="zh-CN"/>
              </w:rPr>
              <w:t xml:space="preserve"> </w:t>
            </w:r>
            <w:r>
              <w:rPr>
                <w:rFonts w:hint="eastAsia" w:ascii="宋体" w:hAnsi="宋体" w:eastAsia="宋体" w:cs="宋体"/>
                <w:szCs w:val="21"/>
              </w:rPr>
              <w:t>勘察设计单位违反本条例规定，有下列行为之一的，由县级以上人民政府住房和城乡建设主管部门予以处罚：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（三）</w:t>
            </w:r>
            <w:r>
              <w:rPr>
                <w:rFonts w:hint="eastAsia" w:ascii="宋体" w:hAnsi="宋体" w:eastAsia="宋体" w:cs="宋体"/>
                <w:szCs w:val="21"/>
              </w:rPr>
              <w:t>涂改、倒卖、出租、出借或者以其他非法形式转让资质证书的，给予警告，责令改正，处一万元以上三万元以下罚款；造成损失的，依法承担赔偿责任；构成犯罪的，依法追究刑事责任</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lang w:eastAsia="zh-CN"/>
              </w:rPr>
              <w:t>给予警告，处</w:t>
            </w:r>
            <w:r>
              <w:rPr>
                <w:rFonts w:hint="eastAsia" w:ascii="宋体" w:hAnsi="宋体" w:eastAsia="宋体" w:cs="宋体"/>
                <w:szCs w:val="21"/>
                <w:lang w:val="en-US" w:eastAsia="zh-CN"/>
              </w:rPr>
              <w:t>1万元以上1.5万元以下</w:t>
            </w:r>
            <w:r>
              <w:rPr>
                <w:rFonts w:hint="eastAsia" w:ascii="宋体" w:hAnsi="宋体" w:eastAsia="宋体" w:cs="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给予警告，处</w:t>
            </w:r>
            <w:r>
              <w:rPr>
                <w:rFonts w:hint="eastAsia" w:ascii="宋体" w:hAnsi="宋体" w:eastAsia="宋体" w:cs="宋体"/>
                <w:szCs w:val="21"/>
                <w:lang w:val="en-US" w:eastAsia="zh-CN"/>
              </w:rPr>
              <w:t>1.5万元以上2.5万元以下</w:t>
            </w:r>
            <w:r>
              <w:rPr>
                <w:rFonts w:hint="eastAsia" w:ascii="宋体" w:hAnsi="宋体" w:eastAsia="宋体" w:cs="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给予警告，处</w:t>
            </w:r>
            <w:r>
              <w:rPr>
                <w:rFonts w:hint="eastAsia" w:ascii="宋体" w:hAnsi="宋体" w:eastAsia="宋体" w:cs="宋体"/>
                <w:szCs w:val="21"/>
                <w:lang w:val="en-US" w:eastAsia="zh-CN"/>
              </w:rPr>
              <w:t>2.5万元以上3万元以下</w:t>
            </w:r>
            <w:r>
              <w:rPr>
                <w:rFonts w:hint="eastAsia" w:ascii="宋体" w:hAnsi="宋体" w:eastAsia="宋体" w:cs="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未按照工程建设强制性标准进行勘察设计，弄虚作假、提供虚假成果资料，指定建筑材料、建筑构配件的生产厂、供应商的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r>
              <w:rPr>
                <w:rFonts w:hint="eastAsia" w:ascii="宋体" w:hAnsi="宋体" w:eastAsia="宋体" w:cs="宋体"/>
                <w:szCs w:val="21"/>
                <w:lang w:val="en-US" w:eastAsia="zh-CN"/>
              </w:rPr>
              <w:t xml:space="preserve"> </w:t>
            </w:r>
            <w:r>
              <w:rPr>
                <w:rFonts w:hint="eastAsia" w:ascii="宋体" w:hAnsi="宋体" w:eastAsia="宋体" w:cs="宋体"/>
                <w:szCs w:val="21"/>
              </w:rPr>
              <w:t>勘察设计单位违反本条例规定，有下列行为之一的，由县级以上人民政府住房和城乡建设主管部门予以处罚：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四）未按照工程建设强制性标准进行勘察设计，弄虚作假、提供虚假成果资料，指定建筑材料、建筑构配件的生产厂、供应商的，责令改正，处十万元以上三十万元以下罚款；造成工程质量事故的，依法责令停业整顿，降低资质等级；情节严重的，依法吊销资质证书；造成损失的，依法承担赔偿责任</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10万元以上15万元以下</w:t>
            </w:r>
            <w:r>
              <w:rPr>
                <w:rFonts w:hint="eastAsia" w:ascii="宋体" w:hAnsi="宋体" w:eastAsia="宋体" w:cs="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造成工程质量事故的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15万元以上25万元以下</w:t>
            </w:r>
            <w:r>
              <w:rPr>
                <w:rFonts w:hint="eastAsia" w:ascii="宋体" w:hAnsi="宋体" w:eastAsia="宋体" w:cs="宋体"/>
                <w:szCs w:val="21"/>
              </w:rPr>
              <w:t>的罚款；责令停业整顿，降低资质等级；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造成工程质量事故</w:t>
            </w:r>
            <w:r>
              <w:rPr>
                <w:rFonts w:hint="eastAsia" w:ascii="宋体" w:hAnsi="宋体" w:eastAsia="宋体" w:cs="宋体"/>
                <w:szCs w:val="21"/>
                <w:lang w:eastAsia="zh-CN"/>
              </w:rPr>
              <w:t>，</w:t>
            </w:r>
            <w:r>
              <w:rPr>
                <w:rFonts w:hint="eastAsia" w:ascii="宋体" w:hAnsi="宋体" w:eastAsia="宋体" w:cs="宋体"/>
                <w:szCs w:val="21"/>
                <w:shd w:val="clear" w:color="auto" w:fill="FFFFFF"/>
                <w:lang w:eastAsia="zh-CN"/>
              </w:rPr>
              <w:t>情节严重</w:t>
            </w:r>
            <w:r>
              <w:rPr>
                <w:rFonts w:hint="eastAsia" w:ascii="宋体" w:hAnsi="宋体" w:eastAsia="宋体" w:cs="宋体"/>
                <w:szCs w:val="21"/>
                <w:shd w:val="clear" w:color="auto" w:fill="FFFFFF"/>
              </w:rPr>
              <w:t>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25元以上30万元以下</w:t>
            </w:r>
            <w:r>
              <w:rPr>
                <w:rFonts w:hint="eastAsia" w:ascii="宋体" w:hAnsi="宋体" w:eastAsia="宋体" w:cs="宋体"/>
                <w:szCs w:val="21"/>
              </w:rPr>
              <w:t>的罚款；吊销资质证书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采用国家、省明令淘汰、禁止使用的建筑材料的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r>
              <w:rPr>
                <w:rFonts w:hint="eastAsia" w:ascii="宋体" w:hAnsi="宋体" w:eastAsia="宋体" w:cs="宋体"/>
                <w:szCs w:val="21"/>
                <w:lang w:val="en-US" w:eastAsia="zh-CN"/>
              </w:rPr>
              <w:t xml:space="preserve"> </w:t>
            </w:r>
            <w:r>
              <w:rPr>
                <w:rFonts w:hint="eastAsia" w:ascii="宋体" w:hAnsi="宋体" w:eastAsia="宋体" w:cs="宋体"/>
                <w:szCs w:val="21"/>
              </w:rPr>
              <w:t>勘察设计单位违反本条例规定，有下列行为之一的，由县级以上人民政府住房和城乡建设主管部门予以处罚：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（五）</w:t>
            </w:r>
            <w:r>
              <w:rPr>
                <w:rFonts w:hint="eastAsia" w:ascii="宋体" w:hAnsi="宋体" w:eastAsia="宋体" w:cs="宋体"/>
                <w:szCs w:val="21"/>
              </w:rPr>
              <w:t>采用国家、省明令淘汰、禁止使用的建筑材料的，责令改正，处十万元以上三十万元以下罚款；情节严重的，依法责令停业整顿，降低资质等级或者吊销资质证书；造成损失的，依法承担赔偿责任</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10万元以上15万元以下</w:t>
            </w:r>
            <w:r>
              <w:rPr>
                <w:rFonts w:hint="eastAsia" w:ascii="宋体" w:hAnsi="宋体" w:eastAsia="宋体" w:cs="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15万元以上25万元以下</w:t>
            </w:r>
            <w:r>
              <w:rPr>
                <w:rFonts w:hint="eastAsia" w:ascii="宋体" w:hAnsi="宋体" w:eastAsia="宋体" w:cs="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25万元以上30万元以下</w:t>
            </w:r>
            <w:r>
              <w:rPr>
                <w:rFonts w:hint="eastAsia" w:ascii="宋体" w:hAnsi="宋体" w:eastAsia="宋体" w:cs="宋体"/>
                <w:szCs w:val="21"/>
              </w:rPr>
              <w:t>的罚款</w:t>
            </w:r>
            <w:r>
              <w:rPr>
                <w:rFonts w:hint="eastAsia" w:ascii="宋体" w:hAnsi="宋体" w:eastAsia="宋体" w:cs="宋体"/>
                <w:szCs w:val="21"/>
                <w:lang w:eastAsia="zh-CN"/>
              </w:rPr>
              <w:t>，责令停业整顿，降低资质等级或者吊销资质证书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未按照超限高层建筑工程抗震设防审批意见进行施工图设计的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r>
              <w:rPr>
                <w:rFonts w:hint="eastAsia" w:ascii="宋体" w:hAnsi="宋体" w:eastAsia="宋体" w:cs="宋体"/>
                <w:szCs w:val="21"/>
                <w:lang w:val="en-US" w:eastAsia="zh-CN"/>
              </w:rPr>
              <w:t xml:space="preserve"> </w:t>
            </w:r>
            <w:r>
              <w:rPr>
                <w:rFonts w:hint="eastAsia" w:ascii="宋体" w:hAnsi="宋体" w:eastAsia="宋体" w:cs="宋体"/>
                <w:szCs w:val="21"/>
              </w:rPr>
              <w:t>勘察设计单位违反本条例规定，有下列行为之一的，由县级以上人民政府住房和城乡建设主管部门予以处罚：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六）未按照超限高层建筑工程抗震设防审批意见进行施工图设计的，责令改正，处十万元以上三十万元以下罚款；情节严重的，依法责令停业整顿，降低资质等级或者吊销资质证书；造成损失的，依法承担赔偿责任</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10万元以上15万元以下</w:t>
            </w:r>
            <w:r>
              <w:rPr>
                <w:rFonts w:hint="eastAsia" w:ascii="宋体" w:hAnsi="宋体" w:eastAsia="宋体" w:cs="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15万元以上25万元以下</w:t>
            </w:r>
            <w:r>
              <w:rPr>
                <w:rFonts w:hint="eastAsia" w:ascii="宋体" w:hAnsi="宋体" w:eastAsia="宋体" w:cs="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25万元以上30万元以下</w:t>
            </w:r>
            <w:r>
              <w:rPr>
                <w:rFonts w:hint="eastAsia" w:ascii="宋体" w:hAnsi="宋体" w:eastAsia="宋体" w:cs="宋体"/>
                <w:szCs w:val="21"/>
              </w:rPr>
              <w:t>的罚款</w:t>
            </w:r>
            <w:r>
              <w:rPr>
                <w:rFonts w:hint="eastAsia" w:ascii="宋体" w:hAnsi="宋体" w:eastAsia="宋体" w:cs="宋体"/>
                <w:szCs w:val="21"/>
                <w:lang w:eastAsia="zh-CN"/>
              </w:rPr>
              <w:t>，责令停业整顿，降低资质等级或者吊销资质证书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同时受聘于两个以上勘察设计单位或者施工图审查机构从事相关专业技术业务活动的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第五十一条</w:t>
            </w:r>
            <w:r>
              <w:rPr>
                <w:rFonts w:hint="eastAsia" w:ascii="宋体" w:hAnsi="宋体" w:eastAsia="宋体" w:cs="宋体"/>
                <w:szCs w:val="21"/>
              </w:rPr>
              <w:t xml:space="preserve">  勘察设计单位、施工图审查机构的注册执业人员和其他专业技术人员违反本条例规定，有下列行为之一的，由县级以上人民政府住房和城乡建设主管部门责令停止违法行为，并予以处罚；给他人造成损失的，依法承担赔偿责任：</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（一）同时受聘于两个以上勘察设计单位或者施工图审查机构从事相关专业技术业务活动的，没收违法所得，处违法所得二倍以上五倍以下罚款；情节严重的，可以责令停止执行业务或者依法吊销资格证书</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责令停止违法行为，没收违法所得，处违法所得</w:t>
            </w:r>
            <w:r>
              <w:rPr>
                <w:rFonts w:hint="eastAsia" w:ascii="宋体" w:hAnsi="宋体" w:eastAsia="宋体" w:cs="宋体"/>
                <w:szCs w:val="21"/>
                <w:lang w:val="en-US" w:eastAsia="zh-CN"/>
              </w:rPr>
              <w:t>2</w:t>
            </w:r>
            <w:r>
              <w:rPr>
                <w:rFonts w:hint="eastAsia" w:ascii="宋体" w:hAnsi="宋体" w:eastAsia="宋体" w:cs="宋体"/>
                <w:szCs w:val="21"/>
              </w:rPr>
              <w:t>倍以上</w:t>
            </w:r>
            <w:r>
              <w:rPr>
                <w:rFonts w:hint="eastAsia" w:ascii="宋体" w:hAnsi="宋体" w:eastAsia="宋体" w:cs="宋体"/>
                <w:szCs w:val="21"/>
                <w:lang w:val="en-US" w:eastAsia="zh-CN"/>
              </w:rPr>
              <w:t>3</w:t>
            </w:r>
            <w:r>
              <w:rPr>
                <w:rFonts w:hint="eastAsia" w:ascii="宋体" w:hAnsi="宋体" w:eastAsia="宋体" w:cs="宋体"/>
                <w:szCs w:val="21"/>
              </w:rPr>
              <w:t>倍以下罚款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责令停止违法行为，没收违法所得，处违法所得</w:t>
            </w:r>
            <w:r>
              <w:rPr>
                <w:rFonts w:hint="eastAsia" w:ascii="宋体" w:hAnsi="宋体" w:eastAsia="宋体" w:cs="宋体"/>
                <w:szCs w:val="21"/>
                <w:lang w:val="en-US" w:eastAsia="zh-CN"/>
              </w:rPr>
              <w:t>3</w:t>
            </w:r>
            <w:r>
              <w:rPr>
                <w:rFonts w:hint="eastAsia" w:ascii="宋体" w:hAnsi="宋体" w:eastAsia="宋体" w:cs="宋体"/>
                <w:szCs w:val="21"/>
              </w:rPr>
              <w:t>倍以上</w:t>
            </w:r>
            <w:r>
              <w:rPr>
                <w:rFonts w:hint="eastAsia" w:ascii="宋体" w:hAnsi="宋体" w:eastAsia="宋体" w:cs="宋体"/>
                <w:szCs w:val="21"/>
                <w:lang w:val="en-US" w:eastAsia="zh-CN"/>
              </w:rPr>
              <w:t>4</w:t>
            </w:r>
            <w:r>
              <w:rPr>
                <w:rFonts w:hint="eastAsia" w:ascii="宋体" w:hAnsi="宋体" w:eastAsia="宋体" w:cs="宋体"/>
                <w:szCs w:val="21"/>
              </w:rPr>
              <w:t>倍以下罚款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责令停止违法行为，没收违法所得，处违法所得</w:t>
            </w:r>
            <w:r>
              <w:rPr>
                <w:rFonts w:hint="eastAsia" w:ascii="宋体" w:hAnsi="宋体" w:eastAsia="宋体" w:cs="宋体"/>
                <w:szCs w:val="21"/>
                <w:lang w:val="en-US" w:eastAsia="zh-CN"/>
              </w:rPr>
              <w:t>4</w:t>
            </w:r>
            <w:r>
              <w:rPr>
                <w:rFonts w:hint="eastAsia" w:ascii="宋体" w:hAnsi="宋体" w:eastAsia="宋体" w:cs="宋体"/>
                <w:szCs w:val="21"/>
              </w:rPr>
              <w:t>倍以上</w:t>
            </w:r>
            <w:r>
              <w:rPr>
                <w:rFonts w:hint="eastAsia" w:ascii="宋体" w:hAnsi="宋体" w:eastAsia="宋体" w:cs="宋体"/>
                <w:szCs w:val="21"/>
                <w:lang w:val="en-US" w:eastAsia="zh-CN"/>
              </w:rPr>
              <w:t>5</w:t>
            </w:r>
            <w:r>
              <w:rPr>
                <w:rFonts w:hint="eastAsia" w:ascii="宋体" w:hAnsi="宋体" w:eastAsia="宋体" w:cs="宋体"/>
                <w:szCs w:val="21"/>
              </w:rPr>
              <w:t>倍以下罚款</w:t>
            </w:r>
            <w:r>
              <w:rPr>
                <w:rFonts w:hint="eastAsia" w:ascii="宋体" w:hAnsi="宋体" w:eastAsia="宋体" w:cs="宋体"/>
                <w:szCs w:val="21"/>
                <w:lang w:eastAsia="zh-CN"/>
              </w:rPr>
              <w:t>，</w:t>
            </w:r>
            <w:r>
              <w:rPr>
                <w:rFonts w:hint="eastAsia" w:ascii="宋体" w:hAnsi="宋体" w:eastAsia="宋体" w:cs="宋体"/>
                <w:szCs w:val="21"/>
              </w:rPr>
              <w:t>可以责令停止执行业务或者依法吊销资格证书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涂改、出租、出借或者以其他非法形式转让执业资格证书、注册证书或者执业印章的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第五十一条</w:t>
            </w:r>
            <w:r>
              <w:rPr>
                <w:rFonts w:hint="eastAsia" w:ascii="宋体" w:hAnsi="宋体" w:eastAsia="宋体" w:cs="宋体"/>
                <w:szCs w:val="21"/>
              </w:rPr>
              <w:t xml:space="preserve">  勘察设计单位、施工图审查机构的注册执业人员和其他专业技术人员违反本条例规定，有下列行为之一的，由县级以上人民政府住房和城乡建设主管部门责令停止违法行为，并予以处罚；给他人造成损失的，依法承担赔偿责任：</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二）涂改、出租、出借或者以其他非法形式转让执业资格证书、注册证书或者执业印章的，予以警告；没有违法所得的，处一万元以下罚款；有违法所得的，处违法所得三倍以下且不超过三万元罚款；构成犯罪的，依法追究刑事责任</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lang w:eastAsia="zh-CN"/>
              </w:rPr>
              <w:t>责令停止违法行为，</w:t>
            </w: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Times New Roman" w:hAnsi="Times New Roman" w:eastAsia="宋体" w:cs="Times New Roman"/>
                <w:kern w:val="0"/>
                <w:szCs w:val="21"/>
                <w:lang w:eastAsia="zh-CN"/>
              </w:rPr>
              <w:t>责令停止违法行为，</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Theme="minorEastAsia" w:cstheme="minorBidi"/>
                <w:kern w:val="2"/>
                <w:sz w:val="21"/>
                <w:szCs w:val="21"/>
                <w:lang w:val="en-US" w:eastAsia="zh-CN" w:bidi="ar-SA"/>
              </w:rPr>
            </w:pPr>
            <w:r>
              <w:rPr>
                <w:rFonts w:hint="eastAsia" w:ascii="Times New Roman" w:hAnsi="Times New Roman" w:eastAsia="宋体" w:cs="Times New Roman"/>
                <w:kern w:val="0"/>
                <w:szCs w:val="21"/>
                <w:lang w:eastAsia="zh-CN"/>
              </w:rPr>
              <w:t>责令停止违法行为，</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Theme="minorEastAsia" w:cstheme="minorBidi"/>
                <w:kern w:val="2"/>
                <w:sz w:val="21"/>
                <w:szCs w:val="21"/>
                <w:lang w:val="en-US" w:eastAsia="zh-CN" w:bidi="ar-SA"/>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Theme="minorEastAsia" w:cstheme="minorBidi"/>
                <w:kern w:val="2"/>
                <w:sz w:val="21"/>
                <w:szCs w:val="21"/>
                <w:lang w:val="en-US" w:eastAsia="zh-CN" w:bidi="ar-SA"/>
              </w:rPr>
            </w:pPr>
            <w:r>
              <w:rPr>
                <w:rFonts w:hint="eastAsia" w:ascii="Times New Roman" w:hAnsi="Times New Roman" w:eastAsia="宋体" w:cs="Times New Roman"/>
                <w:kern w:val="0"/>
                <w:szCs w:val="21"/>
                <w:lang w:eastAsia="zh-CN"/>
              </w:rPr>
              <w:t>责令停止违法行为，</w:t>
            </w:r>
            <w:r>
              <w:rPr>
                <w:rFonts w:hint="eastAsia" w:ascii="宋体" w:hAnsi="宋体" w:eastAsia="宋体" w:cs="宋体"/>
                <w:szCs w:val="21"/>
              </w:rPr>
              <w:t>处以违法所得1倍以下</w:t>
            </w:r>
            <w:r>
              <w:rPr>
                <w:rFonts w:hint="eastAsia" w:ascii="宋体" w:hAnsi="宋体" w:eastAsia="宋体" w:cs="宋体"/>
                <w:szCs w:val="21"/>
                <w:lang w:eastAsia="zh-CN"/>
              </w:rPr>
              <w:t>且</w:t>
            </w:r>
            <w:r>
              <w:rPr>
                <w:rFonts w:hint="eastAsia" w:ascii="宋体" w:hAnsi="宋体" w:eastAsia="宋体" w:cs="宋体"/>
                <w:szCs w:val="21"/>
              </w:rPr>
              <w:t>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Theme="minorEastAsia" w:cstheme="minorBidi"/>
                <w:kern w:val="2"/>
                <w:sz w:val="21"/>
                <w:szCs w:val="21"/>
                <w:lang w:val="en-US" w:eastAsia="zh-CN" w:bidi="ar-SA"/>
              </w:rPr>
            </w:pPr>
            <w:r>
              <w:rPr>
                <w:rFonts w:hint="eastAsia" w:ascii="Times New Roman" w:hAnsi="Times New Roman" w:eastAsia="宋体" w:cs="Times New Roman"/>
                <w:kern w:val="0"/>
                <w:szCs w:val="21"/>
                <w:lang w:eastAsia="zh-CN"/>
              </w:rPr>
              <w:t>责令停止违法行为，</w:t>
            </w:r>
            <w:r>
              <w:rPr>
                <w:rFonts w:hint="eastAsia" w:ascii="宋体" w:hAnsi="宋体" w:eastAsia="宋体" w:cs="宋体"/>
                <w:szCs w:val="21"/>
              </w:rPr>
              <w:t>处以违法所得1倍以上2倍以下</w:t>
            </w:r>
            <w:r>
              <w:rPr>
                <w:rFonts w:hint="eastAsia" w:ascii="宋体" w:hAnsi="宋体" w:eastAsia="宋体" w:cs="宋体"/>
                <w:szCs w:val="21"/>
                <w:lang w:eastAsia="zh-CN"/>
              </w:rPr>
              <w:t>且</w:t>
            </w:r>
            <w:r>
              <w:rPr>
                <w:rFonts w:hint="eastAsia" w:ascii="宋体" w:hAnsi="宋体" w:eastAsia="宋体" w:cs="宋体"/>
                <w:szCs w:val="21"/>
              </w:rPr>
              <w:t>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Theme="minorEastAsia" w:cstheme="minorBidi"/>
                <w:kern w:val="2"/>
                <w:sz w:val="21"/>
                <w:szCs w:val="21"/>
                <w:lang w:val="en-US" w:eastAsia="zh-CN" w:bidi="ar-SA"/>
              </w:rPr>
            </w:pPr>
            <w:r>
              <w:rPr>
                <w:rFonts w:hint="eastAsia" w:ascii="Times New Roman" w:hAnsi="Times New Roman" w:eastAsia="宋体" w:cs="Times New Roman"/>
                <w:kern w:val="0"/>
                <w:szCs w:val="21"/>
                <w:lang w:eastAsia="zh-CN"/>
              </w:rPr>
              <w:t>责令停止违法行为，</w:t>
            </w:r>
            <w:r>
              <w:rPr>
                <w:rFonts w:hint="eastAsia" w:ascii="宋体" w:hAnsi="宋体" w:eastAsia="宋体" w:cs="宋体"/>
                <w:szCs w:val="21"/>
              </w:rPr>
              <w:t>处以违法所得2倍以上3倍以下</w:t>
            </w:r>
            <w:r>
              <w:rPr>
                <w:rFonts w:hint="eastAsia" w:ascii="宋体" w:hAnsi="宋体" w:eastAsia="宋体" w:cs="宋体"/>
                <w:szCs w:val="21"/>
                <w:lang w:eastAsia="zh-CN"/>
              </w:rPr>
              <w:t>且</w:t>
            </w:r>
            <w:r>
              <w:rPr>
                <w:rFonts w:hint="eastAsia" w:ascii="宋体" w:hAnsi="宋体" w:eastAsia="宋体" w:cs="宋体"/>
                <w:szCs w:val="21"/>
              </w:rPr>
              <w:t>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未经注册的勘察设计人员，以注册执业人员的名义从事勘察设计活动的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第五十一条</w:t>
            </w:r>
            <w:r>
              <w:rPr>
                <w:rFonts w:hint="eastAsia" w:ascii="宋体" w:hAnsi="宋体" w:eastAsia="宋体" w:cs="宋体"/>
                <w:szCs w:val="21"/>
              </w:rPr>
              <w:t xml:space="preserve">  勘察设计单位、施工图审查机构的注册执业人员和其他专业技术人员违反本条例规定，有下列行为之一的，由县级以上人民政府住房和城乡建设主管部门责令停止违法行为，并予以处罚；给他人造成损失的，依法承担赔偿责任：</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（三）未经注册的勘察设计人员，以注册执业人员的名义从事勘察设计活动的，没收违法所得，处违法所得二倍以上五倍以下罚款。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责令停止违法行为，没收违法所得，处违法所得</w:t>
            </w:r>
            <w:r>
              <w:rPr>
                <w:rFonts w:hint="eastAsia" w:ascii="宋体" w:hAnsi="宋体" w:eastAsia="宋体" w:cs="宋体"/>
                <w:szCs w:val="21"/>
                <w:lang w:val="en-US" w:eastAsia="zh-CN"/>
              </w:rPr>
              <w:t>2</w:t>
            </w:r>
            <w:r>
              <w:rPr>
                <w:rFonts w:hint="eastAsia" w:ascii="宋体" w:hAnsi="宋体" w:eastAsia="宋体" w:cs="宋体"/>
                <w:szCs w:val="21"/>
              </w:rPr>
              <w:t>倍以上</w:t>
            </w:r>
            <w:r>
              <w:rPr>
                <w:rFonts w:hint="eastAsia" w:ascii="宋体" w:hAnsi="宋体" w:eastAsia="宋体" w:cs="宋体"/>
                <w:szCs w:val="21"/>
                <w:lang w:val="en-US" w:eastAsia="zh-CN"/>
              </w:rPr>
              <w:t>3</w:t>
            </w:r>
            <w:r>
              <w:rPr>
                <w:rFonts w:hint="eastAsia" w:ascii="宋体" w:hAnsi="宋体" w:eastAsia="宋体" w:cs="宋体"/>
                <w:szCs w:val="21"/>
              </w:rPr>
              <w:t>倍以下罚款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责令停止违法行为，没收违法所得，处违法所得</w:t>
            </w:r>
            <w:r>
              <w:rPr>
                <w:rFonts w:hint="eastAsia" w:ascii="宋体" w:hAnsi="宋体" w:eastAsia="宋体" w:cs="宋体"/>
                <w:szCs w:val="21"/>
                <w:lang w:val="en-US" w:eastAsia="zh-CN"/>
              </w:rPr>
              <w:t>3</w:t>
            </w:r>
            <w:r>
              <w:rPr>
                <w:rFonts w:hint="eastAsia" w:ascii="宋体" w:hAnsi="宋体" w:eastAsia="宋体" w:cs="宋体"/>
                <w:szCs w:val="21"/>
              </w:rPr>
              <w:t>倍以上</w:t>
            </w:r>
            <w:r>
              <w:rPr>
                <w:rFonts w:hint="eastAsia" w:ascii="宋体" w:hAnsi="宋体" w:eastAsia="宋体" w:cs="宋体"/>
                <w:szCs w:val="21"/>
                <w:lang w:val="en-US" w:eastAsia="zh-CN"/>
              </w:rPr>
              <w:t>4</w:t>
            </w:r>
            <w:r>
              <w:rPr>
                <w:rFonts w:hint="eastAsia" w:ascii="宋体" w:hAnsi="宋体" w:eastAsia="宋体" w:cs="宋体"/>
                <w:szCs w:val="21"/>
              </w:rPr>
              <w:t>倍以下罚款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责令停止违法行为，没收违法所得，处违法所得</w:t>
            </w:r>
            <w:r>
              <w:rPr>
                <w:rFonts w:hint="eastAsia" w:ascii="宋体" w:hAnsi="宋体" w:eastAsia="宋体" w:cs="宋体"/>
                <w:szCs w:val="21"/>
                <w:lang w:val="en-US" w:eastAsia="zh-CN"/>
              </w:rPr>
              <w:t>4</w:t>
            </w:r>
            <w:r>
              <w:rPr>
                <w:rFonts w:hint="eastAsia" w:ascii="宋体" w:hAnsi="宋体" w:eastAsia="宋体" w:cs="宋体"/>
                <w:szCs w:val="21"/>
              </w:rPr>
              <w:t>倍以上</w:t>
            </w:r>
            <w:r>
              <w:rPr>
                <w:rFonts w:hint="eastAsia" w:ascii="宋体" w:hAnsi="宋体" w:eastAsia="宋体" w:cs="宋体"/>
                <w:szCs w:val="21"/>
                <w:lang w:val="en-US" w:eastAsia="zh-CN"/>
              </w:rPr>
              <w:t>5</w:t>
            </w:r>
            <w:r>
              <w:rPr>
                <w:rFonts w:hint="eastAsia" w:ascii="宋体" w:hAnsi="宋体" w:eastAsia="宋体" w:cs="宋体"/>
                <w:szCs w:val="21"/>
              </w:rPr>
              <w:t>倍以下罚款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建设单位明示或者暗示设计单位、施工单位违反民用建筑节能强制性标准进行设计、施工，或者自行采购的墙体材料、保温系统材料、门窗、采暖制冷系统和照明设备</w:t>
            </w:r>
            <w:r>
              <w:rPr>
                <w:rFonts w:hint="eastAsia" w:ascii="宋体" w:hAnsi="宋体" w:eastAsia="宋体" w:cs="宋体"/>
                <w:szCs w:val="21"/>
                <w:lang w:eastAsia="zh-CN"/>
              </w:rPr>
              <w:t>，</w:t>
            </w:r>
            <w:r>
              <w:rPr>
                <w:rFonts w:hint="eastAsia" w:ascii="宋体" w:hAnsi="宋体" w:eastAsia="宋体" w:cs="宋体"/>
                <w:szCs w:val="21"/>
              </w:rPr>
              <w:t>不符合施工图设计文件要求的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bookmarkStart w:id="91" w:name="_Toc24289"/>
            <w:r>
              <w:rPr>
                <w:rStyle w:val="13"/>
                <w:rFonts w:hint="eastAsia"/>
                <w:lang w:eastAsia="zh-CN"/>
              </w:rPr>
              <w:t>《</w:t>
            </w:r>
            <w:r>
              <w:rPr>
                <w:rStyle w:val="13"/>
                <w:rFonts w:hint="eastAsia"/>
              </w:rPr>
              <w:t>吉林省民用建筑节能与发展新型墙体材料条例</w:t>
            </w:r>
            <w:r>
              <w:rPr>
                <w:rStyle w:val="13"/>
                <w:rFonts w:hint="eastAsia"/>
                <w:lang w:eastAsia="zh-CN"/>
              </w:rPr>
              <w:t>》</w:t>
            </w:r>
            <w:bookmarkEnd w:id="91"/>
            <w:r>
              <w:rPr>
                <w:rFonts w:hint="eastAsia" w:ascii="宋体" w:hAnsi="宋体" w:eastAsia="宋体" w:cs="宋体"/>
                <w:b/>
                <w:bCs/>
                <w:szCs w:val="21"/>
              </w:rPr>
              <w:t>第三十六条</w:t>
            </w:r>
            <w:r>
              <w:rPr>
                <w:rFonts w:hint="eastAsia" w:ascii="宋体" w:hAnsi="宋体" w:eastAsia="宋体" w:cs="宋体"/>
                <w:szCs w:val="21"/>
              </w:rPr>
              <w:t xml:space="preserve">  违反本条例建筑节能相关规定，有下列情形之一的，由县级以上人民政府住房和城乡建设主管部门按照以下规定处罚：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一）建设单位明示或者暗示设计单位、施工单位违反民用建筑节能强制性标准进行设计、施工，或者自行采购的墙体材料、保温系统材料、门窗、采暖制冷系统和照明设备，不符合施工图设计文件要求的，责令改正，处二十万元以上三十万元以下罚款；情节严重的，处三十万元以上五十万元以下罚款</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rPr>
              <w:t>处20万元以上</w:t>
            </w:r>
            <w:r>
              <w:rPr>
                <w:rFonts w:hint="eastAsia" w:ascii="宋体" w:hAnsi="宋体" w:eastAsia="宋体" w:cs="宋体"/>
                <w:szCs w:val="21"/>
                <w:lang w:val="en-US" w:eastAsia="zh-CN"/>
              </w:rPr>
              <w:t>25</w:t>
            </w:r>
            <w:r>
              <w:rPr>
                <w:rFonts w:hint="eastAsia" w:ascii="宋体" w:hAnsi="宋体" w:eastAsia="宋体" w:cs="宋体"/>
                <w:szCs w:val="21"/>
              </w:rPr>
              <w:t>万元以下的罚款</w:t>
            </w:r>
          </w:p>
          <w:p>
            <w:pPr>
              <w:pStyle w:val="2"/>
              <w:ind w:firstLine="960" w:firstLineChars="0"/>
              <w:rPr>
                <w:rFonts w:hint="eastAsia" w:asciiTheme="minorHAnsi" w:hAnsiTheme="minorHAnsi" w:eastAsiaTheme="minorEastAsia" w:cstheme="minorBidi"/>
                <w:b/>
                <w:kern w:val="2"/>
                <w:sz w:val="21"/>
                <w:szCs w:val="21"/>
                <w:lang w:val="en-US" w:eastAsia="zh-CN" w:bidi="ar-SA"/>
              </w:rPr>
            </w:pP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25</w:t>
            </w:r>
            <w:r>
              <w:rPr>
                <w:rFonts w:hint="eastAsia" w:ascii="宋体" w:hAnsi="宋体" w:eastAsia="宋体" w:cs="宋体"/>
                <w:szCs w:val="21"/>
              </w:rPr>
              <w:t>万元以上</w:t>
            </w:r>
            <w:r>
              <w:rPr>
                <w:rFonts w:hint="eastAsia" w:ascii="宋体" w:hAnsi="宋体" w:eastAsia="宋体" w:cs="宋体"/>
                <w:szCs w:val="21"/>
                <w:lang w:val="en-US" w:eastAsia="zh-CN"/>
              </w:rPr>
              <w:t>30</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rPr>
              <w:t>处</w:t>
            </w:r>
            <w:r>
              <w:rPr>
                <w:rFonts w:hint="eastAsia" w:ascii="宋体" w:hAnsi="宋体" w:eastAsia="宋体" w:cs="宋体"/>
                <w:szCs w:val="21"/>
                <w:lang w:val="en-US" w:eastAsia="zh-CN"/>
              </w:rPr>
              <w:t>30</w:t>
            </w:r>
            <w:r>
              <w:rPr>
                <w:rFonts w:hint="eastAsia" w:ascii="宋体" w:hAnsi="宋体" w:eastAsia="宋体" w:cs="宋体"/>
                <w:szCs w:val="21"/>
              </w:rPr>
              <w:t>万元以上50万元以下的罚款</w:t>
            </w:r>
          </w:p>
          <w:p>
            <w:pPr>
              <w:pStyle w:val="2"/>
              <w:ind w:firstLine="960" w:firstLineChars="0"/>
              <w:rPr>
                <w:rFonts w:hint="eastAsia" w:ascii="宋体" w:hAnsi="宋体" w:eastAsia="宋体" w:cs="宋体"/>
                <w:kern w:val="2"/>
                <w:sz w:val="21"/>
                <w:szCs w:val="21"/>
                <w:lang w:val="en-US" w:eastAsia="zh-CN" w:bidi="ar-SA"/>
              </w:rPr>
            </w:pP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设计单位未按照民用建筑节能强制性标准进行设计的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第三十六条</w:t>
            </w:r>
            <w:r>
              <w:rPr>
                <w:rFonts w:hint="eastAsia" w:ascii="宋体" w:hAnsi="宋体" w:eastAsia="宋体" w:cs="宋体"/>
                <w:szCs w:val="21"/>
              </w:rPr>
              <w:t xml:space="preserve">  违反本条例建筑节能相关规定，有下列情形之一的，由县级以上人民政府住房和城乡建设主管部门按照以下规定处罚：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二）设计单位未按照民用建筑节能强制性标准进行设计的，责令改正，处十万元以上二十万元以下罚款；情节严重的，处二十万元以上三十万元以下罚款，由颁发资质证书的部门责令停业整顿，降低资质等级或者吊销资质证书；造成损失的，依法承担赔偿责任</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处10万元以上15万元以下的罚款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处15万元以上2</w:t>
            </w:r>
            <w:r>
              <w:rPr>
                <w:rFonts w:hint="eastAsia" w:ascii="宋体" w:hAnsi="宋体" w:eastAsia="宋体" w:cs="宋体"/>
                <w:szCs w:val="21"/>
                <w:lang w:val="en-US" w:eastAsia="zh-CN"/>
              </w:rPr>
              <w:t>0</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处2</w:t>
            </w:r>
            <w:r>
              <w:rPr>
                <w:rFonts w:hint="eastAsia" w:ascii="宋体" w:hAnsi="宋体" w:eastAsia="宋体" w:cs="宋体"/>
                <w:szCs w:val="21"/>
                <w:lang w:val="en-US" w:eastAsia="zh-CN"/>
              </w:rPr>
              <w:t>0</w:t>
            </w:r>
            <w:r>
              <w:rPr>
                <w:rFonts w:hint="eastAsia" w:ascii="宋体" w:hAnsi="宋体" w:eastAsia="宋体" w:cs="宋体"/>
                <w:szCs w:val="21"/>
              </w:rPr>
              <w:t>万元以上30万元以下的罚款；责令停业整顿，降低资质等级</w:t>
            </w:r>
            <w:r>
              <w:rPr>
                <w:rFonts w:hint="eastAsia" w:ascii="宋体" w:hAnsi="宋体" w:eastAsia="宋体" w:cs="宋体"/>
                <w:szCs w:val="21"/>
                <w:lang w:eastAsia="zh-CN"/>
              </w:rPr>
              <w:t>或者</w:t>
            </w:r>
            <w:r>
              <w:rPr>
                <w:rFonts w:hint="eastAsia" w:ascii="宋体" w:hAnsi="宋体" w:eastAsia="宋体" w:cs="宋体"/>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施工单位未按照民用建筑节能强制性标准进行施工的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第三十六条</w:t>
            </w:r>
            <w:r>
              <w:rPr>
                <w:rFonts w:hint="eastAsia" w:ascii="宋体" w:hAnsi="宋体" w:eastAsia="宋体" w:cs="宋体"/>
                <w:szCs w:val="21"/>
              </w:rPr>
              <w:t xml:space="preserve">  违反本条例建筑节能相关规定，有下列情形之一的，由县级以上人民政府住房和城乡建设主管部门按照以下规定处罚：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（四）</w:t>
            </w:r>
            <w:r>
              <w:rPr>
                <w:rFonts w:hint="eastAsia" w:ascii="宋体" w:hAnsi="宋体" w:eastAsia="宋体" w:cs="宋体"/>
                <w:szCs w:val="21"/>
              </w:rPr>
              <w:t>施工单位未按照民用建筑节能强制性标准进行施工的，责令改正，处建设项目合同价款百分之二以上百分之四以下罚款；情节严重的，由颁发资质证书的部门责令停业整顿，降低资质等级或者吊销资质证书；造成损失的，依法承担赔偿责任</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处建设项目合同价款</w:t>
            </w:r>
            <w:r>
              <w:rPr>
                <w:rFonts w:hint="eastAsia" w:ascii="宋体" w:hAnsi="宋体" w:eastAsia="宋体" w:cs="宋体"/>
                <w:szCs w:val="21"/>
                <w:lang w:val="en-US" w:eastAsia="zh-CN"/>
              </w:rPr>
              <w:t>2%</w:t>
            </w:r>
            <w:r>
              <w:rPr>
                <w:rFonts w:hint="eastAsia" w:ascii="宋体" w:hAnsi="宋体" w:eastAsia="宋体" w:cs="宋体"/>
                <w:szCs w:val="21"/>
              </w:rPr>
              <w:t>以上</w:t>
            </w:r>
            <w:r>
              <w:rPr>
                <w:rFonts w:hint="eastAsia" w:ascii="宋体" w:hAnsi="宋体" w:eastAsia="宋体" w:cs="宋体"/>
                <w:szCs w:val="21"/>
                <w:lang w:val="en-US" w:eastAsia="zh-CN"/>
              </w:rPr>
              <w:t>2.5%</w:t>
            </w:r>
            <w:r>
              <w:rPr>
                <w:rFonts w:hint="eastAsia" w:ascii="宋体" w:hAnsi="宋体" w:eastAsia="宋体" w:cs="宋体"/>
                <w:szCs w:val="21"/>
              </w:rPr>
              <w:t>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处建设项目合同价款</w:t>
            </w:r>
            <w:r>
              <w:rPr>
                <w:rFonts w:hint="eastAsia" w:ascii="宋体" w:hAnsi="宋体" w:eastAsia="宋体" w:cs="宋体"/>
                <w:szCs w:val="21"/>
                <w:lang w:val="en-US" w:eastAsia="zh-CN"/>
              </w:rPr>
              <w:t>2.5%</w:t>
            </w:r>
            <w:r>
              <w:rPr>
                <w:rFonts w:hint="eastAsia" w:ascii="宋体" w:hAnsi="宋体" w:eastAsia="宋体" w:cs="宋体"/>
                <w:szCs w:val="21"/>
              </w:rPr>
              <w:t>以上</w:t>
            </w:r>
            <w:r>
              <w:rPr>
                <w:rFonts w:hint="eastAsia" w:ascii="宋体" w:hAnsi="宋体" w:eastAsia="宋体" w:cs="宋体"/>
                <w:szCs w:val="21"/>
                <w:lang w:val="en-US" w:eastAsia="zh-CN"/>
              </w:rPr>
              <w:t>3.5%</w:t>
            </w:r>
            <w:r>
              <w:rPr>
                <w:rFonts w:hint="eastAsia" w:ascii="宋体" w:hAnsi="宋体" w:eastAsia="宋体" w:cs="宋体"/>
                <w:szCs w:val="21"/>
              </w:rPr>
              <w:t>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处建设项目合同价款</w:t>
            </w:r>
            <w:r>
              <w:rPr>
                <w:rFonts w:hint="eastAsia" w:ascii="宋体" w:hAnsi="宋体" w:eastAsia="宋体" w:cs="宋体"/>
                <w:szCs w:val="21"/>
                <w:lang w:val="en-US" w:eastAsia="zh-CN"/>
              </w:rPr>
              <w:t>3.5%</w:t>
            </w:r>
            <w:r>
              <w:rPr>
                <w:rFonts w:hint="eastAsia" w:ascii="宋体" w:hAnsi="宋体" w:eastAsia="宋体" w:cs="宋体"/>
                <w:szCs w:val="21"/>
              </w:rPr>
              <w:t>以上</w:t>
            </w:r>
            <w:r>
              <w:rPr>
                <w:rFonts w:hint="eastAsia" w:ascii="宋体" w:hAnsi="宋体" w:eastAsia="宋体" w:cs="宋体"/>
                <w:szCs w:val="21"/>
                <w:lang w:val="en-US" w:eastAsia="zh-CN"/>
              </w:rPr>
              <w:t>4%</w:t>
            </w:r>
            <w:r>
              <w:rPr>
                <w:rFonts w:hint="eastAsia" w:ascii="宋体" w:hAnsi="宋体" w:eastAsia="宋体" w:cs="宋体"/>
                <w:szCs w:val="21"/>
              </w:rPr>
              <w:t>以下罚款</w:t>
            </w:r>
            <w:r>
              <w:rPr>
                <w:rFonts w:hint="eastAsia" w:ascii="宋体" w:hAnsi="宋体" w:eastAsia="宋体" w:cs="宋体"/>
                <w:szCs w:val="21"/>
                <w:lang w:eastAsia="zh-CN"/>
              </w:rPr>
              <w:t>；</w:t>
            </w:r>
            <w:r>
              <w:rPr>
                <w:rFonts w:hint="eastAsia" w:ascii="宋体" w:hAnsi="宋体" w:eastAsia="宋体" w:cs="宋体"/>
                <w:szCs w:val="21"/>
              </w:rPr>
              <w:t>责令停业整顿，降低资质等级或者吊销资质证书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eastAsia="仿宋_GB2312"/>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第三十六条</w:t>
            </w:r>
            <w:r>
              <w:rPr>
                <w:rFonts w:hint="eastAsia" w:ascii="宋体" w:hAnsi="宋体" w:eastAsia="宋体" w:cs="宋体"/>
                <w:szCs w:val="21"/>
              </w:rPr>
              <w:t xml:space="preserve">  违反本条例建筑节能相关规定，有下列情形之一的，由县级以上人民政府住房和城乡建设主管部门按照以下规定处罚：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五）工程监理单位未按照民用建筑节能强制性标准实施监理或者在墙体、屋面的保温工程施工时，未采取旁站、巡视和平行检验等形式实施监理的，责令限期改正；逾期未改正的，处十万元以上二十万元以下罚款；情节严重的，处二十万元以上三十万元以下罚款，由颁发资质证书的部门责令停业整顿，降低资质等级或者吊销资质证书；造成损失的，依法承担赔偿责任</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宋体" w:hAnsi="宋体" w:eastAsia="宋体" w:cs="宋体"/>
                <w:szCs w:val="21"/>
                <w:shd w:val="clear" w:color="auto" w:fill="FFFFFF"/>
              </w:rPr>
            </w:pPr>
            <w:r>
              <w:rPr>
                <w:rFonts w:hint="eastAsia" w:ascii="Times New Roman" w:hAnsi="Times New Roman" w:eastAsia="宋体" w:cs="Times New Roman"/>
                <w:kern w:val="0"/>
                <w:szCs w:val="21"/>
              </w:rPr>
              <w:t>违法行为轻微</w:t>
            </w:r>
            <w:r>
              <w:rPr>
                <w:rFonts w:hint="eastAsia" w:ascii="Times New Roman" w:hAnsi="Times New Roman" w:eastAsia="宋体" w:cs="Times New Roman"/>
                <w:kern w:val="0"/>
                <w:szCs w:val="21"/>
                <w:lang w:eastAsia="zh-CN"/>
              </w:rPr>
              <w:t>或</w:t>
            </w:r>
            <w:r>
              <w:rPr>
                <w:rFonts w:hint="eastAsia" w:ascii="Times New Roman" w:hAnsi="Times New Roman" w:eastAsia="宋体" w:cs="Times New Roman"/>
                <w:kern w:val="0"/>
                <w:szCs w:val="21"/>
              </w:rPr>
              <w:t>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rPr>
            </w:pPr>
            <w:r>
              <w:rPr>
                <w:rFonts w:hint="eastAsia" w:ascii="宋体" w:hAnsi="宋体" w:eastAsia="宋体" w:cs="宋体"/>
                <w:szCs w:val="21"/>
              </w:rPr>
              <w:t>处</w:t>
            </w:r>
            <w:r>
              <w:rPr>
                <w:rFonts w:hint="eastAsia" w:ascii="宋体" w:hAnsi="宋体" w:eastAsia="宋体" w:cs="宋体"/>
                <w:szCs w:val="21"/>
                <w:lang w:val="en-US" w:eastAsia="zh-CN"/>
              </w:rPr>
              <w:t>10万元以上15万元以下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leftChars="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rPr>
            </w:pPr>
            <w:r>
              <w:rPr>
                <w:rFonts w:hint="eastAsia" w:ascii="宋体" w:hAnsi="宋体" w:eastAsia="宋体" w:cs="宋体"/>
                <w:szCs w:val="21"/>
              </w:rPr>
              <w:t>处</w:t>
            </w:r>
            <w:r>
              <w:rPr>
                <w:rFonts w:hint="eastAsia" w:ascii="宋体" w:hAnsi="宋体" w:eastAsia="宋体" w:cs="宋体"/>
                <w:szCs w:val="21"/>
                <w:lang w:val="en-US" w:eastAsia="zh-CN"/>
              </w:rPr>
              <w:t>15万元以上20万元以下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leftChars="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rPr>
            </w:pPr>
            <w:r>
              <w:rPr>
                <w:rFonts w:hint="eastAsia" w:ascii="宋体" w:hAnsi="宋体" w:eastAsia="宋体" w:cs="宋体"/>
                <w:szCs w:val="21"/>
              </w:rPr>
              <w:t>处</w:t>
            </w:r>
            <w:r>
              <w:rPr>
                <w:rFonts w:hint="eastAsia" w:ascii="宋体" w:hAnsi="宋体" w:eastAsia="宋体" w:cs="宋体"/>
                <w:szCs w:val="21"/>
                <w:lang w:val="en-US" w:eastAsia="zh-CN"/>
              </w:rPr>
              <w:t>20万元以上30万元以下</w:t>
            </w:r>
            <w:r>
              <w:rPr>
                <w:rFonts w:hint="eastAsia" w:ascii="宋体" w:hAnsi="宋体" w:eastAsia="宋体" w:cs="宋体"/>
                <w:szCs w:val="21"/>
              </w:rPr>
              <w:t>的罚款</w:t>
            </w:r>
            <w:r>
              <w:rPr>
                <w:rFonts w:hint="eastAsia" w:ascii="宋体" w:hAnsi="宋体" w:eastAsia="宋体" w:cs="宋体"/>
                <w:szCs w:val="21"/>
                <w:lang w:eastAsia="zh-CN"/>
              </w:rPr>
              <w:t>，</w:t>
            </w:r>
            <w:r>
              <w:rPr>
                <w:rFonts w:hint="eastAsia" w:ascii="宋体" w:hAnsi="宋体" w:eastAsia="宋体" w:cs="宋体"/>
                <w:szCs w:val="21"/>
              </w:rPr>
              <w:t>责令停业整顿，降低资质等级或者吊销资质证书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房地产开发企业在销售商品房时，未公示或者未在商品房买卖合同、住宅质量保证书和住宅使用说明书中载明所售商品房的能耗指标等基本信息，公示或者载明的所售商品房能源消耗指标与实际能源消耗不符的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第三十六条</w:t>
            </w:r>
            <w:r>
              <w:rPr>
                <w:rFonts w:hint="eastAsia" w:ascii="宋体" w:hAnsi="宋体" w:eastAsia="宋体" w:cs="宋体"/>
                <w:szCs w:val="21"/>
              </w:rPr>
              <w:t xml:space="preserve">  违反本条例建筑节能相关规定，有下列情形之一的，由县级以上人民政府住房和城乡建设主管部门按照以下规定处罚：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六）房地产开发企业在销售商品房时，未公示或者未在商品房买卖合同、住宅质量保证书和住宅使用说明书中载明所售商品房的能耗指标等基本信息，公示或者载明的所售商品房能源消耗指标与实际能源消耗不符的，责令限期改正；逾期未改正的，处交付使用的房屋销售总额百分之二以下罚款；情节严重的，由颁发资质证书的部门降低资质等级或者吊销资质证书。</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违法行为轻微</w:t>
            </w:r>
            <w:r>
              <w:rPr>
                <w:rFonts w:hint="eastAsia" w:ascii="Times New Roman" w:hAnsi="Times New Roman" w:eastAsia="宋体" w:cs="Times New Roman"/>
                <w:kern w:val="0"/>
                <w:szCs w:val="21"/>
                <w:lang w:eastAsia="zh-CN"/>
              </w:rPr>
              <w:t>或</w:t>
            </w:r>
            <w:r>
              <w:rPr>
                <w:rFonts w:hint="eastAsia" w:ascii="Times New Roman" w:hAnsi="Times New Roman" w:eastAsia="宋体" w:cs="Times New Roman"/>
                <w:kern w:val="0"/>
                <w:szCs w:val="21"/>
              </w:rPr>
              <w:t>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szCs w:val="21"/>
              </w:rPr>
              <w:t>处交付使用的房屋销售总额1%以下的罚款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szCs w:val="21"/>
              </w:rPr>
              <w:t>处交付使用的房屋销售总额1%以上1.5%以下的罚款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 w:val="21"/>
                <w:szCs w:val="21"/>
                <w:lang w:val="en-US" w:eastAsia="zh-CN" w:bidi="ar-SA"/>
              </w:rPr>
            </w:pPr>
            <w:r>
              <w:rPr>
                <w:rFonts w:hint="eastAsia" w:ascii="宋体" w:hAnsi="宋体" w:eastAsia="宋体" w:cs="宋体"/>
                <w:szCs w:val="21"/>
              </w:rPr>
              <w:t>处交付使用的房屋销售总额1.5%以上2%以下的罚款；降低资质等级</w:t>
            </w:r>
            <w:r>
              <w:rPr>
                <w:rFonts w:hint="eastAsia" w:ascii="宋体" w:hAnsi="宋体" w:eastAsia="宋体" w:cs="宋体"/>
                <w:szCs w:val="21"/>
                <w:lang w:eastAsia="zh-CN"/>
              </w:rPr>
              <w:t>或者</w:t>
            </w:r>
            <w:r>
              <w:rPr>
                <w:rFonts w:hint="eastAsia" w:ascii="宋体" w:hAnsi="宋体" w:eastAsia="宋体" w:cs="宋体"/>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建设单位在禁止使用粘土砖区域内实施建设项目中授意设计单位、施工单位设计使用粘土砖，或者擅自修改设计文件使用粘土砖的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第三十七条</w:t>
            </w:r>
            <w:r>
              <w:rPr>
                <w:rFonts w:hint="eastAsia" w:ascii="宋体" w:hAnsi="宋体" w:eastAsia="宋体" w:cs="宋体"/>
                <w:szCs w:val="21"/>
              </w:rPr>
              <w:t xml:space="preserve">  违反本条例发展新型墙体材料相关规定，有下列情形之一的，由县级以上人民政府住房和城乡建设主管部门按照以下规定处罚：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（一）建设单位在禁止使用粘土砖区域内实施建设项目中授意设计单位、施工单位设计使用粘土砖，或者擅自修改设计文件使用粘土砖的，责令改正，处二十万元以上五十万元以下罚款</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20万元以上30万元以下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30万元以上40万元以下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40万元以上50万元以下</w:t>
            </w:r>
            <w:r>
              <w:rPr>
                <w:rFonts w:hint="eastAsia" w:ascii="宋体" w:hAnsi="宋体" w:eastAsia="宋体" w:cs="宋体"/>
                <w:szCs w:val="21"/>
              </w:rPr>
              <w:t>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设计单位在禁止使用粘土砖的建设项目中设计使用粘土砖的</w:t>
            </w:r>
          </w:p>
        </w:tc>
        <w:tc>
          <w:tcPr>
            <w:tcW w:w="1628" w:type="pct"/>
            <w:vMerge w:val="restart"/>
            <w:tcBorders>
              <w:tl2br w:val="nil"/>
              <w:tr2bl w:val="nil"/>
            </w:tcBorders>
            <w:vAlign w:val="center"/>
          </w:tcPr>
          <w:p>
            <w:pPr>
              <w:ind w:firstLine="0"/>
              <w:outlineLvl w:val="9"/>
              <w:rPr>
                <w:rFonts w:hint="eastAsia"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第三十七条</w:t>
            </w:r>
            <w:r>
              <w:rPr>
                <w:rFonts w:hint="eastAsia" w:ascii="宋体" w:hAnsi="宋体" w:eastAsia="宋体" w:cs="宋体"/>
                <w:szCs w:val="21"/>
              </w:rPr>
              <w:t xml:space="preserve">  违反本条例发展新型墙体材料相关规定，有下列情形之一的，由县级以上人民政府住房和城乡建设主管部门按照以下规定处罚：</w:t>
            </w:r>
          </w:p>
          <w:p>
            <w:pPr>
              <w:ind w:firstLine="0"/>
              <w:outlineLvl w:val="9"/>
              <w:rPr>
                <w:rFonts w:hint="eastAsia" w:eastAsia="宋体"/>
                <w:lang w:eastAsia="zh-CN"/>
              </w:rPr>
            </w:pPr>
            <w:r>
              <w:rPr>
                <w:rFonts w:hint="eastAsia" w:ascii="宋体" w:hAnsi="宋体" w:eastAsia="宋体" w:cs="宋体"/>
                <w:szCs w:val="21"/>
              </w:rPr>
              <w:t>（二）设计单位在禁止使用粘土砖的建设项目中设计使用粘土砖的，责令改正，处十万元以上二十万元以下罚款；情节严重的，处二十万元以上三十万元以下罚款，由颁发资质证书的部门责令停业整顿，降低资质等级或者吊销资质证书；造成损失的，依法承担赔偿责任</w:t>
            </w:r>
            <w:r>
              <w:rPr>
                <w:rFonts w:hint="eastAsia" w:ascii="宋体" w:hAnsi="宋体" w:eastAsia="宋体" w:cs="宋体"/>
                <w:szCs w:val="21"/>
                <w:lang w:eastAsia="zh-CN"/>
              </w:rPr>
              <w:t>。</w:t>
            </w:r>
          </w:p>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10万元以上15万元以下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15万元以上20万元以下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20万元以上30万元以下</w:t>
            </w:r>
            <w:r>
              <w:rPr>
                <w:rFonts w:hint="eastAsia" w:ascii="宋体" w:hAnsi="宋体" w:eastAsia="宋体" w:cs="宋体"/>
                <w:szCs w:val="21"/>
              </w:rPr>
              <w:t>的罚款</w:t>
            </w:r>
            <w:r>
              <w:rPr>
                <w:rFonts w:hint="eastAsia" w:ascii="宋体" w:hAnsi="宋体" w:eastAsia="宋体" w:cs="宋体"/>
                <w:szCs w:val="21"/>
                <w:lang w:eastAsia="zh-CN"/>
              </w:rPr>
              <w:t>，</w:t>
            </w:r>
            <w:r>
              <w:rPr>
                <w:rFonts w:hint="eastAsia" w:ascii="宋体" w:hAnsi="宋体" w:eastAsia="宋体" w:cs="宋体"/>
                <w:szCs w:val="21"/>
              </w:rPr>
              <w:t>由颁发资质证书的部门责令停业整顿，降低资质等级或者吊销资质证书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施工单位在禁止使用粘土砖区域内使用粘土砖进行施工的</w:t>
            </w:r>
          </w:p>
        </w:tc>
        <w:tc>
          <w:tcPr>
            <w:tcW w:w="1628" w:type="pct"/>
            <w:vMerge w:val="restart"/>
            <w:tcBorders>
              <w:tl2br w:val="nil"/>
              <w:tr2bl w:val="nil"/>
            </w:tcBorders>
            <w:vAlign w:val="center"/>
          </w:tcPr>
          <w:p>
            <w:pPr>
              <w:ind w:firstLine="0"/>
              <w:outlineLvl w:val="9"/>
              <w:rPr>
                <w:rFonts w:hint="eastAsia"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第三十七条</w:t>
            </w:r>
            <w:r>
              <w:rPr>
                <w:rFonts w:hint="eastAsia" w:ascii="宋体" w:hAnsi="宋体" w:eastAsia="宋体" w:cs="宋体"/>
                <w:szCs w:val="21"/>
              </w:rPr>
              <w:t xml:space="preserve">  违反本条例发展新型墙体材料相关规定，有下列情形之一的，由县级以上人民政府住房和城乡建设主管部门按照以下规定处罚：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hint="eastAsia" w:ascii="宋体" w:hAnsi="宋体" w:eastAsia="宋体" w:cs="宋体"/>
                <w:szCs w:val="21"/>
                <w:lang w:eastAsia="zh-CN"/>
              </w:rPr>
            </w:pPr>
            <w:r>
              <w:rPr>
                <w:rFonts w:hint="eastAsia" w:ascii="宋体" w:hAnsi="宋体" w:eastAsia="宋体" w:cs="宋体"/>
                <w:szCs w:val="21"/>
              </w:rPr>
              <w:t>（四）施工单位在禁止使用粘土砖区域内使用粘土砖进行施工的，责令改正，处十万元以上二十万元以下罚款；情节严重的，由颁发资质证书的部门责令停业整顿，降低资质等级或者吊销资质证书；造成损失的，依法承担赔偿责任</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10万元以上13万元以下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13万元以上18万元以下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18万元以上20万元以下</w:t>
            </w:r>
            <w:r>
              <w:rPr>
                <w:rFonts w:hint="eastAsia" w:ascii="宋体" w:hAnsi="宋体" w:eastAsia="宋体" w:cs="宋体"/>
                <w:szCs w:val="21"/>
              </w:rPr>
              <w:t>的罚款</w:t>
            </w:r>
            <w:r>
              <w:rPr>
                <w:rFonts w:hint="eastAsia" w:ascii="宋体" w:hAnsi="宋体" w:eastAsia="宋体" w:cs="宋体"/>
                <w:szCs w:val="21"/>
                <w:lang w:eastAsia="zh-CN"/>
              </w:rPr>
              <w:t>，</w:t>
            </w:r>
            <w:r>
              <w:rPr>
                <w:rFonts w:hint="eastAsia" w:ascii="宋体" w:hAnsi="宋体" w:eastAsia="宋体" w:cs="宋体"/>
                <w:szCs w:val="21"/>
              </w:rPr>
              <w:t>责令停业整顿，降低资质等级或者吊销资质证书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仿宋_GB2312" w:hAnsi="仿宋_GB2312" w:eastAsia="仿宋_GB2312"/>
                <w:b/>
                <w:szCs w:val="21"/>
                <w:lang w:val="en-US" w:eastAsia="zh-CN"/>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工程监理单位未按照国家和省禁止使用粘土砖规定进行监理的</w:t>
            </w:r>
          </w:p>
        </w:tc>
        <w:tc>
          <w:tcPr>
            <w:tcW w:w="1628" w:type="pct"/>
            <w:vMerge w:val="restart"/>
            <w:tcBorders>
              <w:tl2br w:val="nil"/>
              <w:tr2bl w:val="nil"/>
            </w:tcBorders>
            <w:vAlign w:val="center"/>
          </w:tcPr>
          <w:p>
            <w:pPr>
              <w:ind w:firstLine="0"/>
              <w:outlineLvl w:val="9"/>
              <w:rPr>
                <w:rFonts w:hint="eastAsia" w:ascii="宋体" w:hAnsi="宋体" w:eastAsia="宋体" w:cs="宋体"/>
                <w:szCs w:val="21"/>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第三十七条</w:t>
            </w:r>
            <w:r>
              <w:rPr>
                <w:rFonts w:hint="eastAsia" w:ascii="宋体" w:hAnsi="宋体" w:eastAsia="宋体" w:cs="宋体"/>
                <w:szCs w:val="21"/>
              </w:rPr>
              <w:t xml:space="preserve">  违反本条例发展新型墙体材料相关规定，有下列情形之一的，由县级以上人民政府住房和城乡建设主管部门按照以下规定处罚：</w:t>
            </w:r>
          </w:p>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hint="eastAsia" w:ascii="宋体" w:hAnsi="宋体" w:eastAsia="宋体" w:cs="宋体"/>
                <w:szCs w:val="21"/>
              </w:rPr>
              <w:t>（五）工程监理单位未按照国家和省禁止使用粘土砖规定进行监理的，责令改正，处五十万元以上一百万元以下罚款，由颁发资质证书的部门降低资质等级或者吊销资质证书；有违法所得的，予以没收；造成损失的，承担连带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Theme="minorHAnsi" w:hAnsiTheme="minorHAnsi" w:eastAsiaTheme="minorEastAsia" w:cstheme="minorBidi"/>
                <w:b/>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50万元以上60万元以下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60万元以上80万元以下</w:t>
            </w:r>
            <w:r>
              <w:rPr>
                <w:rFonts w:hint="eastAsia" w:ascii="宋体" w:hAnsi="宋体" w:eastAsia="宋体" w:cs="宋体"/>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7" w:type="pct"/>
            <w:vMerge w:val="continue"/>
            <w:tcBorders>
              <w:tl2br w:val="nil"/>
              <w:tr2bl w:val="nil"/>
            </w:tcBorders>
            <w:vAlign w:val="center"/>
          </w:tcPr>
          <w:p>
            <w:pPr>
              <w:pStyle w:val="12"/>
              <w:keepNext w:val="0"/>
              <w:keepLines w:val="0"/>
              <w:pageBreakBefore w:val="0"/>
              <w:numPr>
                <w:ilvl w:val="-1"/>
                <w:numId w:val="0"/>
              </w:numPr>
              <w:kinsoku/>
              <w:wordWrap/>
              <w:overflowPunct/>
              <w:topLinePunct w:val="0"/>
              <w:autoSpaceDN/>
              <w:bidi w:val="0"/>
              <w:adjustRightInd/>
              <w:snapToGrid/>
              <w:ind w:left="0" w:firstLine="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处</w:t>
            </w:r>
            <w:r>
              <w:rPr>
                <w:rFonts w:hint="eastAsia" w:ascii="宋体" w:hAnsi="宋体" w:eastAsia="宋体" w:cs="宋体"/>
                <w:szCs w:val="21"/>
                <w:lang w:val="en-US" w:eastAsia="zh-CN"/>
              </w:rPr>
              <w:t>80万元以上100万元以下</w:t>
            </w:r>
            <w:r>
              <w:rPr>
                <w:rFonts w:hint="eastAsia" w:ascii="宋体" w:hAnsi="宋体" w:eastAsia="宋体" w:cs="宋体"/>
                <w:szCs w:val="21"/>
              </w:rPr>
              <w:t>的罚款</w:t>
            </w:r>
            <w:r>
              <w:rPr>
                <w:rFonts w:hint="eastAsia" w:ascii="宋体" w:hAnsi="宋体" w:eastAsia="宋体" w:cs="宋体"/>
                <w:szCs w:val="21"/>
                <w:lang w:eastAsia="zh-CN"/>
              </w:rPr>
              <w:t>，</w:t>
            </w:r>
            <w:r>
              <w:rPr>
                <w:rFonts w:hint="eastAsia" w:ascii="宋体" w:hAnsi="宋体" w:eastAsia="宋体" w:cs="宋体"/>
                <w:szCs w:val="21"/>
              </w:rPr>
              <w:t>责令停业整顿，降低资质等级或者吊销资质证书</w:t>
            </w:r>
            <w:r>
              <w:rPr>
                <w:rFonts w:hint="eastAsia" w:ascii="宋体" w:hAnsi="宋体" w:eastAsia="宋体" w:cs="宋体"/>
                <w:szCs w:val="21"/>
                <w:lang w:eastAsia="zh-CN"/>
              </w:rPr>
              <w:t>，</w:t>
            </w:r>
            <w:r>
              <w:rPr>
                <w:rFonts w:hint="eastAsia" w:ascii="宋体" w:hAnsi="宋体" w:eastAsia="宋体" w:cs="宋体"/>
                <w:szCs w:val="21"/>
              </w:rPr>
              <w:t>有违法所得的，予以没收</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hint="eastAsia" w:ascii="宋体" w:hAnsi="宋体" w:eastAsia="宋体"/>
                <w:szCs w:val="21"/>
                <w:lang w:eastAsia="zh-CN"/>
              </w:rPr>
            </w:pPr>
            <w:r>
              <w:rPr>
                <w:rFonts w:hint="eastAsia" w:ascii="宋体" w:hAnsi="宋体" w:eastAsia="宋体" w:cs="宋体"/>
                <w:szCs w:val="21"/>
              </w:rPr>
              <w:t>发包人存在应当实行工程量清单计价方式招标未实行的</w:t>
            </w:r>
            <w:r>
              <w:rPr>
                <w:rFonts w:hint="eastAsia" w:ascii="宋体" w:hAnsi="宋体" w:eastAsia="宋体" w:cs="宋体"/>
                <w:szCs w:val="21"/>
                <w:lang w:eastAsia="zh-CN"/>
              </w:rPr>
              <w:t>；</w:t>
            </w:r>
            <w:r>
              <w:rPr>
                <w:rFonts w:hint="eastAsia" w:ascii="宋体" w:hAnsi="宋体" w:eastAsia="宋体" w:cs="宋体"/>
                <w:szCs w:val="21"/>
              </w:rPr>
              <w:t>未公布招标控制价的；未执行建筑工程质量安全成本的；未按约定时间办理建设工程结算的；无编制招标控制价能力编制招标控制价的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宋体"/>
                <w:szCs w:val="21"/>
              </w:rPr>
            </w:pPr>
            <w:bookmarkStart w:id="92" w:name="_Toc349"/>
            <w:bookmarkStart w:id="93" w:name="_Toc26678"/>
            <w:r>
              <w:rPr>
                <w:rStyle w:val="13"/>
                <w:rFonts w:hint="eastAsia"/>
                <w:sz w:val="21"/>
                <w:szCs w:val="21"/>
                <w:lang w:val="en-US" w:eastAsia="zh-CN" w:bidi="ar-SA"/>
              </w:rPr>
              <w:t>《</w:t>
            </w:r>
            <w:r>
              <w:rPr>
                <w:rStyle w:val="13"/>
                <w:rFonts w:hint="eastAsia"/>
                <w:sz w:val="21"/>
                <w:szCs w:val="21"/>
                <w:lang w:val="en-US" w:eastAsia="zh-CN" w:bidi="ar-SA"/>
              </w:rPr>
              <w:fldChar w:fldCharType="begin"/>
            </w:r>
            <w:r>
              <w:rPr>
                <w:rStyle w:val="13"/>
                <w:rFonts w:hint="eastAsia"/>
                <w:sz w:val="21"/>
                <w:szCs w:val="21"/>
                <w:lang w:val="en-US" w:eastAsia="zh-CN" w:bidi="ar-SA"/>
              </w:rPr>
              <w:instrText xml:space="preserve"> HYPERLINK "https://alphalawyer.cn/ilawregu-search/api/v1/lawregu/redict/a93b4090f0dbee475fbe8087f2d1dbe" </w:instrText>
            </w:r>
            <w:r>
              <w:rPr>
                <w:rStyle w:val="13"/>
                <w:rFonts w:hint="eastAsia"/>
                <w:sz w:val="21"/>
                <w:szCs w:val="21"/>
                <w:lang w:val="en-US" w:eastAsia="zh-CN" w:bidi="ar-SA"/>
              </w:rPr>
              <w:fldChar w:fldCharType="separate"/>
            </w:r>
            <w:r>
              <w:rPr>
                <w:rStyle w:val="13"/>
                <w:rFonts w:hint="eastAsia"/>
                <w:sz w:val="21"/>
                <w:szCs w:val="21"/>
                <w:lang w:val="en-US" w:eastAsia="zh-CN" w:bidi="ar-SA"/>
              </w:rPr>
              <w:t>吉林省建设工程造价管理办法</w:t>
            </w:r>
            <w:r>
              <w:rPr>
                <w:rStyle w:val="13"/>
                <w:rFonts w:hint="eastAsia"/>
                <w:sz w:val="21"/>
                <w:szCs w:val="21"/>
                <w:lang w:val="en-US" w:eastAsia="zh-CN" w:bidi="ar-SA"/>
              </w:rPr>
              <w:fldChar w:fldCharType="end"/>
            </w:r>
            <w:r>
              <w:rPr>
                <w:rStyle w:val="13"/>
                <w:rFonts w:hint="eastAsia"/>
                <w:sz w:val="21"/>
                <w:szCs w:val="21"/>
                <w:lang w:val="en-US" w:eastAsia="zh-CN" w:bidi="ar-SA"/>
              </w:rPr>
              <w:t>》</w:t>
            </w:r>
            <w:bookmarkEnd w:id="92"/>
            <w:bookmarkEnd w:id="93"/>
            <w:r>
              <w:rPr>
                <w:rStyle w:val="14"/>
                <w:rFonts w:hint="default" w:ascii="宋体" w:hAnsi="宋体" w:eastAsia="宋体" w:cs="宋体"/>
              </w:rPr>
              <w:t>第四十一条</w:t>
            </w:r>
            <w:r>
              <w:rPr>
                <w:rStyle w:val="14"/>
                <w:rFonts w:hint="default" w:ascii="宋体" w:hAnsi="宋体" w:eastAsia="宋体" w:cs="宋体"/>
                <w:b w:val="0"/>
              </w:rPr>
              <w:t>　</w:t>
            </w:r>
            <w:r>
              <w:rPr>
                <w:rFonts w:hint="eastAsia" w:ascii="宋体" w:hAnsi="宋体" w:eastAsia="宋体" w:cs="宋体"/>
                <w:szCs w:val="21"/>
              </w:rPr>
              <w:t>发包人有下列行为之一的，由县级以上住房和城乡建设行政主管部门责令改正，逾期不改正的，处以1万元以上3万元以下罚款：</w:t>
            </w:r>
          </w:p>
          <w:p>
            <w:pPr>
              <w:keepNext w:val="0"/>
              <w:keepLines w:val="0"/>
              <w:pageBreakBefore w:val="0"/>
              <w:widowControl/>
              <w:numPr>
                <w:ilvl w:val="0"/>
                <w:numId w:val="5"/>
              </w:numPr>
              <w:kinsoku/>
              <w:wordWrap/>
              <w:overflowPunct/>
              <w:topLinePunct w:val="0"/>
              <w:autoSpaceDN/>
              <w:bidi w:val="0"/>
              <w:adjustRightInd/>
              <w:snapToGrid/>
              <w:textAlignment w:val="auto"/>
              <w:outlineLvl w:val="9"/>
              <w:rPr>
                <w:rFonts w:hint="eastAsia" w:ascii="宋体" w:hAnsi="宋体" w:eastAsia="宋体" w:cs="宋体"/>
                <w:szCs w:val="21"/>
              </w:rPr>
            </w:pPr>
            <w:r>
              <w:rPr>
                <w:rFonts w:hint="eastAsia" w:ascii="宋体" w:hAnsi="宋体" w:eastAsia="宋体" w:cs="宋体"/>
                <w:szCs w:val="21"/>
              </w:rPr>
              <w:t>应当实行工程量清单计价方式招标未实行的；</w:t>
            </w:r>
          </w:p>
          <w:p>
            <w:pPr>
              <w:keepNext w:val="0"/>
              <w:keepLines w:val="0"/>
              <w:pageBreakBefore w:val="0"/>
              <w:widowControl/>
              <w:numPr>
                <w:ilvl w:val="0"/>
                <w:numId w:val="5"/>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宋体"/>
                <w:szCs w:val="21"/>
              </w:rPr>
            </w:pPr>
            <w:r>
              <w:rPr>
                <w:rFonts w:hint="eastAsia" w:ascii="宋体" w:hAnsi="宋体" w:eastAsia="宋体" w:cs="宋体"/>
                <w:szCs w:val="21"/>
              </w:rPr>
              <w:t>未公布招标控制价的；</w:t>
            </w:r>
          </w:p>
          <w:p>
            <w:pPr>
              <w:keepNext w:val="0"/>
              <w:keepLines w:val="0"/>
              <w:pageBreakBefore w:val="0"/>
              <w:widowControl/>
              <w:numPr>
                <w:ilvl w:val="0"/>
                <w:numId w:val="5"/>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宋体"/>
                <w:szCs w:val="21"/>
              </w:rPr>
            </w:pPr>
            <w:r>
              <w:rPr>
                <w:rFonts w:hint="eastAsia" w:ascii="宋体" w:hAnsi="宋体" w:eastAsia="宋体" w:cs="宋体"/>
                <w:szCs w:val="21"/>
              </w:rPr>
              <w:t>未执行建筑工程质量安全成本的；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宋体" w:hAnsi="宋体" w:eastAsia="宋体"/>
                <w:szCs w:val="21"/>
              </w:rPr>
            </w:pPr>
            <w:r>
              <w:rPr>
                <w:rFonts w:hint="eastAsia" w:ascii="宋体" w:hAnsi="宋体" w:eastAsia="宋体" w:cs="宋体"/>
                <w:szCs w:val="21"/>
              </w:rPr>
              <w:t>（四）未按约定时间办理建设工程结算的；（五）无编制招标控制价能力编制招标控制价的</w:t>
            </w:r>
            <w:r>
              <w:rPr>
                <w:rFonts w:hint="eastAsia" w:ascii="宋体" w:hAnsi="宋体" w:eastAsia="宋体" w:cs="宋体"/>
                <w:szCs w:val="21"/>
                <w:lang w:eastAsia="zh-CN"/>
              </w:rPr>
              <w:t>。</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bCs/>
                <w:szCs w:val="21"/>
              </w:rPr>
              <w:t>所涉工程合同约定价款在五百万元以下的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bCs/>
                <w:szCs w:val="21"/>
              </w:rPr>
              <w:t>处以1万元以上1.5万元以下的罚款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bCs/>
                <w:szCs w:val="21"/>
              </w:rPr>
              <w:t>所涉工程合同约定价款在五百万元以上，一千万元以下的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bCs/>
                <w:szCs w:val="21"/>
              </w:rPr>
              <w:t>处以1.5万元以上2.5万元以下的罚款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hint="eastAsia"/>
                <w:bCs/>
                <w:szCs w:val="21"/>
              </w:rPr>
              <w:t>所涉工程合同约定价款在一千万元以上，或虽未达到一千万元，但因违法行为造成社会不良影响或者其他严重后果的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bCs/>
                <w:szCs w:val="21"/>
              </w:rPr>
              <w:t>处以2.5万元以上3万元以下的罚款。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未取得施工许可证或者为规避办理施工许可证将工程项目分解后擅自施工的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textAlignment w:val="auto"/>
              <w:outlineLvl w:val="9"/>
              <w:rPr>
                <w:rFonts w:ascii="等线" w:hAnsi="等线" w:eastAsia="等线"/>
                <w:szCs w:val="21"/>
              </w:rPr>
            </w:pPr>
            <w:bookmarkStart w:id="94" w:name="_Toc18852"/>
            <w:bookmarkStart w:id="95" w:name="_Toc13533"/>
            <w:r>
              <w:rPr>
                <w:rStyle w:val="13"/>
                <w:rFonts w:hint="eastAsia"/>
                <w:sz w:val="21"/>
                <w:szCs w:val="21"/>
                <w:lang w:val="en-US" w:eastAsia="zh-CN" w:bidi="ar-SA"/>
              </w:rPr>
              <w:t>《建筑工程施工许可管理办法》</w:t>
            </w:r>
            <w:bookmarkEnd w:id="94"/>
            <w:bookmarkEnd w:id="95"/>
            <w:r>
              <w:rPr>
                <w:rStyle w:val="15"/>
                <w:rFonts w:hint="default" w:ascii="宋体" w:hAnsi="宋体" w:eastAsia="宋体" w:cs="宋体"/>
              </w:rPr>
              <w:t>第十二条</w:t>
            </w:r>
            <w:r>
              <w:rPr>
                <w:rStyle w:val="15"/>
                <w:rFonts w:hint="default" w:ascii="黑体" w:hAnsi="黑体" w:eastAsia="黑体"/>
              </w:rPr>
              <w:t xml:space="preserve"> </w:t>
            </w:r>
            <w:r>
              <w:rPr>
                <w:rFonts w:hint="eastAsia" w:ascii="宋体" w:hAnsi="宋体"/>
                <w:szCs w:val="21"/>
              </w:rPr>
              <w:t>对于未取得施工许可证或者为规避办理施工许可证将工程项目分解后擅自施工的，由有管辖权的发证机关责令停止施工，限期改正，对建设单位处工程合同价款1%以上2%以下罚款；对施工单位处3万元以下罚款。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szCs w:val="21"/>
              </w:rPr>
              <w:t>责令停止施工，对</w:t>
            </w:r>
            <w:r>
              <w:rPr>
                <w:rFonts w:hint="eastAsia"/>
                <w:bCs/>
                <w:szCs w:val="21"/>
              </w:rPr>
              <w:t>建设单位处</w:t>
            </w:r>
            <w:r>
              <w:rPr>
                <w:rFonts w:hint="eastAsia" w:ascii="宋体" w:hAnsi="宋体"/>
                <w:bCs/>
                <w:szCs w:val="21"/>
              </w:rPr>
              <w:t>工程合同价款1%以上1.3%以下罚款；对</w:t>
            </w:r>
            <w:r>
              <w:rPr>
                <w:rFonts w:hint="eastAsia"/>
                <w:bCs/>
                <w:szCs w:val="21"/>
              </w:rPr>
              <w:t>施工单位处1万元以下罚款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szCs w:val="21"/>
              </w:rPr>
              <w:t>责令停止施工，对</w:t>
            </w:r>
            <w:r>
              <w:rPr>
                <w:rFonts w:hint="eastAsia"/>
                <w:bCs/>
                <w:szCs w:val="21"/>
              </w:rPr>
              <w:t>建设单位处</w:t>
            </w:r>
            <w:r>
              <w:rPr>
                <w:rFonts w:hint="eastAsia" w:ascii="宋体" w:hAnsi="宋体"/>
                <w:bCs/>
                <w:szCs w:val="21"/>
              </w:rPr>
              <w:t>工程合同价款1.3%以上1.8%以下罚款；</w:t>
            </w:r>
            <w:r>
              <w:rPr>
                <w:rFonts w:hint="eastAsia"/>
                <w:bCs/>
                <w:szCs w:val="21"/>
              </w:rPr>
              <w:t>对施工单位处1万元以上2万元以下罚款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szCs w:val="21"/>
              </w:rPr>
              <w:t>责令停止施工，对</w:t>
            </w:r>
            <w:r>
              <w:rPr>
                <w:rFonts w:hint="eastAsia"/>
                <w:bCs/>
                <w:szCs w:val="21"/>
              </w:rPr>
              <w:t>建设单位处</w:t>
            </w:r>
            <w:r>
              <w:rPr>
                <w:rFonts w:hint="eastAsia" w:ascii="宋体" w:hAnsi="宋体"/>
                <w:bCs/>
                <w:szCs w:val="21"/>
              </w:rPr>
              <w:t>工程合同价款1.8%以上2%以下罚款；对</w:t>
            </w:r>
            <w:r>
              <w:rPr>
                <w:rFonts w:hint="eastAsia"/>
                <w:bCs/>
                <w:szCs w:val="21"/>
              </w:rPr>
              <w:t>施工单位处2万元以上3万元以下罚款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采用欺骗、贿赂等不正当手段取得施工许可证的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textAlignment w:val="auto"/>
              <w:outlineLvl w:val="9"/>
              <w:rPr>
                <w:rFonts w:ascii="等线" w:hAnsi="等线" w:eastAsia="等线"/>
                <w:szCs w:val="21"/>
              </w:rPr>
            </w:pPr>
            <w:r>
              <w:rPr>
                <w:rFonts w:hint="eastAsia" w:ascii="宋体" w:hAnsi="宋体" w:eastAsia="宋体" w:cs="宋体"/>
                <w:b/>
                <w:bCs/>
                <w:kern w:val="0"/>
                <w:sz w:val="21"/>
                <w:szCs w:val="21"/>
                <w:shd w:val="clear" w:color="auto" w:fill="FFFFFF"/>
                <w:lang w:val="en-US" w:eastAsia="zh-CN" w:bidi="ar-SA"/>
              </w:rPr>
              <w:t>《建筑工程施工许可管理办法》</w:t>
            </w:r>
            <w:r>
              <w:rPr>
                <w:rStyle w:val="15"/>
                <w:rFonts w:hint="default" w:ascii="宋体" w:hAnsi="宋体" w:eastAsia="宋体" w:cs="宋体"/>
              </w:rPr>
              <w:t>第十三条</w:t>
            </w:r>
            <w:r>
              <w:rPr>
                <w:rStyle w:val="15"/>
                <w:rFonts w:hint="default" w:ascii="等线" w:hAnsi="等线" w:eastAsia="等线"/>
              </w:rPr>
              <w:t xml:space="preserve"> </w:t>
            </w:r>
            <w:r>
              <w:rPr>
                <w:rFonts w:hint="eastAsia" w:ascii="宋体" w:hAnsi="宋体"/>
                <w:szCs w:val="21"/>
              </w:rPr>
              <w:t>建设单位采用欺骗、贿赂等不正当手段取得施工许可证的，由原发证机关撤销施工许可证，责令停止施工，并处1万元以上3万元以下罚款；构成犯罪的，依法追究刑事责任。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撤销施工许可证</w:t>
            </w:r>
            <w:r>
              <w:rPr>
                <w:rFonts w:hint="eastAsia" w:ascii="宋体" w:hAnsi="宋体"/>
                <w:szCs w:val="21"/>
                <w:lang w:eastAsia="zh-CN"/>
              </w:rPr>
              <w:t>；责令停止施工</w:t>
            </w:r>
            <w:r>
              <w:rPr>
                <w:rFonts w:hint="eastAsia" w:ascii="宋体" w:hAnsi="宋体"/>
                <w:szCs w:val="21"/>
              </w:rPr>
              <w:t>；</w:t>
            </w:r>
            <w:r>
              <w:rPr>
                <w:rFonts w:hint="eastAsia"/>
                <w:bCs/>
                <w:szCs w:val="21"/>
              </w:rPr>
              <w:t>处1万元以上1.5万以下罚款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szCs w:val="21"/>
              </w:rPr>
              <w:t>撤销施工许可证；责令停止施工，</w:t>
            </w:r>
            <w:r>
              <w:rPr>
                <w:rFonts w:hint="eastAsia"/>
                <w:bCs/>
                <w:szCs w:val="21"/>
              </w:rPr>
              <w:t>处1.5万元以上2.5万元以下罚款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eastAsia="仿宋_GB2312"/>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szCs w:val="21"/>
              </w:rPr>
              <w:t>撤销施工许可证；责令停止施工，</w:t>
            </w:r>
            <w:r>
              <w:rPr>
                <w:rFonts w:hint="eastAsia"/>
                <w:bCs/>
                <w:szCs w:val="21"/>
              </w:rPr>
              <w:t>处2.5万元以上3万元以下罚款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建设单位隐瞒有关情况或者提供虚假材料申请施工许可证的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textAlignment w:val="auto"/>
              <w:outlineLvl w:val="9"/>
              <w:rPr>
                <w:szCs w:val="21"/>
              </w:rPr>
            </w:pPr>
            <w:r>
              <w:rPr>
                <w:rFonts w:hint="eastAsia" w:ascii="宋体" w:hAnsi="宋体"/>
                <w:b/>
                <w:szCs w:val="21"/>
              </w:rPr>
              <w:t>《建筑工程施工许可管理办法》</w:t>
            </w:r>
            <w:r>
              <w:rPr>
                <w:rStyle w:val="15"/>
                <w:rFonts w:hint="default" w:ascii="宋体" w:hAnsi="宋体" w:eastAsia="宋体" w:cs="宋体"/>
              </w:rPr>
              <w:t xml:space="preserve">第十四条第一款 </w:t>
            </w:r>
            <w:r>
              <w:rPr>
                <w:rFonts w:hint="eastAsia" w:ascii="宋体" w:hAnsi="宋体"/>
                <w:szCs w:val="21"/>
              </w:rPr>
              <w:t>建设单位隐瞒有关情况或者提供虚假材料申请施工许可证的，发证机关不予受理或者不予许可，并处1万元以上3万元以下罚款；构成犯罪的，依法追究刑事责任。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没有造成后果的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发证机关不予受理或者不予许可，并处建设单位1万元以上1.5万元以下罚款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szCs w:val="21"/>
              </w:rPr>
              <w:t>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szCs w:val="21"/>
              </w:rPr>
              <w:t>发证机关不予受理或者不予许可，处1.5万元以上2.5万元以下罚款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szCs w:val="21"/>
              </w:rPr>
              <w:t>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szCs w:val="21"/>
              </w:rPr>
              <w:t>发证机关不予受理或者不予许可，处2.5万元以上3万元以下罚款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建设单位伪造或者涂改施工许可证的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textAlignment w:val="auto"/>
              <w:outlineLvl w:val="9"/>
              <w:rPr>
                <w:rFonts w:ascii="宋体" w:hAnsi="宋体"/>
                <w:szCs w:val="21"/>
              </w:rPr>
            </w:pPr>
            <w:r>
              <w:rPr>
                <w:rFonts w:hint="eastAsia" w:ascii="宋体" w:hAnsi="宋体" w:eastAsia="宋体" w:cs="宋体"/>
                <w:b/>
                <w:szCs w:val="21"/>
              </w:rPr>
              <w:t>《建筑工程施工许可管理办法》</w:t>
            </w:r>
            <w:r>
              <w:rPr>
                <w:rStyle w:val="15"/>
                <w:rFonts w:hint="default" w:ascii="宋体" w:hAnsi="宋体" w:eastAsia="宋体" w:cs="宋体"/>
              </w:rPr>
              <w:t>第十四条第二款</w:t>
            </w:r>
            <w:r>
              <w:rPr>
                <w:rStyle w:val="15"/>
                <w:rFonts w:hint="default" w:ascii="黑体" w:hAnsi="黑体" w:eastAsia="黑体"/>
              </w:rPr>
              <w:t xml:space="preserve"> </w:t>
            </w:r>
            <w:r>
              <w:rPr>
                <w:rFonts w:hint="eastAsia" w:ascii="宋体" w:hAnsi="宋体"/>
                <w:szCs w:val="21"/>
              </w:rPr>
              <w:t>建设单位伪造或者涂改施工许可证的，由发证机关责令停止施工，并处1万元以上3万元以下罚款；构成犯罪的，依法追究刑事责任。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责令停止施工，并处1万元以上1.5万元以下罚款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szCs w:val="21"/>
              </w:rPr>
              <w:t>责令停止施工；并处1.5万元以上2.5万元以下罚款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szCs w:val="21"/>
              </w:rPr>
              <w:t>责令停止施工；并处2.5万元以上3万元以下罚款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单位违法受到处罚的，单位直接负责的主管人员和其他直接责任人员相应承担行政违法责任</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b/>
                <w:szCs w:val="21"/>
              </w:rPr>
              <w:t>《建筑工程施工许可管理办法》</w:t>
            </w:r>
            <w:r>
              <w:rPr>
                <w:rStyle w:val="15"/>
                <w:rFonts w:hint="default" w:ascii="宋体" w:hAnsi="宋体" w:eastAsia="宋体" w:cs="宋体"/>
              </w:rPr>
              <w:t xml:space="preserve">第十五条 </w:t>
            </w:r>
            <w:r>
              <w:rPr>
                <w:rFonts w:hint="eastAsia" w:ascii="宋体" w:hAnsi="宋体"/>
                <w:szCs w:val="21"/>
              </w:rPr>
              <w:t>依照本办法规定，给予单位罚款处罚的，对单位直接负责的主管人员和其他直接责任人员处单位罚款数额5%以上10%以下罚款。</w:t>
            </w:r>
          </w:p>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szCs w:val="21"/>
              </w:rPr>
              <w:t>单位及相关责任人受到处罚的，作为不良行为记录予以通报。</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处单位罚款数额5%以上6%以下罚款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szCs w:val="21"/>
              </w:rPr>
              <w:t>处单位罚款数额6%以上8%以下罚款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szCs w:val="21"/>
              </w:rPr>
              <w:t>处单位罚款数额8%以上10%以下罚款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szCs w:val="21"/>
              </w:rPr>
              <w:t>在建筑工程计价活动中，出具有虚假记载、误导性陈述的工程造价成果文件的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cs="宋体"/>
                <w:b/>
                <w:szCs w:val="21"/>
              </w:rPr>
            </w:pPr>
            <w:bookmarkStart w:id="96" w:name="_Toc16527"/>
            <w:bookmarkStart w:id="97" w:name="_Toc2849"/>
            <w:r>
              <w:rPr>
                <w:rStyle w:val="13"/>
                <w:rFonts w:hint="eastAsia"/>
                <w:sz w:val="21"/>
                <w:szCs w:val="21"/>
                <w:lang w:val="en-US" w:eastAsia="zh-CN" w:bidi="ar-SA"/>
              </w:rPr>
              <w:t>《建筑工程施工发包与承包计价管理办法》</w:t>
            </w:r>
            <w:bookmarkEnd w:id="96"/>
            <w:bookmarkEnd w:id="97"/>
            <w:r>
              <w:rPr>
                <w:rStyle w:val="14"/>
                <w:rFonts w:hint="default" w:asciiTheme="minorEastAsia" w:hAnsiTheme="minorEastAsia" w:eastAsiaTheme="minorEastAsia" w:cstheme="minorEastAsia"/>
              </w:rPr>
              <w:t>第二十三条</w:t>
            </w:r>
            <w:r>
              <w:rPr>
                <w:rStyle w:val="14"/>
                <w:rFonts w:hint="default" w:asciiTheme="minorEastAsia" w:hAnsiTheme="minorEastAsia" w:eastAsiaTheme="minorEastAsia" w:cstheme="minorEastAsia"/>
                <w:b w:val="0"/>
              </w:rPr>
              <w:t>　</w:t>
            </w:r>
            <w:r>
              <w:rPr>
                <w:rFonts w:hint="eastAsia" w:asciiTheme="minorEastAsia" w:hAnsiTheme="minorEastAsia" w:cstheme="minorEastAsia"/>
                <w:szCs w:val="21"/>
              </w:rPr>
              <w:t>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bCs/>
                <w:szCs w:val="21"/>
              </w:rPr>
              <w:t>所涉</w:t>
            </w:r>
            <w:r>
              <w:rPr>
                <w:rFonts w:hint="eastAsia" w:ascii="宋体" w:hAnsi="宋体" w:eastAsia="宋体" w:cs="宋体"/>
                <w:bCs/>
                <w:szCs w:val="21"/>
              </w:rPr>
              <w:t>工程项目</w:t>
            </w:r>
            <w:r>
              <w:rPr>
                <w:rFonts w:hint="eastAsia" w:ascii="宋体" w:hAnsi="宋体" w:cs="宋体"/>
                <w:bCs/>
                <w:szCs w:val="21"/>
              </w:rPr>
              <w:t>合同价款</w:t>
            </w:r>
            <w:r>
              <w:rPr>
                <w:rFonts w:hint="eastAsia" w:ascii="宋体" w:hAnsi="宋体" w:eastAsia="宋体" w:cs="宋体"/>
                <w:bCs/>
                <w:szCs w:val="21"/>
              </w:rPr>
              <w:t>在五百万元以下的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szCs w:val="21"/>
              </w:rPr>
              <w:t>记入工程造价咨询企业信用档案，</w:t>
            </w:r>
            <w:r>
              <w:rPr>
                <w:rFonts w:hint="eastAsia" w:ascii="宋体" w:hAnsi="宋体"/>
                <w:szCs w:val="21"/>
              </w:rPr>
              <w:t>处1万元以上1.5万元以下罚款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cs="宋体"/>
                <w:bCs/>
                <w:szCs w:val="21"/>
              </w:rPr>
              <w:t>所涉</w:t>
            </w:r>
            <w:r>
              <w:rPr>
                <w:rFonts w:hint="eastAsia" w:ascii="宋体" w:hAnsi="宋体" w:eastAsia="宋体" w:cs="宋体"/>
                <w:bCs/>
                <w:szCs w:val="21"/>
              </w:rPr>
              <w:t>工程项目</w:t>
            </w:r>
            <w:r>
              <w:rPr>
                <w:rFonts w:hint="eastAsia" w:ascii="宋体" w:hAnsi="宋体" w:cs="宋体"/>
                <w:bCs/>
                <w:szCs w:val="21"/>
              </w:rPr>
              <w:t>价款</w:t>
            </w:r>
            <w:r>
              <w:rPr>
                <w:rFonts w:hint="eastAsia" w:ascii="宋体" w:hAnsi="宋体" w:eastAsia="宋体" w:cs="宋体"/>
                <w:bCs/>
                <w:szCs w:val="21"/>
              </w:rPr>
              <w:t>在五百万元以</w:t>
            </w:r>
            <w:r>
              <w:rPr>
                <w:rFonts w:hint="eastAsia" w:ascii="宋体" w:hAnsi="宋体" w:cs="宋体"/>
                <w:bCs/>
                <w:szCs w:val="21"/>
              </w:rPr>
              <w:t>上二千万元以下的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szCs w:val="21"/>
              </w:rPr>
              <w:t>记入工程造价咨询企业信用档案，</w:t>
            </w:r>
            <w:r>
              <w:rPr>
                <w:rFonts w:hint="eastAsia" w:ascii="宋体" w:hAnsi="宋体"/>
                <w:szCs w:val="21"/>
              </w:rPr>
              <w:t>处1.5万元以上2.5万元以下罚款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cs="宋体"/>
                <w:bCs/>
                <w:szCs w:val="21"/>
              </w:rPr>
              <w:t>所涉</w:t>
            </w:r>
            <w:r>
              <w:rPr>
                <w:rFonts w:hint="eastAsia" w:ascii="宋体" w:hAnsi="宋体" w:eastAsia="宋体" w:cs="宋体"/>
                <w:bCs/>
                <w:szCs w:val="21"/>
              </w:rPr>
              <w:t>工程项目</w:t>
            </w:r>
            <w:r>
              <w:rPr>
                <w:rFonts w:hint="eastAsia" w:ascii="宋体" w:hAnsi="宋体" w:cs="宋体"/>
                <w:bCs/>
                <w:szCs w:val="21"/>
              </w:rPr>
              <w:t>价款二千万元以上，或造成严重危害后果的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szCs w:val="21"/>
              </w:rPr>
              <w:t>记入工程造价咨询企业信用档案，</w:t>
            </w:r>
            <w:r>
              <w:rPr>
                <w:rFonts w:hint="eastAsia" w:ascii="宋体" w:hAnsi="宋体"/>
                <w:szCs w:val="21"/>
              </w:rPr>
              <w:t>处2.5万元以上3万元以下罚款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szCs w:val="21"/>
              </w:rPr>
              <w:t>单位违法受到处罚的，单位法定代表人和其他直接责任人员相应承担行政违法责任</w:t>
            </w:r>
          </w:p>
        </w:tc>
        <w:tc>
          <w:tcPr>
            <w:tcW w:w="162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szCs w:val="21"/>
                <w:shd w:val="clear" w:color="auto" w:fill="FFFFFF"/>
              </w:rPr>
            </w:pPr>
            <w:bookmarkStart w:id="98" w:name="_Toc14400"/>
            <w:bookmarkStart w:id="99" w:name="_Toc12573"/>
            <w:r>
              <w:rPr>
                <w:rStyle w:val="13"/>
                <w:rFonts w:hint="eastAsia"/>
                <w:sz w:val="21"/>
                <w:szCs w:val="21"/>
                <w:lang w:val="en-US" w:eastAsia="zh-CN" w:bidi="ar-SA"/>
              </w:rPr>
              <w:t>《房屋建筑和市政基础设施工程施工图设计文件审查管理办法》</w:t>
            </w:r>
            <w:bookmarkEnd w:id="98"/>
            <w:bookmarkEnd w:id="99"/>
            <w:r>
              <w:rPr>
                <w:rFonts w:hint="eastAsia" w:ascii="宋体" w:hAnsi="宋体" w:eastAsia="宋体" w:cs="宋体"/>
                <w:b/>
                <w:szCs w:val="21"/>
                <w:shd w:val="clear" w:color="auto" w:fill="FFFFFF"/>
              </w:rPr>
              <w:t xml:space="preserve">第二十七条 </w:t>
            </w:r>
            <w:r>
              <w:rPr>
                <w:rFonts w:hint="eastAsia" w:ascii="宋体" w:hAnsi="宋体" w:eastAsia="宋体" w:cs="宋体"/>
                <w:szCs w:val="21"/>
                <w:shd w:val="clear" w:color="auto" w:fill="FFFFFF"/>
              </w:rPr>
              <w:t>依照本办法规定，给予审查机构罚款处罚的，对机构的法定代表人和其他直接责任人员处机构罚款数额5%以上10%以下的罚款，并记入信用档案。</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shd w:val="clear" w:color="auto" w:fill="FFFFFF"/>
              </w:rPr>
              <w:t>处机构罚款数额5%以上6%以下的罚款，并记入信用档案</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szCs w:val="21"/>
                <w:shd w:val="clear" w:color="auto" w:fill="FFFFFF"/>
              </w:rPr>
              <w:t>处机构罚款数额的6%以上8%以下的罚款，并记入信用档案</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shd w:val="clear" w:color="auto" w:fill="FFFFFF"/>
              </w:rPr>
            </w:pPr>
            <w:r>
              <w:rPr>
                <w:rFonts w:hint="eastAsia" w:ascii="宋体" w:hAnsi="宋体" w:eastAsia="宋体" w:cs="宋体"/>
                <w:szCs w:val="21"/>
                <w:shd w:val="clear" w:color="auto" w:fill="FFFFFF"/>
              </w:rPr>
              <w:t>处机构罚款数额的8%以上10%以下的罚款，并记入信用档案</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以欺骗、贿赂等不正当手段取得注册证书和执业印章的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pPr>
            <w:bookmarkStart w:id="100" w:name="_Toc6341"/>
            <w:bookmarkStart w:id="101" w:name="_Toc31524"/>
            <w:r>
              <w:rPr>
                <w:rStyle w:val="13"/>
                <w:rFonts w:hint="eastAsia"/>
                <w:sz w:val="21"/>
                <w:szCs w:val="21"/>
                <w:lang w:val="en-US" w:eastAsia="zh-CN" w:bidi="ar-SA"/>
              </w:rPr>
              <w:t>《</w:t>
            </w:r>
            <w:r>
              <w:rPr>
                <w:rStyle w:val="13"/>
                <w:rFonts w:hint="eastAsia"/>
                <w:sz w:val="21"/>
                <w:szCs w:val="21"/>
                <w:lang w:val="en-US" w:eastAsia="zh-CN" w:bidi="ar-SA"/>
              </w:rPr>
              <w:fldChar w:fldCharType="begin"/>
            </w:r>
            <w:r>
              <w:rPr>
                <w:rStyle w:val="13"/>
                <w:rFonts w:hint="eastAsia"/>
                <w:sz w:val="21"/>
                <w:szCs w:val="21"/>
                <w:lang w:val="en-US" w:eastAsia="zh-CN" w:bidi="ar-SA"/>
              </w:rPr>
              <w:instrText xml:space="preserve"> HYPERLINK "https://alphalawyer.cn/ilawregu-search/api/v1/lawregu/redict/33122ecfd789a96e438cea1f5d8c01da" </w:instrText>
            </w:r>
            <w:r>
              <w:rPr>
                <w:rStyle w:val="13"/>
                <w:rFonts w:hint="eastAsia"/>
                <w:sz w:val="21"/>
                <w:szCs w:val="21"/>
                <w:lang w:val="en-US" w:eastAsia="zh-CN" w:bidi="ar-SA"/>
              </w:rPr>
              <w:fldChar w:fldCharType="separate"/>
            </w:r>
            <w:r>
              <w:rPr>
                <w:rStyle w:val="13"/>
                <w:rFonts w:hint="eastAsia"/>
                <w:sz w:val="21"/>
                <w:szCs w:val="21"/>
                <w:lang w:val="en-US" w:eastAsia="zh-CN" w:bidi="ar-SA"/>
              </w:rPr>
              <w:t>勘察设计注册工程师管理规定</w:t>
            </w:r>
            <w:r>
              <w:rPr>
                <w:rStyle w:val="13"/>
                <w:rFonts w:hint="eastAsia"/>
                <w:sz w:val="21"/>
                <w:szCs w:val="21"/>
                <w:lang w:val="en-US" w:eastAsia="zh-CN" w:bidi="ar-SA"/>
              </w:rPr>
              <w:fldChar w:fldCharType="end"/>
            </w:r>
            <w:r>
              <w:rPr>
                <w:rStyle w:val="13"/>
                <w:rFonts w:hint="eastAsia"/>
                <w:sz w:val="21"/>
                <w:szCs w:val="21"/>
                <w:lang w:val="en-US" w:eastAsia="zh-CN" w:bidi="ar-SA"/>
              </w:rPr>
              <w:t>》</w:t>
            </w:r>
            <w:bookmarkEnd w:id="100"/>
            <w:bookmarkEnd w:id="101"/>
            <w:r>
              <w:rPr>
                <w:b/>
                <w:bCs/>
              </w:rPr>
              <w:t>第二十九条</w:t>
            </w:r>
            <w:r>
              <w:t>　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w:t>
            </w:r>
            <w:r>
              <w:rPr>
                <w:rFonts w:hint="eastAsia"/>
              </w:rPr>
              <w:t>下</w:t>
            </w:r>
            <w:r>
              <w:t>但不超过3万元的罚款；构成犯罪的，依法追究刑事责任。</w:t>
            </w:r>
          </w:p>
          <w:p>
            <w:pPr>
              <w:pStyle w:val="2"/>
              <w:keepNext w:val="0"/>
              <w:keepLines w:val="0"/>
              <w:pageBreakBefore w:val="0"/>
              <w:widowControl w:val="0"/>
              <w:kinsoku/>
              <w:wordWrap/>
              <w:overflowPunct/>
              <w:topLinePunct w:val="0"/>
              <w:autoSpaceDE/>
              <w:autoSpaceDN/>
              <w:bidi w:val="0"/>
              <w:adjustRightInd/>
              <w:snapToGrid/>
              <w:ind w:firstLine="0"/>
              <w:jc w:val="both"/>
              <w:textAlignment w:val="auto"/>
              <w:outlineLvl w:val="9"/>
            </w:pPr>
            <w:bookmarkStart w:id="102" w:name="_Toc18843"/>
            <w:r>
              <w:rPr>
                <w:rStyle w:val="17"/>
                <w:rFonts w:hint="eastAsia"/>
                <w:lang w:val="en-US" w:eastAsia="zh-CN"/>
              </w:rPr>
              <w:t>《注册建筑师条例实施细则》</w:t>
            </w:r>
            <w:bookmarkEnd w:id="102"/>
            <w:r>
              <w:rPr>
                <w:rStyle w:val="17"/>
              </w:rPr>
              <w:t>第四十一条</w:t>
            </w:r>
            <w:r>
              <w:rPr>
                <w:sz w:val="21"/>
              </w:rPr>
              <w:t>　</w:t>
            </w:r>
            <w:r>
              <w:rPr>
                <w:rFonts w:hint="eastAsia"/>
                <w:sz w:val="21"/>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撤销注册证书并收回执业印章，三年内不得再次申请注册，</w:t>
            </w: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撤销注册证书并收回执业印章，三年内不得再次申请注册，</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撤销注册证书并收回执业印章，三年内不得再次申请注册，</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szCs w:val="21"/>
              </w:rPr>
              <w:t>撤销注册证书并收回执业印章，三年内不得再次申请注册，处以违法所得1倍以</w:t>
            </w:r>
            <w:r>
              <w:rPr>
                <w:rFonts w:hint="eastAsia" w:ascii="宋体" w:hAnsi="宋体" w:eastAsia="宋体" w:cs="宋体"/>
                <w:szCs w:val="21"/>
                <w:lang w:eastAsia="zh-CN"/>
              </w:rPr>
              <w:t>下</w:t>
            </w:r>
            <w:r>
              <w:rPr>
                <w:rFonts w:hint="eastAsia" w:ascii="宋体" w:hAnsi="宋体" w:eastAsia="宋体" w:cs="宋体"/>
                <w:szCs w:val="21"/>
              </w:rPr>
              <w:t>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szCs w:val="21"/>
              </w:rPr>
              <w:t>撤销注册证书并收回执业印章，三年内不得再次申请注册;处以违法所得1倍以上2倍以下且不超过3万元的罚款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撤销注册证书并收回执业印章，三年内不得再次申请注册;处以违法所得2倍以上3倍以下且不超过3万元的罚款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widowControl/>
              <w:numPr>
                <w:ilvl w:val="-1"/>
                <w:numId w:val="0"/>
              </w:numPr>
              <w:kinsoku/>
              <w:wordWrap/>
              <w:overflowPunct/>
              <w:topLinePunct w:val="0"/>
              <w:autoSpaceDN/>
              <w:bidi w:val="0"/>
              <w:adjustRightInd/>
              <w:snapToGrid/>
              <w:ind w:left="0" w:leftChars="0" w:firstLine="0" w:firstLineChars="0"/>
              <w:textAlignment w:val="auto"/>
              <w:outlineLvl w:val="9"/>
              <w:rPr>
                <w:rFonts w:ascii="宋体" w:hAnsi="宋体" w:eastAsia="宋体"/>
                <w:szCs w:val="21"/>
              </w:rPr>
            </w:pPr>
            <w:r>
              <w:rPr>
                <w:rFonts w:asciiTheme="minorEastAsia" w:hAnsiTheme="minorEastAsia" w:cstheme="minorEastAsia"/>
                <w:szCs w:val="21"/>
              </w:rPr>
              <w:t>注册工程师在执业活动中</w:t>
            </w:r>
            <w:r>
              <w:rPr>
                <w:rFonts w:hint="eastAsia" w:asciiTheme="minorEastAsia" w:hAnsiTheme="minorEastAsia" w:cstheme="minorEastAsia"/>
                <w:szCs w:val="21"/>
              </w:rPr>
              <w:t>实施</w:t>
            </w:r>
            <w:r>
              <w:rPr>
                <w:rFonts w:asciiTheme="minorEastAsia" w:hAnsiTheme="minorEastAsia" w:cstheme="minorEastAsia"/>
                <w:szCs w:val="21"/>
              </w:rPr>
              <w:t>以个人名义承接业务</w:t>
            </w:r>
            <w:r>
              <w:rPr>
                <w:rFonts w:hint="eastAsia" w:asciiTheme="minorEastAsia" w:hAnsiTheme="minorEastAsia" w:cstheme="minorEastAsia"/>
                <w:szCs w:val="21"/>
              </w:rPr>
              <w:t>的</w:t>
            </w:r>
            <w:r>
              <w:rPr>
                <w:rFonts w:hint="eastAsia" w:asciiTheme="minorEastAsia" w:hAnsiTheme="minorEastAsia" w:cstheme="minorEastAsia"/>
                <w:szCs w:val="21"/>
                <w:lang w:eastAsia="zh-CN"/>
              </w:rPr>
              <w:t>；</w:t>
            </w:r>
            <w:r>
              <w:rPr>
                <w:rFonts w:ascii="宋体" w:hAnsi="宋体" w:eastAsia="宋体"/>
                <w:szCs w:val="21"/>
              </w:rPr>
              <w:t>涂改、出租、出借或者以形式非法转让注册证书或者执业印章的；泄露执业中应当保守的秘密并造成严重后果的；超出本专业规定范围或者聘用单位业务范围从事执业活动的；弄虚作假提供执业活动成果的</w:t>
            </w:r>
          </w:p>
          <w:p>
            <w:pPr>
              <w:keepNext w:val="0"/>
              <w:keepLines w:val="0"/>
              <w:pageBreakBefore w:val="0"/>
              <w:widowControl/>
              <w:kinsoku/>
              <w:wordWrap/>
              <w:overflowPunct/>
              <w:topLinePunct w:val="0"/>
              <w:autoSpaceDN/>
              <w:bidi w:val="0"/>
              <w:adjustRightInd/>
              <w:snapToGrid/>
              <w:textAlignment w:val="auto"/>
              <w:outlineLvl w:val="9"/>
              <w:rPr>
                <w:rFonts w:hint="eastAsia" w:eastAsiaTheme="minorEastAsia"/>
                <w:b/>
                <w:szCs w:val="21"/>
                <w:lang w:eastAsia="zh-CN"/>
              </w:rPr>
            </w:pP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szCs w:val="21"/>
              </w:rPr>
            </w:pPr>
            <w:bookmarkStart w:id="103" w:name="_Toc1109"/>
            <w:bookmarkStart w:id="104" w:name="_Toc29595"/>
            <w:r>
              <w:rPr>
                <w:rStyle w:val="17"/>
                <w:rFonts w:hint="eastAsia"/>
                <w:lang w:val="en-US" w:eastAsia="zh-CN"/>
              </w:rPr>
              <w:t>《</w:t>
            </w:r>
            <w:r>
              <w:rPr>
                <w:rStyle w:val="17"/>
                <w:rFonts w:hint="eastAsia"/>
                <w:lang w:val="en-US" w:eastAsia="zh-CN"/>
              </w:rPr>
              <w:fldChar w:fldCharType="begin"/>
            </w:r>
            <w:r>
              <w:rPr>
                <w:rStyle w:val="17"/>
                <w:rFonts w:hint="eastAsia"/>
                <w:lang w:val="en-US" w:eastAsia="zh-CN"/>
              </w:rPr>
              <w:instrText xml:space="preserve"> HYPERLINK "https://alphalawyer.cn/ilawregu-search/api/v1/lawregu/redict/33122ecfd789a96e438cea1f5d8c01da" </w:instrText>
            </w:r>
            <w:r>
              <w:rPr>
                <w:rStyle w:val="17"/>
                <w:rFonts w:hint="eastAsia"/>
                <w:lang w:val="en-US" w:eastAsia="zh-CN"/>
              </w:rPr>
              <w:fldChar w:fldCharType="separate"/>
            </w:r>
            <w:r>
              <w:rPr>
                <w:rStyle w:val="17"/>
                <w:rFonts w:hint="eastAsia"/>
                <w:lang w:val="en-US" w:eastAsia="zh-CN"/>
              </w:rPr>
              <w:t>勘察设计注册工程师管理规定</w:t>
            </w:r>
            <w:r>
              <w:rPr>
                <w:rStyle w:val="17"/>
                <w:rFonts w:hint="eastAsia"/>
                <w:lang w:val="en-US" w:eastAsia="zh-CN"/>
              </w:rPr>
              <w:fldChar w:fldCharType="end"/>
            </w:r>
            <w:r>
              <w:rPr>
                <w:rStyle w:val="17"/>
                <w:rFonts w:hint="eastAsia"/>
                <w:lang w:val="en-US" w:eastAsia="zh-CN"/>
              </w:rPr>
              <w:t>》</w:t>
            </w:r>
            <w:bookmarkEnd w:id="103"/>
            <w:bookmarkEnd w:id="104"/>
            <w:r>
              <w:rPr>
                <w:rStyle w:val="17"/>
                <w:rFonts w:hint="default"/>
              </w:rPr>
              <w:t>第三十条　</w:t>
            </w:r>
            <w:r>
              <w:rPr>
                <w:rFonts w:ascii="宋体" w:hAnsi="宋体" w:eastAsia="宋体"/>
                <w:szCs w:val="21"/>
              </w:rPr>
              <w:t>注册工程师在执业活动中有下列行为之一的，由县级以上人民政府住房城乡建设主管部门或者有关部门予以警告，责令其改正，没有违法所得的，处以1万元以下的罚款；有违法所得的，处以违法所得3倍以</w:t>
            </w:r>
            <w:r>
              <w:rPr>
                <w:rFonts w:hint="eastAsia" w:ascii="宋体" w:hAnsi="宋体" w:eastAsia="宋体"/>
                <w:szCs w:val="21"/>
              </w:rPr>
              <w:t>下</w:t>
            </w:r>
            <w:r>
              <w:rPr>
                <w:rFonts w:ascii="宋体" w:hAnsi="宋体" w:eastAsia="宋体"/>
                <w:szCs w:val="21"/>
              </w:rPr>
              <w:t>但不超过3万元的罚款；造成损失的，应当承担赔偿责任；构成犯罪的，依法追究刑事责任：</w:t>
            </w:r>
          </w:p>
          <w:p>
            <w:pPr>
              <w:keepNext w:val="0"/>
              <w:keepLines w:val="0"/>
              <w:pageBreakBefore w:val="0"/>
              <w:widowControl/>
              <w:numPr>
                <w:ilvl w:val="0"/>
                <w:numId w:val="6"/>
              </w:numPr>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以个人名义承接业务的；</w:t>
            </w:r>
          </w:p>
          <w:p>
            <w:pPr>
              <w:keepNext w:val="0"/>
              <w:keepLines w:val="0"/>
              <w:pageBreakBefore w:val="0"/>
              <w:widowControl/>
              <w:numPr>
                <w:ilvl w:val="0"/>
                <w:numId w:val="6"/>
              </w:numPr>
              <w:kinsoku/>
              <w:wordWrap/>
              <w:overflowPunct/>
              <w:topLinePunct w:val="0"/>
              <w:autoSpaceDN/>
              <w:bidi w:val="0"/>
              <w:adjustRightInd/>
              <w:snapToGrid/>
              <w:ind w:left="0" w:leftChars="0" w:firstLine="0" w:firstLineChars="0"/>
              <w:textAlignment w:val="auto"/>
              <w:outlineLvl w:val="9"/>
              <w:rPr>
                <w:rFonts w:ascii="宋体" w:hAnsi="宋体" w:eastAsia="宋体"/>
                <w:szCs w:val="21"/>
              </w:rPr>
            </w:pPr>
            <w:r>
              <w:rPr>
                <w:rFonts w:ascii="宋体" w:hAnsi="宋体" w:eastAsia="宋体"/>
                <w:szCs w:val="21"/>
              </w:rPr>
              <w:t>涂改、出租、出借或者以形式非法转让注册证书或者执业印章的；</w:t>
            </w:r>
          </w:p>
          <w:p>
            <w:pPr>
              <w:keepNext w:val="0"/>
              <w:keepLines w:val="0"/>
              <w:pageBreakBefore w:val="0"/>
              <w:widowControl/>
              <w:numPr>
                <w:ilvl w:val="0"/>
                <w:numId w:val="6"/>
              </w:numPr>
              <w:kinsoku/>
              <w:wordWrap/>
              <w:overflowPunct/>
              <w:topLinePunct w:val="0"/>
              <w:autoSpaceDN/>
              <w:bidi w:val="0"/>
              <w:adjustRightInd/>
              <w:snapToGrid/>
              <w:ind w:left="0" w:leftChars="0" w:firstLine="0" w:firstLineChars="0"/>
              <w:textAlignment w:val="auto"/>
              <w:outlineLvl w:val="9"/>
              <w:rPr>
                <w:rFonts w:ascii="宋体" w:hAnsi="宋体" w:eastAsia="宋体"/>
                <w:szCs w:val="21"/>
              </w:rPr>
            </w:pPr>
            <w:r>
              <w:rPr>
                <w:rFonts w:ascii="宋体" w:hAnsi="宋体" w:eastAsia="宋体"/>
                <w:szCs w:val="21"/>
              </w:rPr>
              <w:t>泄露执业中应当保守的秘密并造成严重后果的；</w:t>
            </w:r>
          </w:p>
          <w:p>
            <w:pPr>
              <w:keepNext w:val="0"/>
              <w:keepLines w:val="0"/>
              <w:pageBreakBefore w:val="0"/>
              <w:widowControl/>
              <w:numPr>
                <w:ilvl w:val="0"/>
                <w:numId w:val="6"/>
              </w:numPr>
              <w:kinsoku/>
              <w:wordWrap/>
              <w:overflowPunct/>
              <w:topLinePunct w:val="0"/>
              <w:autoSpaceDN/>
              <w:bidi w:val="0"/>
              <w:adjustRightInd/>
              <w:snapToGrid/>
              <w:ind w:left="0" w:leftChars="0" w:firstLine="0" w:firstLineChars="0"/>
              <w:textAlignment w:val="auto"/>
              <w:outlineLvl w:val="9"/>
              <w:rPr>
                <w:rFonts w:ascii="宋体" w:hAnsi="宋体" w:eastAsia="宋体"/>
                <w:szCs w:val="21"/>
              </w:rPr>
            </w:pPr>
            <w:r>
              <w:rPr>
                <w:rFonts w:ascii="宋体" w:hAnsi="宋体" w:eastAsia="宋体"/>
                <w:szCs w:val="21"/>
              </w:rPr>
              <w:t>超出本专业规定范围或者聘用单位业务范围从事执业活动的；</w:t>
            </w:r>
          </w:p>
          <w:p>
            <w:pPr>
              <w:keepNext w:val="0"/>
              <w:keepLines w:val="0"/>
              <w:pageBreakBefore w:val="0"/>
              <w:widowControl/>
              <w:numPr>
                <w:ilvl w:val="0"/>
                <w:numId w:val="6"/>
              </w:numPr>
              <w:kinsoku/>
              <w:wordWrap/>
              <w:overflowPunct/>
              <w:topLinePunct w:val="0"/>
              <w:autoSpaceDN/>
              <w:bidi w:val="0"/>
              <w:adjustRightInd/>
              <w:snapToGrid/>
              <w:ind w:left="0" w:leftChars="0" w:firstLine="0" w:firstLineChars="0"/>
              <w:textAlignment w:val="auto"/>
              <w:outlineLvl w:val="9"/>
              <w:rPr>
                <w:rFonts w:ascii="宋体" w:hAnsi="宋体" w:eastAsia="宋体"/>
                <w:szCs w:val="21"/>
              </w:rPr>
            </w:pPr>
            <w:r>
              <w:rPr>
                <w:rFonts w:ascii="宋体" w:hAnsi="宋体" w:eastAsia="宋体"/>
                <w:szCs w:val="21"/>
              </w:rPr>
              <w:t>弄虚作假提供执业活动成果的；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宋体" w:hAnsi="宋体"/>
                <w:szCs w:val="21"/>
                <w:shd w:val="clear" w:color="auto" w:fill="FFFFFF"/>
              </w:rPr>
            </w:pPr>
            <w:r>
              <w:rPr>
                <w:rFonts w:ascii="宋体" w:hAnsi="宋体" w:eastAsia="宋体"/>
                <w:szCs w:val="21"/>
              </w:rPr>
              <w:t>（六）其它违反法律、法规、规章的行为。</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eastAsia="宋体" w:cs="宋体"/>
                <w:szCs w:val="21"/>
              </w:rPr>
              <w:t>处以违法所得1倍以下</w:t>
            </w:r>
            <w:r>
              <w:rPr>
                <w:rFonts w:hint="eastAsia" w:ascii="宋体" w:hAnsi="宋体" w:eastAsia="宋体" w:cs="宋体"/>
                <w:szCs w:val="21"/>
                <w:lang w:eastAsia="zh-CN"/>
              </w:rPr>
              <w:t>但</w:t>
            </w:r>
            <w:r>
              <w:rPr>
                <w:rFonts w:hint="eastAsia" w:ascii="宋体" w:hAnsi="宋体" w:eastAsia="宋体" w:cs="宋体"/>
                <w:szCs w:val="21"/>
              </w:rPr>
              <w:t>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eastAsia="宋体" w:cs="宋体"/>
                <w:szCs w:val="21"/>
              </w:rPr>
              <w:t>处以违法所得1倍以上2倍以下</w:t>
            </w:r>
            <w:r>
              <w:rPr>
                <w:rFonts w:hint="eastAsia" w:ascii="宋体" w:hAnsi="宋体" w:eastAsia="宋体" w:cs="宋体"/>
                <w:szCs w:val="21"/>
                <w:lang w:eastAsia="zh-CN"/>
              </w:rPr>
              <w:t>但</w:t>
            </w:r>
            <w:r>
              <w:rPr>
                <w:rFonts w:hint="eastAsia" w:ascii="宋体" w:hAnsi="宋体" w:eastAsia="宋体" w:cs="宋体"/>
                <w:szCs w:val="21"/>
              </w:rPr>
              <w:t>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eastAsia="宋体" w:cs="宋体"/>
                <w:szCs w:val="21"/>
              </w:rPr>
              <w:t>处以违法所得2倍以上3倍以下</w:t>
            </w:r>
            <w:r>
              <w:rPr>
                <w:rFonts w:hint="eastAsia" w:ascii="宋体" w:hAnsi="宋体" w:eastAsia="宋体" w:cs="宋体"/>
                <w:szCs w:val="21"/>
                <w:lang w:eastAsia="zh-CN"/>
              </w:rPr>
              <w:t>但</w:t>
            </w:r>
            <w:r>
              <w:rPr>
                <w:rFonts w:hint="eastAsia" w:ascii="宋体" w:hAnsi="宋体" w:eastAsia="宋体" w:cs="宋体"/>
                <w:szCs w:val="21"/>
              </w:rPr>
              <w:t>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未取得相应资质、资质证书已过有效期或者超出资质许可范围从事建设工程质量检测活动的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bookmarkStart w:id="105" w:name="_Toc24354"/>
            <w:bookmarkStart w:id="106" w:name="_Toc29170"/>
            <w:r>
              <w:rPr>
                <w:rStyle w:val="13"/>
                <w:rFonts w:hint="eastAsia"/>
                <w:sz w:val="21"/>
                <w:szCs w:val="21"/>
                <w:lang w:val="en-US" w:eastAsia="zh-CN" w:bidi="ar-SA"/>
              </w:rPr>
              <w:t>《建设工程质量检测管理办法》</w:t>
            </w:r>
            <w:bookmarkEnd w:id="105"/>
            <w:bookmarkEnd w:id="106"/>
            <w:r>
              <w:rPr>
                <w:rFonts w:ascii="Times New Roman" w:hAnsi="Times New Roman" w:eastAsia="宋体" w:cs="Times New Roman"/>
                <w:b/>
                <w:bCs/>
                <w:kern w:val="0"/>
                <w:szCs w:val="21"/>
              </w:rPr>
              <w:t>第</w:t>
            </w:r>
            <w:r>
              <w:rPr>
                <w:rFonts w:hint="eastAsia" w:ascii="Times New Roman" w:hAnsi="Times New Roman" w:eastAsia="宋体" w:cs="Times New Roman"/>
                <w:b/>
                <w:bCs/>
                <w:kern w:val="0"/>
                <w:szCs w:val="21"/>
              </w:rPr>
              <w:t>三十九</w:t>
            </w:r>
            <w:r>
              <w:rPr>
                <w:rFonts w:ascii="Times New Roman" w:hAnsi="Times New Roman" w:eastAsia="宋体" w:cs="Times New Roman"/>
                <w:b/>
                <w:bCs/>
                <w:kern w:val="0"/>
                <w:szCs w:val="21"/>
              </w:rPr>
              <w:t>条</w:t>
            </w:r>
            <w:r>
              <w:rPr>
                <w:rFonts w:ascii="Times New Roman" w:hAnsi="Times New Roman" w:eastAsia="宋体" w:cs="Times New Roman"/>
                <w:kern w:val="0"/>
                <w:szCs w:val="21"/>
              </w:rPr>
              <w:t>　</w:t>
            </w:r>
            <w:r>
              <w:rPr>
                <w:rFonts w:hint="eastAsia" w:ascii="Times New Roman" w:hAnsi="Times New Roman" w:eastAsia="宋体" w:cs="Times New Roman"/>
                <w:kern w:val="0"/>
                <w:szCs w:val="21"/>
              </w:rPr>
              <w:t>违反本办法规定，未取得相应资质、资质证书已过有效期或者超出资质许可范围从事建设工程质量检测活动的，其检测报告无效，由县级以上地方人民政府住房和城乡建设主管部门处</w:t>
            </w:r>
            <w:r>
              <w:rPr>
                <w:rFonts w:ascii="Times New Roman" w:hAnsi="Times New Roman" w:eastAsia="宋体" w:cs="Times New Roman"/>
                <w:kern w:val="0"/>
                <w:szCs w:val="21"/>
              </w:rPr>
              <w:t>5万元以上10万元以下罚款；造成危害后果的，处10万元以上20万元以下罚款；构成犯罪的，依法追究刑事责任。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5万元以上10万元以下罚款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10万元以上15万元以下罚款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15万元以上20万元以下罚款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以欺骗、贿赂等不正当手段取得资质证书的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zCs w:val="21"/>
              </w:rPr>
              <w:t>《</w:t>
            </w:r>
            <w:r>
              <w:rPr>
                <w:rFonts w:hint="eastAsia" w:ascii="宋体" w:hAnsi="宋体" w:eastAsia="宋体" w:cs="宋体"/>
                <w:b/>
                <w:szCs w:val="21"/>
              </w:rPr>
              <w:t>建设工程质量检测管理办法</w:t>
            </w:r>
            <w:r>
              <w:rPr>
                <w:rFonts w:hint="eastAsia" w:ascii="宋体" w:hAnsi="宋体" w:cs="宋体"/>
                <w:b/>
                <w:szCs w:val="21"/>
              </w:rPr>
              <w:t>》</w:t>
            </w:r>
            <w:r>
              <w:rPr>
                <w:rFonts w:ascii="Times New Roman" w:hAnsi="Times New Roman" w:eastAsia="宋体" w:cs="Times New Roman"/>
                <w:b/>
                <w:bCs/>
                <w:kern w:val="0"/>
                <w:szCs w:val="21"/>
              </w:rPr>
              <w:t>第</w:t>
            </w:r>
            <w:r>
              <w:rPr>
                <w:rFonts w:hint="eastAsia" w:ascii="Times New Roman" w:hAnsi="Times New Roman" w:eastAsia="宋体" w:cs="Times New Roman"/>
                <w:b/>
                <w:bCs/>
                <w:kern w:val="0"/>
                <w:szCs w:val="21"/>
              </w:rPr>
              <w:t>四十一</w:t>
            </w:r>
            <w:r>
              <w:rPr>
                <w:rFonts w:ascii="Times New Roman" w:hAnsi="Times New Roman" w:eastAsia="宋体" w:cs="Times New Roman"/>
                <w:b/>
                <w:bCs/>
                <w:kern w:val="0"/>
                <w:szCs w:val="21"/>
              </w:rPr>
              <w:t>条</w:t>
            </w:r>
            <w:r>
              <w:rPr>
                <w:rFonts w:ascii="Times New Roman" w:hAnsi="Times New Roman" w:eastAsia="宋体" w:cs="Times New Roman"/>
                <w:kern w:val="0"/>
                <w:szCs w:val="21"/>
              </w:rPr>
              <w:t>　</w:t>
            </w:r>
            <w:r>
              <w:rPr>
                <w:rFonts w:hint="eastAsia" w:ascii="Times New Roman" w:hAnsi="Times New Roman" w:eastAsia="宋体" w:cs="Times New Roman"/>
                <w:kern w:val="0"/>
                <w:szCs w:val="21"/>
              </w:rPr>
              <w:t>以欺骗、贿赂等不正当手段取得资质证书的，由资质许可机关予以撤销；由县级以上地方人民政府住房和城乡建设主管部门给予警告或者通报批评，并处</w:t>
            </w:r>
            <w:r>
              <w:rPr>
                <w:rFonts w:ascii="Times New Roman" w:hAnsi="Times New Roman" w:eastAsia="宋体" w:cs="Times New Roman"/>
                <w:kern w:val="0"/>
                <w:szCs w:val="21"/>
              </w:rPr>
              <w:t>5万元以上10万元以下罚款；检测机构3年内不得再次申请资质；构成犯罪的，依法追究刑事责任。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给予警告或者通报批评；</w:t>
            </w:r>
            <w:r>
              <w:rPr>
                <w:rFonts w:hint="eastAsia" w:ascii="宋体" w:hAnsi="宋体" w:eastAsia="宋体" w:cs="宋体"/>
                <w:szCs w:val="21"/>
              </w:rPr>
              <w:t>撤销其资质证书，3年内不得再次申请资质证书；并处以</w:t>
            </w:r>
            <w:r>
              <w:rPr>
                <w:rFonts w:ascii="宋体" w:hAnsi="宋体" w:eastAsia="宋体" w:cs="宋体"/>
                <w:szCs w:val="21"/>
              </w:rPr>
              <w:t>5</w:t>
            </w:r>
            <w:r>
              <w:rPr>
                <w:rFonts w:hint="eastAsia" w:ascii="宋体" w:hAnsi="宋体" w:eastAsia="宋体" w:cs="宋体"/>
                <w:szCs w:val="21"/>
              </w:rPr>
              <w:t>万元以上</w:t>
            </w:r>
            <w:r>
              <w:rPr>
                <w:rFonts w:ascii="宋体" w:hAnsi="宋体" w:cs="宋体"/>
                <w:szCs w:val="21"/>
              </w:rPr>
              <w:t>6</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2" w:firstLineChars="200"/>
              <w:textAlignment w:val="auto"/>
              <w:outlineLvl w:val="9"/>
              <w:rPr>
                <w:rFonts w:ascii="宋体" w:hAnsi="宋体" w:cs="宋体"/>
                <w:b/>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给予警告或者通报批评；</w:t>
            </w:r>
            <w:r>
              <w:rPr>
                <w:rFonts w:hint="eastAsia" w:ascii="宋体" w:hAnsi="宋体" w:eastAsia="宋体" w:cs="宋体"/>
                <w:szCs w:val="21"/>
              </w:rPr>
              <w:t>撤销其资质证书，3年内不得再次申请资质证书；并处以</w:t>
            </w:r>
            <w:r>
              <w:rPr>
                <w:rFonts w:ascii="宋体" w:hAnsi="宋体" w:eastAsia="宋体" w:cs="宋体"/>
                <w:szCs w:val="21"/>
              </w:rPr>
              <w:t>6</w:t>
            </w:r>
            <w:r>
              <w:rPr>
                <w:rFonts w:hint="eastAsia" w:ascii="宋体" w:hAnsi="宋体" w:eastAsia="宋体" w:cs="宋体"/>
                <w:szCs w:val="21"/>
              </w:rPr>
              <w:t>万元以上</w:t>
            </w:r>
            <w:r>
              <w:rPr>
                <w:rFonts w:ascii="宋体" w:hAnsi="宋体" w:eastAsia="宋体" w:cs="宋体"/>
                <w:szCs w:val="21"/>
              </w:rPr>
              <w:t>8</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给予警告或者通报批评；</w:t>
            </w:r>
            <w:r>
              <w:rPr>
                <w:rFonts w:hint="eastAsia" w:ascii="宋体" w:hAnsi="宋体" w:eastAsia="宋体" w:cs="宋体"/>
                <w:szCs w:val="21"/>
              </w:rPr>
              <w:t>撤销其资质证书，3年内不得再次申请资质证书；并处以</w:t>
            </w:r>
            <w:r>
              <w:rPr>
                <w:rFonts w:ascii="宋体" w:hAnsi="宋体" w:eastAsia="宋体" w:cs="宋体"/>
                <w:szCs w:val="21"/>
              </w:rPr>
              <w:t>8</w:t>
            </w:r>
            <w:r>
              <w:rPr>
                <w:rFonts w:hint="eastAsia" w:ascii="宋体" w:hAnsi="宋体" w:eastAsia="宋体" w:cs="宋体"/>
                <w:szCs w:val="21"/>
              </w:rPr>
              <w:t>万元以上</w:t>
            </w:r>
            <w:r>
              <w:rPr>
                <w:rFonts w:ascii="宋体" w:hAnsi="宋体" w:eastAsia="宋体" w:cs="宋体"/>
                <w:szCs w:val="21"/>
              </w:rPr>
              <w:t>10</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检测机构未按规定办理检测机构资质证书变更手续的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zCs w:val="21"/>
              </w:rPr>
              <w:t>《</w:t>
            </w:r>
            <w:r>
              <w:rPr>
                <w:rFonts w:hint="eastAsia" w:ascii="宋体" w:hAnsi="宋体" w:eastAsia="宋体" w:cs="宋体"/>
                <w:b/>
                <w:szCs w:val="21"/>
              </w:rPr>
              <w:t>建设工程质量检测管理办法</w:t>
            </w:r>
            <w:r>
              <w:rPr>
                <w:rFonts w:hint="eastAsia" w:ascii="宋体" w:hAnsi="宋体" w:cs="宋体"/>
                <w:b/>
                <w:szCs w:val="21"/>
              </w:rPr>
              <w:t>》</w:t>
            </w:r>
            <w:r>
              <w:rPr>
                <w:rFonts w:hint="eastAsia" w:ascii="Times New Roman" w:hAnsi="Times New Roman" w:eastAsia="宋体" w:cs="Times New Roman"/>
                <w:b/>
                <w:bCs/>
                <w:kern w:val="0"/>
                <w:szCs w:val="21"/>
              </w:rPr>
              <w:t xml:space="preserve">第四十二条第一款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检测机构未按照本办法第十三条第一款规定办理检测机构资质证书变更手续的，由县级以上地方人民政府住房和城乡建设主管部门责令限期办理；逾期未办理的，处</w:t>
            </w:r>
            <w:r>
              <w:rPr>
                <w:rFonts w:ascii="Times New Roman" w:hAnsi="Times New Roman" w:eastAsia="宋体" w:cs="Times New Roman"/>
                <w:kern w:val="0"/>
                <w:szCs w:val="21"/>
              </w:rPr>
              <w:t>5000元以上1万元以下罚款。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逾期15日以下未办理的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处5</w:t>
            </w:r>
            <w:r>
              <w:rPr>
                <w:rFonts w:ascii="Times New Roman" w:hAnsi="Times New Roman" w:eastAsia="宋体" w:cs="Times New Roman"/>
                <w:kern w:val="0"/>
                <w:szCs w:val="21"/>
              </w:rPr>
              <w:t>000</w:t>
            </w:r>
            <w:r>
              <w:rPr>
                <w:rFonts w:hint="eastAsia" w:ascii="Times New Roman" w:hAnsi="Times New Roman" w:eastAsia="宋体" w:cs="Times New Roman"/>
                <w:kern w:val="0"/>
                <w:szCs w:val="21"/>
              </w:rPr>
              <w:t>元以上60</w:t>
            </w:r>
            <w:r>
              <w:rPr>
                <w:rFonts w:ascii="Times New Roman" w:hAnsi="Times New Roman" w:eastAsia="宋体" w:cs="Times New Roman"/>
                <w:kern w:val="0"/>
                <w:szCs w:val="21"/>
              </w:rPr>
              <w:t>00</w:t>
            </w:r>
            <w:r>
              <w:rPr>
                <w:rFonts w:hint="eastAsia" w:ascii="Times New Roman" w:hAnsi="Times New Roman" w:eastAsia="宋体" w:cs="Times New Roman"/>
                <w:kern w:val="0"/>
                <w:szCs w:val="21"/>
              </w:rPr>
              <w:t>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0" w:firstLineChars="200"/>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2" w:firstLineChars="200"/>
              <w:textAlignment w:val="auto"/>
              <w:outlineLvl w:val="9"/>
              <w:rPr>
                <w:rFonts w:ascii="宋体" w:hAnsi="宋体" w:cs="宋体"/>
                <w:b/>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逾期15日以上30日以下未办理的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处6</w:t>
            </w:r>
            <w:r>
              <w:rPr>
                <w:rFonts w:ascii="Times New Roman" w:hAnsi="Times New Roman" w:eastAsia="宋体" w:cs="Times New Roman"/>
                <w:kern w:val="0"/>
                <w:szCs w:val="21"/>
              </w:rPr>
              <w:t>000</w:t>
            </w:r>
            <w:r>
              <w:rPr>
                <w:rFonts w:hint="eastAsia" w:ascii="Times New Roman" w:hAnsi="Times New Roman" w:eastAsia="宋体" w:cs="Times New Roman"/>
                <w:kern w:val="0"/>
                <w:szCs w:val="21"/>
              </w:rPr>
              <w:t>元以上80</w:t>
            </w:r>
            <w:r>
              <w:rPr>
                <w:rFonts w:ascii="Times New Roman" w:hAnsi="Times New Roman" w:eastAsia="宋体" w:cs="Times New Roman"/>
                <w:kern w:val="0"/>
                <w:szCs w:val="21"/>
              </w:rPr>
              <w:t>00</w:t>
            </w:r>
            <w:r>
              <w:rPr>
                <w:rFonts w:hint="eastAsia" w:ascii="Times New Roman" w:hAnsi="Times New Roman" w:eastAsia="宋体" w:cs="Times New Roman"/>
                <w:kern w:val="0"/>
                <w:szCs w:val="21"/>
              </w:rPr>
              <w:t>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Cs/>
                <w:szCs w:val="21"/>
              </w:rPr>
            </w:pPr>
            <w:r>
              <w:rPr>
                <w:rFonts w:hint="eastAsia" w:ascii="Times New Roman" w:hAnsi="Times New Roman" w:eastAsia="宋体" w:cs="Times New Roman"/>
                <w:kern w:val="0"/>
                <w:szCs w:val="21"/>
              </w:rPr>
              <w:t>逾期30日以上未办理的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bCs/>
                <w:szCs w:val="21"/>
              </w:rPr>
            </w:pPr>
            <w:r>
              <w:rPr>
                <w:rFonts w:hint="eastAsia" w:ascii="Times New Roman" w:hAnsi="Times New Roman" w:eastAsia="宋体" w:cs="Times New Roman"/>
                <w:kern w:val="0"/>
                <w:szCs w:val="21"/>
              </w:rPr>
              <w:t>处80</w:t>
            </w:r>
            <w:r>
              <w:rPr>
                <w:rFonts w:ascii="Times New Roman" w:hAnsi="Times New Roman" w:eastAsia="宋体" w:cs="Times New Roman"/>
                <w:kern w:val="0"/>
                <w:szCs w:val="21"/>
              </w:rPr>
              <w:t>00</w:t>
            </w:r>
            <w:r>
              <w:rPr>
                <w:rFonts w:hint="eastAsia" w:ascii="Times New Roman" w:hAnsi="Times New Roman" w:eastAsia="宋体" w:cs="Times New Roman"/>
                <w:kern w:val="0"/>
                <w:szCs w:val="21"/>
              </w:rPr>
              <w:t>元以上</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检测机构未规定向资质许可机关提出资质重新核定申请的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zCs w:val="21"/>
              </w:rPr>
              <w:t>《</w:t>
            </w:r>
            <w:r>
              <w:rPr>
                <w:rFonts w:hint="eastAsia" w:ascii="宋体" w:hAnsi="宋体" w:eastAsia="宋体" w:cs="宋体"/>
                <w:b/>
                <w:szCs w:val="21"/>
              </w:rPr>
              <w:t>建设工程质量检测管理办法</w:t>
            </w:r>
            <w:r>
              <w:rPr>
                <w:rFonts w:hint="eastAsia" w:ascii="宋体" w:hAnsi="宋体" w:cs="宋体"/>
                <w:b/>
                <w:szCs w:val="21"/>
              </w:rPr>
              <w:t>》</w:t>
            </w:r>
            <w:r>
              <w:rPr>
                <w:rFonts w:hint="eastAsia" w:ascii="Times New Roman" w:hAnsi="Times New Roman" w:eastAsia="宋体" w:cs="Times New Roman"/>
                <w:b/>
                <w:bCs/>
                <w:kern w:val="0"/>
                <w:szCs w:val="21"/>
              </w:rPr>
              <w:t xml:space="preserve">第四十二条第二款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检测机构未按照本办法第十三条第二款规定向资质许可机关提出资质重新核定申请的，由县级以上地方人民政府住房和城乡建设主管部门责令限期改正；逾期未改正的，处</w:t>
            </w:r>
            <w:r>
              <w:rPr>
                <w:rFonts w:ascii="Times New Roman" w:hAnsi="Times New Roman" w:eastAsia="宋体" w:cs="Times New Roman"/>
                <w:kern w:val="0"/>
                <w:szCs w:val="21"/>
              </w:rPr>
              <w:t>1万元以上3万元以下罚款。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Cs/>
                <w:szCs w:val="21"/>
              </w:rPr>
            </w:pPr>
            <w:r>
              <w:rPr>
                <w:rFonts w:hint="eastAsia" w:ascii="Times New Roman" w:hAnsi="Times New Roman" w:eastAsia="宋体" w:cs="Times New Roman"/>
                <w:kern w:val="0"/>
                <w:szCs w:val="21"/>
              </w:rPr>
              <w:t>逾期15日以下未办理的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2" w:firstLineChars="200"/>
              <w:textAlignment w:val="auto"/>
              <w:outlineLvl w:val="9"/>
              <w:rPr>
                <w:rFonts w:ascii="宋体" w:hAnsi="宋体" w:cs="宋体"/>
                <w:b/>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逾期15日以上30日以下未办理的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处1.5万元以上2.5万元以下的罚款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2" w:firstLineChars="200"/>
              <w:textAlignment w:val="auto"/>
              <w:outlineLvl w:val="9"/>
              <w:rPr>
                <w:rFonts w:ascii="宋体" w:hAnsi="宋体" w:cs="宋体"/>
                <w:b/>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Cs/>
                <w:szCs w:val="21"/>
              </w:rPr>
            </w:pPr>
            <w:r>
              <w:rPr>
                <w:rFonts w:hint="eastAsia" w:ascii="Times New Roman" w:hAnsi="Times New Roman" w:eastAsia="宋体" w:cs="Times New Roman"/>
                <w:kern w:val="0"/>
                <w:szCs w:val="21"/>
              </w:rPr>
              <w:t>逾期30日以上未办理的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处2.5万元以上</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检测机构未建立建设工程过程数据和结果数据、检测影像资料及检测报告记录与留存制度的；出具虚假的检测数据或者检测报告的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b/>
                <w:szCs w:val="21"/>
              </w:rPr>
              <w:t>《</w:t>
            </w:r>
            <w:r>
              <w:rPr>
                <w:rFonts w:hint="eastAsia" w:ascii="宋体" w:hAnsi="宋体" w:eastAsia="宋体" w:cs="宋体"/>
                <w:b/>
                <w:szCs w:val="21"/>
              </w:rPr>
              <w:t>建设工程质量检测管理办法</w:t>
            </w:r>
            <w:r>
              <w:rPr>
                <w:rFonts w:hint="eastAsia" w:ascii="宋体" w:hAnsi="宋体" w:cs="宋体"/>
                <w:b/>
                <w:szCs w:val="21"/>
              </w:rPr>
              <w:t>》</w:t>
            </w:r>
            <w:r>
              <w:rPr>
                <w:rFonts w:hint="eastAsia" w:ascii="Times New Roman" w:hAnsi="Times New Roman" w:eastAsia="宋体" w:cs="Times New Roman"/>
                <w:b/>
                <w:bCs/>
                <w:kern w:val="0"/>
                <w:szCs w:val="21"/>
              </w:rPr>
              <w:t xml:space="preserve">第四十三条 </w:t>
            </w:r>
            <w:r>
              <w:rPr>
                <w:rFonts w:ascii="Times New Roman" w:hAnsi="Times New Roman" w:eastAsia="宋体" w:cs="Times New Roman"/>
                <w:b/>
                <w:bCs/>
                <w:kern w:val="0"/>
                <w:szCs w:val="21"/>
              </w:rPr>
              <w:t xml:space="preserve"> </w:t>
            </w:r>
            <w:r>
              <w:rPr>
                <w:rFonts w:hint="eastAsia" w:ascii="Times New Roman" w:hAnsi="Times New Roman" w:eastAsia="宋体" w:cs="Times New Roman"/>
                <w:b/>
                <w:bCs/>
                <w:kern w:val="0"/>
                <w:szCs w:val="21"/>
              </w:rPr>
              <w:t>　</w:t>
            </w:r>
            <w:r>
              <w:rPr>
                <w:rFonts w:hint="eastAsia" w:ascii="Times New Roman" w:hAnsi="Times New Roman" w:eastAsia="宋体" w:cs="Times New Roman"/>
                <w:kern w:val="0"/>
                <w:szCs w:val="21"/>
              </w:rPr>
              <w:t>检测机构违反本办法第二十二条、第三十条第六项规定的，由县级以上地方人民政府住房和城乡建设主管部门责令改正，处</w:t>
            </w:r>
            <w:r>
              <w:rPr>
                <w:rFonts w:ascii="Times New Roman" w:hAnsi="Times New Roman" w:eastAsia="宋体" w:cs="Times New Roman"/>
                <w:kern w:val="0"/>
                <w:szCs w:val="21"/>
              </w:rPr>
              <w:t>5万元以上10万元以下罚款；造成危害后果的，处10万元以上20万元以下罚款；构成犯罪的，依法追究刑事责任。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检测机构在建设工程抗震活动中有前款行为的，依照《建设工程抗震管理条例》有关规定给予处罚。</w:t>
            </w:r>
          </w:p>
          <w:p>
            <w:pPr>
              <w:keepNext w:val="0"/>
              <w:keepLines w:val="0"/>
              <w:pageBreakBefore w:val="0"/>
              <w:widowControl/>
              <w:kinsoku/>
              <w:wordWrap/>
              <w:overflowPunct/>
              <w:topLinePunct w:val="0"/>
              <w:autoSpaceDN/>
              <w:bidi w:val="0"/>
              <w:adjustRightInd/>
              <w:snapToGrid/>
              <w:ind w:firstLine="420" w:firstLineChars="200"/>
              <w:textAlignment w:val="auto"/>
              <w:outlineLvl w:val="9"/>
              <w:rPr>
                <w:rFonts w:ascii="宋体" w:hAnsi="宋体"/>
                <w:szCs w:val="21"/>
                <w:shd w:val="clear" w:color="auto" w:fill="FFFFFF"/>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5万元以上10万元以下罚款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10万元以上15万元以下罚款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bCs/>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15万元以上20万元以下罚款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cs="宋体"/>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检测机构转包或者违法分包建设工程质量检测业务的；涂改、倒卖、出租、出借或者以其他形式非法转让资质证书的；违反工程建设强制性标准进行检测的；使用不能满足所开展建设工程质量检测活动要求的检测人员或者仪器设备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《建设工程质量检测管理办法》</w:t>
            </w:r>
            <w:r>
              <w:rPr>
                <w:rFonts w:hint="eastAsia" w:ascii="Times New Roman" w:hAnsi="Times New Roman" w:eastAsia="宋体" w:cs="Times New Roman"/>
                <w:b/>
                <w:bCs/>
                <w:kern w:val="0"/>
                <w:szCs w:val="21"/>
              </w:rPr>
              <w:t>第四十四条第一款　</w:t>
            </w:r>
            <w:r>
              <w:rPr>
                <w:rFonts w:hint="eastAsia" w:ascii="Times New Roman" w:hAnsi="Times New Roman" w:eastAsia="宋体" w:cs="Times New Roman"/>
                <w:kern w:val="0"/>
                <w:szCs w:val="21"/>
              </w:rPr>
              <w:t>检测机构违反本办法规定，有第三十条第二项至第五项行为之一的，由县级以上地方人民政府住房和城乡建设主管部门责令改正，处</w:t>
            </w:r>
            <w:r>
              <w:rPr>
                <w:rFonts w:ascii="Times New Roman" w:hAnsi="Times New Roman" w:eastAsia="宋体" w:cs="Times New Roman"/>
                <w:kern w:val="0"/>
                <w:szCs w:val="21"/>
              </w:rPr>
              <w:t>5万元以上10万元以下罚款；造成危害后果的，处10万元以上20万元以下罚款；构成犯罪的，依法追究刑事责任。</w:t>
            </w:r>
          </w:p>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5万元以上10万元以下罚款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10万元以上15万元以下罚款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15万元以上20万元以下罚款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cs="宋体"/>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检测人员同时受聘于两家或者两家以上检测机构；违反工程建设强制性标准进行检测；出具虚假的检测数据；违反工程建设强制性标准进行结论判定或者出具虚假判定结论</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Times New Roman" w:hAnsi="Times New Roman" w:eastAsia="宋体" w:cs="Times New Roman"/>
                <w:b/>
                <w:bCs/>
                <w:kern w:val="0"/>
                <w:szCs w:val="21"/>
              </w:rPr>
              <w:t>《建设工程质量检测管理办法》</w:t>
            </w:r>
            <w:r>
              <w:rPr>
                <w:rFonts w:hint="eastAsia" w:ascii="Times New Roman" w:hAnsi="Times New Roman" w:eastAsia="宋体" w:cs="Times New Roman"/>
                <w:b/>
                <w:bCs/>
                <w:kern w:val="0"/>
                <w:szCs w:val="21"/>
              </w:rPr>
              <w:t xml:space="preserve">第四十四条第二款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检测人员违反本办法规定，有第三十一条行为之一的，由县级以上地方人民政府住房和城乡建设主管部门责令改正，处</w:t>
            </w:r>
            <w:r>
              <w:rPr>
                <w:rFonts w:ascii="Times New Roman" w:hAnsi="Times New Roman" w:eastAsia="宋体" w:cs="Times New Roman"/>
                <w:kern w:val="0"/>
                <w:szCs w:val="21"/>
              </w:rPr>
              <w:t>3万元以下罚款。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万元以上</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处2万元以上</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cs="宋体"/>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账管理的；未建立并使用信息化管理系统对检测活动进行管理的；不满足跨省、自治区、直辖市承担检测业务的要求开展相应建设工程质量检测活动的；接受监督检查时不如实提供有关资料、不按照要求参加能力验证和比对试验，或者拒绝、阻碍监督检查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《建设工程质量检测管理办法》</w:t>
            </w:r>
            <w:r>
              <w:rPr>
                <w:rFonts w:hint="eastAsia" w:ascii="Times New Roman" w:hAnsi="Times New Roman" w:eastAsia="宋体" w:cs="Times New Roman"/>
                <w:b/>
                <w:bCs/>
                <w:kern w:val="0"/>
                <w:szCs w:val="21"/>
              </w:rPr>
              <w:t>第四十五条　</w:t>
            </w:r>
            <w:r>
              <w:rPr>
                <w:rFonts w:hint="eastAsia" w:ascii="Times New Roman" w:hAnsi="Times New Roman" w:eastAsia="宋体" w:cs="Times New Roman"/>
                <w:kern w:val="0"/>
                <w:szCs w:val="21"/>
              </w:rPr>
              <w:t>检测机构违反本办法规定，有下列行为之一的，由县级以上地方人民政府住房和城乡建设主管部门责令改正，处</w:t>
            </w:r>
            <w:r>
              <w:rPr>
                <w:rFonts w:ascii="Times New Roman" w:hAnsi="Times New Roman" w:eastAsia="宋体" w:cs="Times New Roman"/>
                <w:kern w:val="0"/>
                <w:szCs w:val="21"/>
              </w:rPr>
              <w:t>1万元以上5万元以下罚款：</w:t>
            </w:r>
          </w:p>
          <w:p>
            <w:pPr>
              <w:keepNext w:val="0"/>
              <w:keepLines w:val="0"/>
              <w:pageBreakBefore w:val="0"/>
              <w:widowControl/>
              <w:numPr>
                <w:ilvl w:val="0"/>
                <w:numId w:val="7"/>
              </w:numPr>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与所检测建设工程相关的建设、施工、监理单位，以及建筑材料、建筑构配件和设备供应单位有隶属关系或者其他利害关系的；（二）推荐或者监制建筑材料、建筑构配件和设备的；</w:t>
            </w:r>
          </w:p>
          <w:p>
            <w:pPr>
              <w:keepNext w:val="0"/>
              <w:keepLines w:val="0"/>
              <w:pageBreakBefore w:val="0"/>
              <w:widowControl/>
              <w:numPr>
                <w:ilvl w:val="0"/>
                <w:numId w:val="7"/>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未按照规定在检测报告上签字盖章的；（四）未及时报告发现的违反有关法律法规规定和工程建设强制性标准等行为的；</w:t>
            </w:r>
          </w:p>
          <w:p>
            <w:pPr>
              <w:keepNext w:val="0"/>
              <w:keepLines w:val="0"/>
              <w:pageBreakBefore w:val="0"/>
              <w:widowControl/>
              <w:numPr>
                <w:ilvl w:val="0"/>
                <w:numId w:val="6"/>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未及时报告涉及结构安全、主要使用功能的不合格检测结果的；</w:t>
            </w:r>
          </w:p>
          <w:p>
            <w:pPr>
              <w:keepNext w:val="0"/>
              <w:keepLines w:val="0"/>
              <w:pageBreakBefore w:val="0"/>
              <w:widowControl/>
              <w:numPr>
                <w:ilvl w:val="0"/>
                <w:numId w:val="6"/>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未按照规定进行档案和台账管理的；（七）未建立并使用信息化管理系统对检测活动进行管理的；</w:t>
            </w:r>
          </w:p>
          <w:p>
            <w:pPr>
              <w:keepNext w:val="0"/>
              <w:keepLines w:val="0"/>
              <w:pageBreakBefore w:val="0"/>
              <w:widowControl/>
              <w:numPr>
                <w:ilvl w:val="0"/>
                <w:numId w:val="6"/>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不满足跨省、自治区、直辖市承担检测业务的要求开展相应建设工程质量检测活动的；</w:t>
            </w:r>
          </w:p>
          <w:p>
            <w:pPr>
              <w:keepNext w:val="0"/>
              <w:keepLines w:val="0"/>
              <w:pageBreakBefore w:val="0"/>
              <w:widowControl/>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（九）接受监督检查时不如实提供有关资料、不按照要求参加能力验证和比对试验，或者拒绝、阻碍监督检查的。</w:t>
            </w:r>
          </w:p>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1万元以上2万元以下罚款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2万元以上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处4</w:t>
            </w:r>
            <w:r>
              <w:rPr>
                <w:rFonts w:ascii="Times New Roman" w:hAnsi="Times New Roman" w:eastAsia="宋体" w:cs="Times New Roman"/>
                <w:kern w:val="0"/>
                <w:szCs w:val="21"/>
              </w:rPr>
              <w:t>万元以上5万元以下罚款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ascii="仿宋_GB2312" w:hAnsi="仿宋_GB2312" w:cs="宋体"/>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imes New Roman" w:hAnsi="Times New Roman" w:eastAsia="宋体" w:cs="Times New Roman"/>
                <w:kern w:val="0"/>
                <w:szCs w:val="21"/>
              </w:rPr>
              <w:t>建设、施工、监理等单位委托未取得相应资质的检测机构进行检测的；未将建设工程质量检测费用列入工程概预算并单独列支的；未按照规定实施见证的；提供的检测试样不满足符合性、真实性、代表性要求的；明示或者暗示检测机构出具虚假检测报告的；篡改或者伪造检测报告的；取样、制样和送检试样不符合规定和工程建设强制性标准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《建设工程质量检测管理办法》第</w:t>
            </w:r>
            <w:r>
              <w:rPr>
                <w:rFonts w:hint="eastAsia" w:ascii="Times New Roman" w:hAnsi="Times New Roman" w:eastAsia="宋体" w:cs="Times New Roman"/>
                <w:b/>
                <w:bCs/>
                <w:kern w:val="0"/>
                <w:szCs w:val="21"/>
              </w:rPr>
              <w:t>四十七</w:t>
            </w:r>
            <w:r>
              <w:rPr>
                <w:rFonts w:ascii="Times New Roman" w:hAnsi="Times New Roman" w:eastAsia="宋体" w:cs="Times New Roman"/>
                <w:b/>
                <w:bCs/>
                <w:kern w:val="0"/>
                <w:szCs w:val="21"/>
              </w:rPr>
              <w:t>条</w:t>
            </w:r>
            <w:r>
              <w:rPr>
                <w:rFonts w:ascii="Times New Roman" w:hAnsi="Times New Roman" w:eastAsia="宋体" w:cs="Times New Roman"/>
                <w:kern w:val="0"/>
                <w:szCs w:val="21"/>
              </w:rPr>
              <w:t>　</w:t>
            </w:r>
            <w:r>
              <w:rPr>
                <w:rFonts w:hint="eastAsia" w:ascii="Times New Roman" w:hAnsi="Times New Roman" w:eastAsia="宋体" w:cs="Times New Roman"/>
                <w:kern w:val="0"/>
                <w:szCs w:val="21"/>
              </w:rPr>
              <w:t>违反本办法规定，建设、施工、监理等单位有下列行为之一的，由县级以上地方人民政府住房和城乡建设主管部门责令改正，处</w:t>
            </w:r>
            <w:r>
              <w:rPr>
                <w:rFonts w:ascii="Times New Roman" w:hAnsi="Times New Roman" w:eastAsia="宋体" w:cs="Times New Roman"/>
                <w:kern w:val="0"/>
                <w:szCs w:val="21"/>
              </w:rPr>
              <w:t>3万元以上10万元以下罚款；造成危害后果的，处10万元以上20万元以下罚款；构成犯罪的，依法追究刑事责任：</w:t>
            </w:r>
          </w:p>
          <w:p>
            <w:pPr>
              <w:keepNext w:val="0"/>
              <w:keepLines w:val="0"/>
              <w:pageBreakBefore w:val="0"/>
              <w:widowControl/>
              <w:numPr>
                <w:ilvl w:val="0"/>
                <w:numId w:val="8"/>
              </w:numPr>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委托未取得相应资质的检测机构进行检测的；</w:t>
            </w:r>
          </w:p>
          <w:p>
            <w:pPr>
              <w:keepNext w:val="0"/>
              <w:keepLines w:val="0"/>
              <w:pageBreakBefore w:val="0"/>
              <w:widowControl/>
              <w:numPr>
                <w:ilvl w:val="0"/>
                <w:numId w:val="8"/>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未将建设工程质量检测费用列入工程概预算并单独列支的；</w:t>
            </w:r>
          </w:p>
          <w:p>
            <w:pPr>
              <w:keepNext w:val="0"/>
              <w:keepLines w:val="0"/>
              <w:pageBreakBefore w:val="0"/>
              <w:widowControl/>
              <w:numPr>
                <w:ilvl w:val="0"/>
                <w:numId w:val="8"/>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未按照规定实施见证的；</w:t>
            </w:r>
          </w:p>
          <w:p>
            <w:pPr>
              <w:keepNext w:val="0"/>
              <w:keepLines w:val="0"/>
              <w:pageBreakBefore w:val="0"/>
              <w:widowControl/>
              <w:numPr>
                <w:ilvl w:val="0"/>
                <w:numId w:val="8"/>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提供的检测试样不满足符合性、真实性、代表性要求的；</w:t>
            </w:r>
          </w:p>
          <w:p>
            <w:pPr>
              <w:keepNext w:val="0"/>
              <w:keepLines w:val="0"/>
              <w:pageBreakBefore w:val="0"/>
              <w:widowControl/>
              <w:numPr>
                <w:ilvl w:val="0"/>
                <w:numId w:val="8"/>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明示或者暗示检测机构出具虚假检测报告的；</w:t>
            </w:r>
          </w:p>
          <w:p>
            <w:pPr>
              <w:keepNext w:val="0"/>
              <w:keepLines w:val="0"/>
              <w:pageBreakBefore w:val="0"/>
              <w:widowControl/>
              <w:numPr>
                <w:ilvl w:val="0"/>
                <w:numId w:val="8"/>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篡改或者伪造检测报告的；</w:t>
            </w:r>
          </w:p>
          <w:p>
            <w:pPr>
              <w:keepNext w:val="0"/>
              <w:keepLines w:val="0"/>
              <w:pageBreakBefore w:val="0"/>
              <w:widowControl/>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（七）取样、制样和送检试样不符合规定和工程建设强制性标准的。</w:t>
            </w:r>
          </w:p>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3万元以上10万元以下罚款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10万元以上15万元以下罚款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处15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单位违法受到处罚的，单位</w:t>
            </w:r>
            <w:r>
              <w:rPr>
                <w:rStyle w:val="14"/>
                <w:rFonts w:hint="default" w:ascii="宋体" w:hAnsi="宋体" w:eastAsia="宋体" w:cs="宋体"/>
                <w:b w:val="0"/>
                <w:bCs w:val="0"/>
              </w:rPr>
              <w:t>直接负责的主管人员和其他直接责任人员</w:t>
            </w:r>
            <w:r>
              <w:rPr>
                <w:rFonts w:hint="eastAsia" w:ascii="宋体" w:hAnsi="宋体"/>
                <w:szCs w:val="21"/>
              </w:rPr>
              <w:t>相应承担行政违法责任</w:t>
            </w:r>
          </w:p>
        </w:tc>
        <w:tc>
          <w:tcPr>
            <w:tcW w:w="1628" w:type="pct"/>
            <w:vMerge w:val="restart"/>
            <w:tcBorders>
              <w:tl2br w:val="nil"/>
              <w:tr2bl w:val="nil"/>
            </w:tcBorders>
            <w:vAlign w:val="center"/>
          </w:tcPr>
          <w:p>
            <w:pPr>
              <w:pStyle w:val="8"/>
              <w:keepNext w:val="0"/>
              <w:keepLines w:val="0"/>
              <w:pageBreakBefore w:val="0"/>
              <w:kinsoku/>
              <w:wordWrap/>
              <w:overflowPunct/>
              <w:topLinePunct w:val="0"/>
              <w:autoSpaceDN/>
              <w:bidi w:val="0"/>
              <w:adjustRightInd/>
              <w:snapToGrid/>
              <w:spacing w:before="226"/>
              <w:jc w:val="both"/>
              <w:textAlignment w:val="auto"/>
              <w:outlineLvl w:val="9"/>
              <w:rPr>
                <w:rFonts w:ascii="宋体" w:hAnsi="宋体"/>
                <w:sz w:val="21"/>
                <w:szCs w:val="21"/>
                <w:shd w:val="clear" w:color="auto" w:fill="FFFFFF"/>
              </w:rPr>
            </w:pPr>
            <w:r>
              <w:rPr>
                <w:rFonts w:hint="eastAsia" w:ascii="宋体" w:hAnsi="宋体" w:cs="宋体"/>
                <w:b/>
                <w:sz w:val="21"/>
                <w:szCs w:val="21"/>
              </w:rPr>
              <w:t>《</w:t>
            </w:r>
            <w:r>
              <w:rPr>
                <w:rFonts w:hint="eastAsia" w:ascii="宋体" w:hAnsi="宋体" w:eastAsia="宋体" w:cs="宋体"/>
                <w:b/>
                <w:sz w:val="21"/>
                <w:szCs w:val="21"/>
              </w:rPr>
              <w:t>建设工程质量检测管理办法</w:t>
            </w:r>
            <w:r>
              <w:rPr>
                <w:rFonts w:hint="eastAsia" w:ascii="宋体" w:hAnsi="宋体" w:cs="宋体"/>
                <w:b/>
                <w:sz w:val="21"/>
                <w:szCs w:val="21"/>
              </w:rPr>
              <w:t>》</w:t>
            </w:r>
            <w:r>
              <w:rPr>
                <w:rStyle w:val="14"/>
                <w:rFonts w:hint="default" w:ascii="宋体" w:hAnsi="宋体" w:eastAsia="宋体" w:cs="宋体"/>
              </w:rPr>
              <w:t>第四十八条　</w:t>
            </w:r>
            <w:r>
              <w:rPr>
                <w:rStyle w:val="14"/>
                <w:rFonts w:hint="default" w:ascii="宋体" w:hAnsi="宋体" w:eastAsia="宋体" w:cs="宋体"/>
                <w:b w:val="0"/>
                <w:bCs w:val="0"/>
              </w:rPr>
              <w:t>依照本办法规定，给予单位罚款处罚的，对单位直接负责的主管人员和其他直接责任人员处3万元以下罚款。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对单位直接负责的主管人员和其他直接责任人员处</w:t>
            </w:r>
            <w:r>
              <w:rPr>
                <w:rFonts w:ascii="Times New Roman" w:hAnsi="Times New Roman" w:eastAsia="宋体" w:cs="Times New Roman"/>
                <w:kern w:val="0"/>
                <w:szCs w:val="21"/>
              </w:rPr>
              <w:t>1万元以下罚款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对单位直接负责的主管人员和其他直接责任人员处</w:t>
            </w:r>
            <w:r>
              <w:rPr>
                <w:rFonts w:ascii="Times New Roman" w:hAnsi="Times New Roman" w:eastAsia="宋体" w:cs="Times New Roman"/>
                <w:kern w:val="0"/>
                <w:szCs w:val="21"/>
              </w:rPr>
              <w:t>1万元</w:t>
            </w:r>
            <w:r>
              <w:rPr>
                <w:rFonts w:hint="eastAsia" w:ascii="Times New Roman" w:hAnsi="Times New Roman" w:eastAsia="宋体" w:cs="Times New Roman"/>
                <w:kern w:val="0"/>
                <w:szCs w:val="21"/>
              </w:rPr>
              <w:t>以上2万元</w:t>
            </w:r>
            <w:r>
              <w:rPr>
                <w:rFonts w:ascii="Times New Roman" w:hAnsi="Times New Roman" w:eastAsia="宋体" w:cs="Times New Roman"/>
                <w:kern w:val="0"/>
                <w:szCs w:val="21"/>
              </w:rPr>
              <w:t>以下罚款</w:t>
            </w:r>
          </w:p>
        </w:tc>
        <w:tc>
          <w:tcPr>
            <w:tcW w:w="362"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对单位直接负责的主管人员和其他直接责任人员处2万元以上3</w:t>
            </w:r>
            <w:r>
              <w:rPr>
                <w:rFonts w:ascii="Times New Roman" w:hAnsi="Times New Roman" w:eastAsia="宋体" w:cs="Times New Roman"/>
                <w:kern w:val="0"/>
                <w:szCs w:val="21"/>
              </w:rPr>
              <w:t>万元以下罚款</w:t>
            </w:r>
          </w:p>
        </w:tc>
        <w:tc>
          <w:tcPr>
            <w:tcW w:w="362"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b w:val="0"/>
                <w:bCs w:val="0"/>
                <w:kern w:val="0"/>
                <w:sz w:val="21"/>
                <w:szCs w:val="21"/>
                <w:shd w:val="clear" w:color="auto" w:fill="FFFFFF"/>
                <w:lang w:val="en-US" w:eastAsia="zh-CN" w:bidi="ar-SA"/>
              </w:rPr>
            </w:pPr>
            <w:r>
              <w:rPr>
                <w:rFonts w:hint="eastAsia" w:ascii="宋体" w:hAnsi="宋体" w:eastAsia="宋体" w:cs="宋体"/>
                <w:b w:val="0"/>
                <w:bCs w:val="0"/>
                <w:kern w:val="0"/>
                <w:sz w:val="21"/>
                <w:szCs w:val="21"/>
                <w:shd w:val="clear" w:color="auto" w:fill="FFFFFF"/>
                <w:lang w:val="en-US" w:eastAsia="zh-CN" w:bidi="ar-SA"/>
              </w:rPr>
              <w:t>以欺骗、贿赂等不正当手段取得注册证书的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b w:val="0"/>
                <w:bCs w:val="0"/>
                <w:kern w:val="0"/>
                <w:sz w:val="21"/>
                <w:szCs w:val="21"/>
                <w:shd w:val="clear" w:color="auto" w:fill="FFFFFF"/>
                <w:lang w:val="en-US" w:eastAsia="zh-CN" w:bidi="ar-SA"/>
              </w:rPr>
            </w:pPr>
            <w:bookmarkStart w:id="107" w:name="_Toc5568"/>
            <w:bookmarkStart w:id="108" w:name="_Toc13820"/>
            <w:r>
              <w:rPr>
                <w:rStyle w:val="13"/>
                <w:rFonts w:hint="eastAsia"/>
                <w:sz w:val="21"/>
                <w:szCs w:val="21"/>
                <w:lang w:val="en-US" w:eastAsia="zh-CN" w:bidi="ar-SA"/>
              </w:rPr>
              <w:t>《注册监理工程师管理规定》</w:t>
            </w:r>
            <w:bookmarkEnd w:id="107"/>
            <w:bookmarkEnd w:id="108"/>
            <w:r>
              <w:rPr>
                <w:rFonts w:hint="default" w:ascii="宋体" w:hAnsi="宋体" w:eastAsia="宋体" w:cs="宋体"/>
                <w:b w:val="0"/>
                <w:bCs w:val="0"/>
                <w:kern w:val="0"/>
                <w:sz w:val="21"/>
                <w:szCs w:val="21"/>
                <w:shd w:val="clear" w:color="auto" w:fill="FFFFFF"/>
                <w:lang w:val="en-US" w:eastAsia="zh-CN" w:bidi="ar-SA"/>
              </w:rPr>
              <w:t>第二十八条　</w:t>
            </w:r>
            <w:r>
              <w:rPr>
                <w:rFonts w:hint="eastAsia" w:ascii="宋体" w:hAnsi="宋体" w:eastAsia="宋体" w:cs="宋体"/>
                <w:b w:val="0"/>
                <w:bCs w:val="0"/>
                <w:kern w:val="0"/>
                <w:sz w:val="21"/>
                <w:szCs w:val="21"/>
                <w:shd w:val="clear" w:color="auto" w:fill="FFFFFF"/>
                <w:lang w:val="en-US" w:eastAsia="zh-CN" w:bidi="ar-SA"/>
              </w:rPr>
              <w:t>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w:t>
            </w: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Theme="minorEastAsia" w:hAnsiTheme="minorEastAsia" w:cstheme="minorEastAsia"/>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2" w:firstLineChars="200"/>
              <w:textAlignment w:val="auto"/>
              <w:outlineLvl w:val="9"/>
              <w:rPr>
                <w:rFonts w:ascii="宋体" w:hAnsi="宋体" w:cs="宋体"/>
                <w:b/>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，处以违法所得1倍以下且不超过3万元的罚款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处以违法所得1</w:t>
            </w:r>
            <w:r>
              <w:rPr>
                <w:rFonts w:hint="eastAsia" w:ascii="宋体" w:hAnsi="宋体" w:eastAsia="宋体" w:cs="宋体"/>
                <w:szCs w:val="21"/>
                <w:lang w:eastAsia="zh-CN"/>
              </w:rPr>
              <w:t>倍</w:t>
            </w:r>
            <w:r>
              <w:rPr>
                <w:rFonts w:hint="eastAsia" w:ascii="宋体" w:hAnsi="宋体" w:eastAsia="宋体" w:cs="宋体"/>
                <w:szCs w:val="21"/>
              </w:rPr>
              <w:t>以上2倍以下且不超过3万元的罚款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处以违法所得2倍以上3倍以下且不超过3万元的罚款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szCs w:val="21"/>
              </w:rPr>
              <w:t>未经注册，擅自以注册监理工程师的名义从事工程监理及相关业务活动的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zCs w:val="21"/>
              </w:rPr>
              <w:t>《</w:t>
            </w:r>
            <w:r>
              <w:rPr>
                <w:rFonts w:hint="eastAsia" w:ascii="宋体" w:hAnsi="宋体" w:eastAsia="宋体" w:cs="宋体"/>
                <w:b/>
                <w:szCs w:val="21"/>
              </w:rPr>
              <w:t>注册监理工程师管理规定</w:t>
            </w:r>
            <w:r>
              <w:rPr>
                <w:rFonts w:hint="eastAsia" w:ascii="宋体" w:hAnsi="宋体" w:cs="宋体"/>
                <w:b/>
                <w:szCs w:val="21"/>
              </w:rPr>
              <w:t>》</w:t>
            </w:r>
            <w:r>
              <w:rPr>
                <w:rStyle w:val="14"/>
                <w:rFonts w:hint="default" w:asciiTheme="minorEastAsia" w:hAnsiTheme="minorEastAsia" w:eastAsiaTheme="minorEastAsia" w:cstheme="minorEastAsia"/>
              </w:rPr>
              <w:t>第二十九条</w:t>
            </w:r>
            <w:r>
              <w:rPr>
                <w:rStyle w:val="14"/>
                <w:rFonts w:hint="default" w:asciiTheme="minorEastAsia" w:hAnsiTheme="minorEastAsia" w:eastAsiaTheme="minorEastAsia" w:cstheme="minorEastAsia"/>
                <w:b w:val="0"/>
              </w:rPr>
              <w:t>　</w:t>
            </w:r>
            <w:r>
              <w:rPr>
                <w:rFonts w:hint="eastAsia" w:asciiTheme="minorEastAsia" w:hAnsiTheme="minorEastAsia" w:cstheme="minorEastAsia"/>
                <w:szCs w:val="21"/>
              </w:rPr>
              <w:t>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bCs/>
                <w:szCs w:val="21"/>
              </w:rPr>
              <w:t>给予警告</w:t>
            </w:r>
            <w:r>
              <w:rPr>
                <w:rFonts w:hint="eastAsia"/>
                <w:bCs/>
                <w:szCs w:val="21"/>
                <w:lang w:eastAsia="zh-CN"/>
              </w:rPr>
              <w:t>，</w:t>
            </w:r>
            <w:r>
              <w:rPr>
                <w:rFonts w:hint="eastAsia" w:asciiTheme="minorEastAsia" w:hAnsiTheme="minorEastAsia" w:cstheme="minorEastAsia"/>
                <w:szCs w:val="21"/>
              </w:rPr>
              <w:t>责令停止违法行为</w:t>
            </w:r>
            <w:r>
              <w:rPr>
                <w:rFonts w:hint="eastAsia"/>
                <w:bCs/>
                <w:szCs w:val="21"/>
              </w:rPr>
              <w:t>，处以1万元以下的罚款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Theme="minorEastAsia" w:hAnsiTheme="minorEastAsia" w:cstheme="minorEastAsia"/>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2" w:firstLineChars="200"/>
              <w:textAlignment w:val="auto"/>
              <w:outlineLvl w:val="9"/>
              <w:rPr>
                <w:rFonts w:ascii="宋体" w:hAnsi="宋体" w:cs="宋体"/>
                <w:b/>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bCs/>
                <w:szCs w:val="21"/>
              </w:rPr>
              <w:t>给予警告，</w:t>
            </w:r>
            <w:r>
              <w:rPr>
                <w:rFonts w:hint="eastAsia" w:asciiTheme="minorEastAsia" w:hAnsiTheme="minorEastAsia" w:cstheme="minorEastAsia"/>
                <w:szCs w:val="21"/>
              </w:rPr>
              <w:t>责令停止违法行为</w:t>
            </w:r>
            <w:r>
              <w:rPr>
                <w:rFonts w:hint="eastAsia" w:asciiTheme="minorEastAsia" w:hAnsiTheme="minorEastAsia" w:cstheme="minorEastAsia"/>
                <w:szCs w:val="21"/>
                <w:lang w:eastAsia="zh-CN"/>
              </w:rPr>
              <w:t>，</w:t>
            </w:r>
            <w:r>
              <w:rPr>
                <w:rFonts w:hint="eastAsia"/>
                <w:bCs/>
                <w:szCs w:val="21"/>
              </w:rPr>
              <w:t>并处以1万元以上2万元以下的罚款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Theme="minorEastAsia" w:hAnsiTheme="minorEastAsia" w:cstheme="minorEastAsia"/>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2" w:firstLineChars="200"/>
              <w:textAlignment w:val="auto"/>
              <w:outlineLvl w:val="9"/>
              <w:rPr>
                <w:rFonts w:ascii="宋体" w:hAnsi="宋体" w:cs="宋体"/>
                <w:b/>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bCs/>
                <w:szCs w:val="21"/>
              </w:rPr>
              <w:t>给予警告，</w:t>
            </w:r>
            <w:r>
              <w:rPr>
                <w:rFonts w:hint="eastAsia" w:asciiTheme="minorEastAsia" w:hAnsiTheme="minorEastAsia" w:cstheme="minorEastAsia"/>
                <w:szCs w:val="21"/>
              </w:rPr>
              <w:t>责令停止违法行为</w:t>
            </w:r>
            <w:r>
              <w:rPr>
                <w:rFonts w:hint="eastAsia" w:asciiTheme="minorEastAsia" w:hAnsiTheme="minorEastAsia" w:cstheme="minorEastAsia"/>
                <w:szCs w:val="21"/>
                <w:lang w:eastAsia="zh-CN"/>
              </w:rPr>
              <w:t>，</w:t>
            </w:r>
            <w:r>
              <w:rPr>
                <w:rFonts w:hint="eastAsia"/>
                <w:bCs/>
                <w:szCs w:val="21"/>
              </w:rPr>
              <w:t>并处以2万元以上3万元以下的罚款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szCs w:val="21"/>
              </w:rPr>
              <w:t>未办理变更注册仍执业的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zCs w:val="21"/>
              </w:rPr>
              <w:t>《</w:t>
            </w:r>
            <w:r>
              <w:rPr>
                <w:rFonts w:hint="eastAsia" w:ascii="宋体" w:hAnsi="宋体" w:eastAsia="宋体" w:cs="宋体"/>
                <w:b/>
                <w:szCs w:val="21"/>
              </w:rPr>
              <w:t>注册监理工程师管理规定</w:t>
            </w:r>
            <w:r>
              <w:rPr>
                <w:rFonts w:hint="eastAsia" w:ascii="宋体" w:hAnsi="宋体" w:cs="宋体"/>
                <w:b/>
                <w:szCs w:val="21"/>
              </w:rPr>
              <w:t>》</w:t>
            </w:r>
            <w:r>
              <w:rPr>
                <w:rStyle w:val="14"/>
                <w:rFonts w:hint="default" w:asciiTheme="minorEastAsia" w:hAnsiTheme="minorEastAsia" w:eastAsiaTheme="minorEastAsia" w:cstheme="minorEastAsia"/>
              </w:rPr>
              <w:t>第三十条</w:t>
            </w:r>
            <w:r>
              <w:rPr>
                <w:rStyle w:val="14"/>
                <w:rFonts w:hint="default" w:asciiTheme="minorEastAsia" w:hAnsiTheme="minorEastAsia" w:eastAsiaTheme="minorEastAsia" w:cstheme="minorEastAsia"/>
                <w:b w:val="0"/>
              </w:rPr>
              <w:t>　</w:t>
            </w:r>
            <w:r>
              <w:rPr>
                <w:rFonts w:hint="eastAsia" w:asciiTheme="minorEastAsia" w:hAnsiTheme="minorEastAsia" w:cstheme="minorEastAsia"/>
                <w:szCs w:val="21"/>
              </w:rPr>
              <w:t>违反本规定，未办理变更注册仍执业的，由县级以上地方人民政府住房城乡建设主管部门给予警告，责令限期改正；逾期不改的，可处以5000元以下的罚款。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逾期未改正，违法行为未造成危害后果的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szCs w:val="21"/>
              </w:rPr>
              <w:t>可处</w:t>
            </w:r>
            <w:r>
              <w:rPr>
                <w:rFonts w:hint="eastAsia" w:ascii="宋体" w:hAnsi="宋体" w:eastAsia="宋体" w:cs="宋体"/>
                <w:szCs w:val="21"/>
              </w:rPr>
              <w:t>2000元以下的罚款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Theme="minorEastAsia" w:hAnsiTheme="minorEastAsia" w:cstheme="minorEastAsia"/>
                <w:szCs w:val="21"/>
              </w:rPr>
              <w:t>可处</w:t>
            </w:r>
            <w:r>
              <w:rPr>
                <w:rFonts w:hint="eastAsia" w:ascii="宋体" w:hAnsi="宋体" w:eastAsia="宋体" w:cs="宋体"/>
                <w:szCs w:val="21"/>
              </w:rPr>
              <w:t>2000元以上4000千元以下的罚款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宋体" w:hAnsi="宋体" w:eastAsia="宋体" w:cs="宋体"/>
                <w:szCs w:val="21"/>
              </w:rPr>
              <w:t>逾期未改正，违法行为造成严重危害后果的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heme="minorEastAsia" w:hAnsiTheme="minorEastAsia" w:cstheme="minorEastAsia"/>
                <w:szCs w:val="21"/>
              </w:rPr>
            </w:pPr>
            <w:r>
              <w:rPr>
                <w:rFonts w:hint="eastAsia" w:asciiTheme="minorEastAsia" w:hAnsiTheme="minorEastAsia" w:cstheme="minorEastAsia"/>
                <w:szCs w:val="21"/>
              </w:rPr>
              <w:t>可处4000</w:t>
            </w:r>
            <w:r>
              <w:rPr>
                <w:rFonts w:hint="eastAsia" w:ascii="宋体" w:hAnsi="宋体" w:eastAsia="宋体" w:cs="宋体"/>
                <w:szCs w:val="21"/>
              </w:rPr>
              <w:t>元以上5000元以下的罚款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widowControl/>
              <w:numPr>
                <w:ilvl w:val="-1"/>
                <w:numId w:val="0"/>
              </w:numPr>
              <w:kinsoku/>
              <w:wordWrap/>
              <w:overflowPunct/>
              <w:topLinePunct w:val="0"/>
              <w:autoSpaceDN/>
              <w:bidi w:val="0"/>
              <w:adjustRightInd/>
              <w:snapToGrid/>
              <w:textAlignment w:val="auto"/>
              <w:outlineLvl w:val="9"/>
              <w:rPr>
                <w:rFonts w:hint="eastAsia" w:eastAsiaTheme="minorEastAsia"/>
                <w:b/>
                <w:szCs w:val="21"/>
                <w:lang w:eastAsia="zh-CN"/>
              </w:rPr>
            </w:pPr>
            <w:r>
              <w:rPr>
                <w:rFonts w:hint="eastAsia" w:asciiTheme="minorEastAsia" w:hAnsiTheme="minorEastAsia" w:cstheme="minorEastAsia"/>
                <w:szCs w:val="21"/>
              </w:rPr>
              <w:t>注册监理工程师在执业活动中实施以个人名义承接业务的</w:t>
            </w:r>
            <w:r>
              <w:rPr>
                <w:rFonts w:hint="eastAsia" w:asciiTheme="minorEastAsia" w:hAnsiTheme="minorEastAsia" w:cstheme="minorEastAsia"/>
                <w:szCs w:val="21"/>
                <w:lang w:eastAsia="zh-CN"/>
              </w:rPr>
              <w:t>；</w:t>
            </w:r>
            <w:r>
              <w:rPr>
                <w:rFonts w:hint="eastAsia" w:asciiTheme="minorEastAsia" w:hAnsiTheme="minorEastAsia" w:cstheme="minorEastAsia"/>
                <w:szCs w:val="21"/>
              </w:rPr>
              <w:t>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heme="minorEastAsia" w:hAnsiTheme="minorEastAsia" w:cstheme="minorEastAsia"/>
                <w:szCs w:val="21"/>
              </w:rPr>
            </w:pPr>
            <w:r>
              <w:rPr>
                <w:rFonts w:hint="eastAsia" w:ascii="宋体" w:hAnsi="宋体" w:cs="宋体"/>
                <w:b/>
                <w:szCs w:val="21"/>
              </w:rPr>
              <w:t>《</w:t>
            </w:r>
            <w:r>
              <w:rPr>
                <w:rFonts w:hint="eastAsia" w:ascii="宋体" w:hAnsi="宋体" w:eastAsia="宋体" w:cs="宋体"/>
                <w:b/>
                <w:szCs w:val="21"/>
              </w:rPr>
              <w:t>注册监理工程师管理规定</w:t>
            </w:r>
            <w:r>
              <w:rPr>
                <w:rFonts w:hint="eastAsia" w:ascii="宋体" w:hAnsi="宋体" w:cs="宋体"/>
                <w:b/>
                <w:szCs w:val="21"/>
              </w:rPr>
              <w:t>》</w:t>
            </w:r>
            <w:r>
              <w:rPr>
                <w:rStyle w:val="14"/>
                <w:rFonts w:hint="default" w:asciiTheme="minorEastAsia" w:hAnsiTheme="minorEastAsia" w:eastAsiaTheme="minorEastAsia" w:cstheme="minorEastAsia"/>
              </w:rPr>
              <w:t>第三十一条</w:t>
            </w:r>
            <w:r>
              <w:rPr>
                <w:rStyle w:val="14"/>
                <w:rFonts w:hint="default" w:asciiTheme="minorEastAsia" w:hAnsiTheme="minorEastAsia" w:eastAsiaTheme="minorEastAsia" w:cstheme="minorEastAsia"/>
                <w:b w:val="0"/>
              </w:rPr>
              <w:t>　</w:t>
            </w:r>
            <w:r>
              <w:rPr>
                <w:rFonts w:hint="eastAsia" w:asciiTheme="minorEastAsia" w:hAnsiTheme="minorEastAsia" w:cstheme="minorEastAsia"/>
                <w:szCs w:val="21"/>
              </w:rPr>
              <w:t>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numPr>
                <w:ilvl w:val="0"/>
                <w:numId w:val="9"/>
              </w:numPr>
              <w:kinsoku/>
              <w:wordWrap/>
              <w:overflowPunct/>
              <w:topLinePunct w:val="0"/>
              <w:autoSpaceDN/>
              <w:bidi w:val="0"/>
              <w:adjustRightInd/>
              <w:snapToGrid/>
              <w:textAlignment w:val="auto"/>
              <w:outlineLvl w:val="9"/>
              <w:rPr>
                <w:rFonts w:hint="eastAsia" w:asciiTheme="minorEastAsia" w:hAnsiTheme="minorEastAsia" w:cstheme="minorEastAsia"/>
                <w:szCs w:val="21"/>
              </w:rPr>
            </w:pPr>
            <w:r>
              <w:rPr>
                <w:rFonts w:hint="eastAsia" w:asciiTheme="minorEastAsia" w:hAnsiTheme="minorEastAsia" w:cstheme="minorEastAsia"/>
                <w:szCs w:val="21"/>
              </w:rPr>
              <w:t>以个人名义承接业务的；</w:t>
            </w:r>
          </w:p>
          <w:p>
            <w:pPr>
              <w:keepNext w:val="0"/>
              <w:keepLines w:val="0"/>
              <w:pageBreakBefore w:val="0"/>
              <w:widowControl/>
              <w:numPr>
                <w:ilvl w:val="0"/>
                <w:numId w:val="9"/>
              </w:numPr>
              <w:kinsoku/>
              <w:wordWrap/>
              <w:overflowPunct/>
              <w:topLinePunct w:val="0"/>
              <w:autoSpaceDN/>
              <w:bidi w:val="0"/>
              <w:adjustRightInd/>
              <w:snapToGrid/>
              <w:ind w:left="0" w:leftChars="0" w:firstLine="0" w:firstLineChars="0"/>
              <w:textAlignment w:val="auto"/>
              <w:outlineLvl w:val="9"/>
              <w:rPr>
                <w:rFonts w:hint="eastAsia" w:asciiTheme="minorEastAsia" w:hAnsiTheme="minorEastAsia" w:cstheme="minorEastAsia"/>
                <w:szCs w:val="21"/>
              </w:rPr>
            </w:pPr>
            <w:r>
              <w:rPr>
                <w:rFonts w:hint="eastAsia" w:asciiTheme="minorEastAsia" w:hAnsiTheme="minorEastAsia" w:cstheme="minorEastAsia"/>
                <w:szCs w:val="21"/>
              </w:rPr>
              <w:t>涂改、倒卖、出租、出借或者以其他形式非法转让注册证书或者执业印章的；</w:t>
            </w:r>
          </w:p>
          <w:p>
            <w:pPr>
              <w:keepNext w:val="0"/>
              <w:keepLines w:val="0"/>
              <w:pageBreakBefore w:val="0"/>
              <w:widowControl/>
              <w:numPr>
                <w:ilvl w:val="0"/>
                <w:numId w:val="9"/>
              </w:numPr>
              <w:kinsoku/>
              <w:wordWrap/>
              <w:overflowPunct/>
              <w:topLinePunct w:val="0"/>
              <w:autoSpaceDN/>
              <w:bidi w:val="0"/>
              <w:adjustRightInd/>
              <w:snapToGrid/>
              <w:ind w:left="0" w:leftChars="0" w:firstLine="0" w:firstLineChars="0"/>
              <w:textAlignment w:val="auto"/>
              <w:outlineLvl w:val="9"/>
              <w:rPr>
                <w:rFonts w:hint="eastAsia" w:asciiTheme="minorEastAsia" w:hAnsiTheme="minorEastAsia" w:cstheme="minorEastAsia"/>
                <w:szCs w:val="21"/>
              </w:rPr>
            </w:pPr>
            <w:r>
              <w:rPr>
                <w:rFonts w:hint="eastAsia" w:asciiTheme="minorEastAsia" w:hAnsiTheme="minorEastAsia" w:cstheme="minorEastAsia"/>
                <w:szCs w:val="21"/>
              </w:rPr>
              <w:t>泄露执业中应当保守的秘密并造成严重后果的；</w:t>
            </w:r>
          </w:p>
          <w:p>
            <w:pPr>
              <w:keepNext w:val="0"/>
              <w:keepLines w:val="0"/>
              <w:pageBreakBefore w:val="0"/>
              <w:widowControl/>
              <w:numPr>
                <w:ilvl w:val="0"/>
                <w:numId w:val="9"/>
              </w:numPr>
              <w:kinsoku/>
              <w:wordWrap/>
              <w:overflowPunct/>
              <w:topLinePunct w:val="0"/>
              <w:autoSpaceDN/>
              <w:bidi w:val="0"/>
              <w:adjustRightInd/>
              <w:snapToGrid/>
              <w:ind w:left="0" w:leftChars="0" w:firstLine="0" w:firstLineChars="0"/>
              <w:textAlignment w:val="auto"/>
              <w:outlineLvl w:val="9"/>
              <w:rPr>
                <w:rFonts w:hint="eastAsia" w:asciiTheme="minorEastAsia" w:hAnsiTheme="minorEastAsia" w:cstheme="minorEastAsia"/>
                <w:szCs w:val="21"/>
              </w:rPr>
            </w:pPr>
            <w:r>
              <w:rPr>
                <w:rFonts w:hint="eastAsia" w:asciiTheme="minorEastAsia" w:hAnsiTheme="minorEastAsia" w:cstheme="minorEastAsia"/>
                <w:szCs w:val="21"/>
              </w:rPr>
              <w:t>超出规定执业范围或者聘用单位业务范围从事执业活动的；</w:t>
            </w:r>
          </w:p>
          <w:p>
            <w:pPr>
              <w:keepNext w:val="0"/>
              <w:keepLines w:val="0"/>
              <w:pageBreakBefore w:val="0"/>
              <w:widowControl/>
              <w:numPr>
                <w:ilvl w:val="0"/>
                <w:numId w:val="9"/>
              </w:numPr>
              <w:kinsoku/>
              <w:wordWrap/>
              <w:overflowPunct/>
              <w:topLinePunct w:val="0"/>
              <w:autoSpaceDN/>
              <w:bidi w:val="0"/>
              <w:adjustRightInd/>
              <w:snapToGrid/>
              <w:ind w:left="0" w:leftChars="0" w:firstLine="0" w:firstLineChars="0"/>
              <w:textAlignment w:val="auto"/>
              <w:outlineLvl w:val="9"/>
              <w:rPr>
                <w:rFonts w:hint="eastAsia" w:asciiTheme="minorEastAsia" w:hAnsiTheme="minorEastAsia" w:cstheme="minorEastAsia"/>
                <w:szCs w:val="21"/>
              </w:rPr>
            </w:pPr>
            <w:r>
              <w:rPr>
                <w:rFonts w:hint="eastAsia" w:asciiTheme="minorEastAsia" w:hAnsiTheme="minorEastAsia" w:cstheme="minorEastAsia"/>
                <w:szCs w:val="21"/>
              </w:rPr>
              <w:t>弄虚作假提供执业活动成果的；</w:t>
            </w:r>
          </w:p>
          <w:p>
            <w:pPr>
              <w:keepNext w:val="0"/>
              <w:keepLines w:val="0"/>
              <w:pageBreakBefore w:val="0"/>
              <w:widowControl/>
              <w:numPr>
                <w:ilvl w:val="0"/>
                <w:numId w:val="9"/>
              </w:numPr>
              <w:kinsoku/>
              <w:wordWrap/>
              <w:overflowPunct/>
              <w:topLinePunct w:val="0"/>
              <w:autoSpaceDN/>
              <w:bidi w:val="0"/>
              <w:adjustRightInd/>
              <w:snapToGrid/>
              <w:ind w:left="0" w:leftChars="0" w:firstLine="0" w:firstLineChars="0"/>
              <w:textAlignment w:val="auto"/>
              <w:outlineLvl w:val="9"/>
              <w:rPr>
                <w:rFonts w:hint="eastAsia" w:asciiTheme="minorEastAsia" w:hAnsiTheme="minorEastAsia" w:cstheme="minorEastAsia"/>
                <w:szCs w:val="21"/>
              </w:rPr>
            </w:pPr>
            <w:r>
              <w:rPr>
                <w:rFonts w:hint="eastAsia" w:asciiTheme="minorEastAsia" w:hAnsiTheme="minorEastAsia" w:cstheme="minorEastAsia"/>
                <w:szCs w:val="21"/>
              </w:rPr>
              <w:t>同时受聘于两个或者两个以上的单位，从事执业活动的；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heme="minorEastAsia" w:hAnsiTheme="minorEastAsia" w:cstheme="minorEastAsia"/>
                <w:szCs w:val="21"/>
              </w:rPr>
            </w:pPr>
            <w:r>
              <w:rPr>
                <w:rFonts w:hint="eastAsia" w:asciiTheme="minorEastAsia" w:hAnsiTheme="minorEastAsia" w:cstheme="minorEastAsia"/>
                <w:szCs w:val="21"/>
              </w:rPr>
              <w:t>（七）其它违反法律、法规、规章的行为。</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宋体" w:hAnsi="宋体" w:eastAsia="宋体" w:cs="宋体"/>
                <w:szCs w:val="21"/>
              </w:rPr>
              <w:t>处以违法所得1倍以下且不超过3万元的罚款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处以违法所得1倍以上2</w:t>
            </w:r>
            <w:r>
              <w:rPr>
                <w:rFonts w:hint="eastAsia" w:ascii="宋体" w:hAnsi="宋体" w:eastAsia="宋体" w:cs="宋体"/>
                <w:szCs w:val="21"/>
                <w:lang w:eastAsia="zh-CN"/>
              </w:rPr>
              <w:t>倍</w:t>
            </w:r>
            <w:r>
              <w:rPr>
                <w:rFonts w:hint="eastAsia" w:ascii="宋体" w:hAnsi="宋体" w:eastAsia="宋体" w:cs="宋体"/>
                <w:szCs w:val="21"/>
              </w:rPr>
              <w:t>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宋体" w:hAnsi="宋体" w:eastAsia="宋体" w:cs="宋体"/>
                <w:szCs w:val="21"/>
              </w:rPr>
              <w:t>处以违法所得2倍以上3倍以下且不超过3万元的罚款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聘用单位为申请人提供虚假注册材料的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szCs w:val="21"/>
              </w:rPr>
            </w:pPr>
            <w:bookmarkStart w:id="109" w:name="_Toc9479"/>
            <w:bookmarkStart w:id="110" w:name="_Toc32561"/>
            <w:r>
              <w:rPr>
                <w:rStyle w:val="13"/>
                <w:rFonts w:hint="eastAsia"/>
                <w:sz w:val="21"/>
                <w:szCs w:val="21"/>
                <w:lang w:val="en-US" w:eastAsia="zh-CN" w:bidi="ar-SA"/>
              </w:rPr>
              <w:t>《</w:t>
            </w:r>
            <w:r>
              <w:rPr>
                <w:rStyle w:val="13"/>
                <w:rFonts w:hint="eastAsia"/>
                <w:sz w:val="21"/>
                <w:szCs w:val="21"/>
                <w:lang w:val="en-US" w:eastAsia="zh-CN" w:bidi="ar-SA"/>
              </w:rPr>
              <w:fldChar w:fldCharType="begin"/>
            </w:r>
            <w:r>
              <w:rPr>
                <w:rStyle w:val="13"/>
                <w:rFonts w:hint="eastAsia"/>
                <w:sz w:val="21"/>
                <w:szCs w:val="21"/>
                <w:lang w:val="en-US" w:eastAsia="zh-CN" w:bidi="ar-SA"/>
              </w:rPr>
              <w:instrText xml:space="preserve"> HYPERLINK "https://alphalawyer.cn/ilawregu-search/api/v1/lawregu/redict/5750c6fabb130c58978264c2499fddc7" </w:instrText>
            </w:r>
            <w:r>
              <w:rPr>
                <w:rStyle w:val="13"/>
                <w:rFonts w:hint="eastAsia"/>
                <w:sz w:val="21"/>
                <w:szCs w:val="21"/>
                <w:lang w:val="en-US" w:eastAsia="zh-CN" w:bidi="ar-SA"/>
              </w:rPr>
              <w:fldChar w:fldCharType="separate"/>
            </w:r>
            <w:r>
              <w:rPr>
                <w:rStyle w:val="13"/>
                <w:rFonts w:hint="eastAsia"/>
                <w:sz w:val="21"/>
                <w:szCs w:val="21"/>
                <w:lang w:val="en-US" w:eastAsia="zh-CN" w:bidi="ar-SA"/>
              </w:rPr>
              <w:t>注册造价工程师管理办法</w:t>
            </w:r>
            <w:r>
              <w:rPr>
                <w:rStyle w:val="13"/>
                <w:rFonts w:hint="eastAsia"/>
                <w:sz w:val="21"/>
                <w:szCs w:val="21"/>
                <w:lang w:val="en-US" w:eastAsia="zh-CN" w:bidi="ar-SA"/>
              </w:rPr>
              <w:fldChar w:fldCharType="end"/>
            </w:r>
            <w:r>
              <w:rPr>
                <w:rStyle w:val="13"/>
                <w:rFonts w:hint="eastAsia"/>
                <w:sz w:val="21"/>
                <w:szCs w:val="21"/>
                <w:lang w:val="en-US" w:eastAsia="zh-CN" w:bidi="ar-SA"/>
              </w:rPr>
              <w:t>》</w:t>
            </w:r>
            <w:bookmarkEnd w:id="109"/>
            <w:bookmarkEnd w:id="110"/>
            <w:r>
              <w:rPr>
                <w:rStyle w:val="14"/>
                <w:rFonts w:hint="default" w:ascii="宋体" w:hAnsi="宋体" w:eastAsia="宋体" w:cs="宋体"/>
              </w:rPr>
              <w:t>第三十二条</w:t>
            </w:r>
            <w:r>
              <w:rPr>
                <w:rStyle w:val="14"/>
                <w:rFonts w:hint="default" w:ascii="宋体" w:hAnsi="宋体" w:eastAsia="宋体" w:cs="宋体"/>
                <w:b w:val="0"/>
              </w:rPr>
              <w:t>　</w:t>
            </w:r>
            <w:r>
              <w:rPr>
                <w:rFonts w:ascii="宋体" w:hAnsi="宋体" w:eastAsia="宋体"/>
                <w:szCs w:val="21"/>
              </w:rPr>
              <w:t>聘用单位为申请人提供虚假注册材料的，由县级以上地方人民政府住房城乡建设主管部门或者其他有关部门给予警告，并可处以1万元以上3万元以下的罚款。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给予警告，</w:t>
            </w:r>
            <w:r>
              <w:rPr>
                <w:rFonts w:hint="eastAsia"/>
                <w:bCs/>
                <w:szCs w:val="21"/>
              </w:rPr>
              <w:t>可处</w:t>
            </w:r>
            <w:r>
              <w:rPr>
                <w:rFonts w:hint="eastAsia" w:ascii="宋体" w:hAnsi="宋体" w:eastAsia="宋体" w:cs="宋体"/>
                <w:szCs w:val="21"/>
              </w:rPr>
              <w:t>1万元以上1.5万元以下的罚款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0" w:firstLineChars="200"/>
              <w:textAlignment w:val="auto"/>
              <w:outlineLvl w:val="9"/>
              <w:rPr>
                <w:rFonts w:ascii="宋体" w:hAnsi="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szCs w:val="21"/>
              </w:rPr>
              <w:t>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给予警告，</w:t>
            </w:r>
            <w:r>
              <w:rPr>
                <w:rFonts w:hint="eastAsia"/>
                <w:bCs/>
                <w:szCs w:val="21"/>
              </w:rPr>
              <w:t>可处1.5</w:t>
            </w:r>
            <w:r>
              <w:rPr>
                <w:rFonts w:hint="eastAsia" w:ascii="宋体" w:hAnsi="宋体" w:eastAsia="宋体" w:cs="宋体"/>
                <w:szCs w:val="21"/>
              </w:rPr>
              <w:t>万元以上2.5万元以下的罚款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szCs w:val="21"/>
              </w:rPr>
              <w:t>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给予警告，</w:t>
            </w:r>
            <w:r>
              <w:rPr>
                <w:rFonts w:hint="eastAsia" w:ascii="宋体" w:hAnsi="宋体" w:eastAsia="宋体"/>
                <w:szCs w:val="21"/>
                <w:lang w:eastAsia="zh-CN"/>
              </w:rPr>
              <w:t>可</w:t>
            </w:r>
            <w:r>
              <w:rPr>
                <w:rFonts w:hint="eastAsia"/>
                <w:bCs/>
                <w:szCs w:val="21"/>
              </w:rPr>
              <w:t>处</w:t>
            </w:r>
            <w:r>
              <w:rPr>
                <w:rFonts w:hint="eastAsia" w:ascii="宋体" w:hAnsi="宋体" w:eastAsia="宋体" w:cs="宋体"/>
                <w:szCs w:val="21"/>
              </w:rPr>
              <w:t>2.5万元以上</w:t>
            </w:r>
            <w:r>
              <w:rPr>
                <w:rFonts w:hint="eastAsia" w:ascii="宋体" w:hAnsi="宋体" w:cs="宋体"/>
                <w:szCs w:val="21"/>
              </w:rPr>
              <w:t>3</w:t>
            </w:r>
            <w:r>
              <w:rPr>
                <w:rFonts w:hint="eastAsia" w:ascii="宋体" w:hAnsi="宋体" w:eastAsia="宋体" w:cs="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以欺骗、贿赂等不正当手段取得造价工程师注册的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"https://alphalawyer.cn/ilawregu-search/api/v1/lawregu/redict/5750c6fabb130c58978264c2499fddc7" </w:instrText>
            </w:r>
            <w:r>
              <w:fldChar w:fldCharType="separate"/>
            </w:r>
            <w:r>
              <w:rPr>
                <w:rFonts w:hint="eastAsia" w:ascii="宋体" w:hAnsi="宋体" w:eastAsia="宋体" w:cs="宋体"/>
                <w:b/>
                <w:szCs w:val="21"/>
              </w:rPr>
              <w:t>注册造价工程师管理办法</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第三十三条</w:t>
            </w:r>
            <w:r>
              <w:rPr>
                <w:rStyle w:val="14"/>
                <w:rFonts w:hint="default" w:ascii="宋体" w:hAnsi="宋体" w:eastAsia="宋体" w:cs="宋体"/>
                <w:b w:val="0"/>
              </w:rPr>
              <w:t>　</w:t>
            </w:r>
            <w:r>
              <w:rPr>
                <w:rFonts w:ascii="宋体" w:hAnsi="宋体" w:eastAsia="宋体"/>
                <w:szCs w:val="21"/>
              </w:rPr>
              <w:t>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w:t>
            </w: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，处以违法所得1倍以</w:t>
            </w:r>
            <w:r>
              <w:rPr>
                <w:rFonts w:hint="eastAsia" w:ascii="宋体" w:hAnsi="宋体" w:eastAsia="宋体" w:cs="宋体"/>
                <w:szCs w:val="21"/>
                <w:lang w:eastAsia="zh-CN"/>
              </w:rPr>
              <w:t>下</w:t>
            </w:r>
            <w:r>
              <w:rPr>
                <w:rFonts w:hint="eastAsia" w:ascii="宋体" w:hAnsi="宋体" w:eastAsia="宋体" w:cs="宋体"/>
                <w:szCs w:val="21"/>
              </w:rPr>
              <w:t>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处以违法所得1倍以上2倍以下且不超过3万元的罚款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处以违法所得2倍以上3倍以下且不超过3万元的罚款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未经注册而以注册造价工程师的名义从事工程造价活动的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rPr>
            </w:pPr>
            <w:r>
              <w:rPr>
                <w:rFonts w:hint="eastAsia" w:ascii="宋体" w:hAnsi="宋体" w:cs="宋体"/>
                <w:szCs w:val="21"/>
              </w:rPr>
              <w:t>《</w:t>
            </w:r>
            <w:r>
              <w:fldChar w:fldCharType="begin"/>
            </w:r>
            <w:r>
              <w:instrText xml:space="preserve"> HYPERLINK "https://alphalawyer.cn/ilawregu-search/api/v1/lawregu/redict/5750c6fabb130c58978264c2499fddc7" </w:instrText>
            </w:r>
            <w:r>
              <w:fldChar w:fldCharType="separate"/>
            </w:r>
            <w:r>
              <w:rPr>
                <w:rFonts w:hint="eastAsia" w:ascii="宋体" w:hAnsi="宋体" w:eastAsia="宋体" w:cs="宋体"/>
                <w:b/>
                <w:szCs w:val="21"/>
              </w:rPr>
              <w:t>注册造价工程师管理办法</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第三十四条</w:t>
            </w:r>
            <w:r>
              <w:rPr>
                <w:rStyle w:val="14"/>
                <w:rFonts w:hint="default" w:ascii="宋体" w:hAnsi="宋体" w:eastAsia="宋体" w:cs="宋体"/>
                <w:b w:val="0"/>
              </w:rPr>
              <w:t>　</w:t>
            </w:r>
            <w:r>
              <w:rPr>
                <w:rFonts w:ascii="宋体" w:hAnsi="宋体" w:eastAsia="宋体"/>
                <w:szCs w:val="21"/>
              </w:rPr>
              <w:t>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给予警告，责令停止违法活动</w:t>
            </w:r>
            <w:r>
              <w:rPr>
                <w:rFonts w:hint="eastAsia" w:ascii="宋体" w:hAnsi="宋体" w:eastAsia="宋体"/>
                <w:szCs w:val="21"/>
                <w:lang w:eastAsia="zh-CN"/>
              </w:rPr>
              <w:t>；</w:t>
            </w:r>
            <w:r>
              <w:rPr>
                <w:rFonts w:hint="eastAsia" w:ascii="宋体" w:hAnsi="宋体" w:eastAsia="宋体"/>
                <w:szCs w:val="21"/>
              </w:rPr>
              <w:t>并</w:t>
            </w:r>
            <w:r>
              <w:rPr>
                <w:rFonts w:ascii="宋体" w:hAnsi="宋体" w:eastAsia="宋体"/>
                <w:szCs w:val="21"/>
              </w:rPr>
              <w:t>可处以1万元以上</w:t>
            </w:r>
            <w:r>
              <w:rPr>
                <w:rFonts w:hint="eastAsia" w:ascii="宋体" w:hAnsi="宋体"/>
                <w:szCs w:val="21"/>
              </w:rPr>
              <w:t>1.5</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给予警告，责令停止违法活动</w:t>
            </w:r>
            <w:r>
              <w:rPr>
                <w:rFonts w:hint="eastAsia" w:ascii="宋体" w:hAnsi="宋体" w:eastAsia="宋体"/>
                <w:szCs w:val="21"/>
                <w:lang w:eastAsia="zh-CN"/>
              </w:rPr>
              <w:t>；</w:t>
            </w:r>
            <w:r>
              <w:rPr>
                <w:rFonts w:hint="eastAsia" w:ascii="宋体" w:hAnsi="宋体" w:eastAsia="宋体"/>
                <w:szCs w:val="21"/>
              </w:rPr>
              <w:t>并</w:t>
            </w:r>
            <w:r>
              <w:rPr>
                <w:rFonts w:ascii="宋体" w:hAnsi="宋体" w:eastAsia="宋体"/>
                <w:szCs w:val="21"/>
              </w:rPr>
              <w:t>可处以1</w:t>
            </w:r>
            <w:r>
              <w:rPr>
                <w:rFonts w:hint="eastAsia" w:ascii="宋体" w:hAnsi="宋体" w:eastAsia="宋体"/>
                <w:szCs w:val="21"/>
              </w:rPr>
              <w:t>.</w:t>
            </w:r>
            <w:r>
              <w:rPr>
                <w:rFonts w:hint="eastAsia" w:ascii="宋体" w:hAnsi="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万元以下的罚款</w:t>
            </w:r>
          </w:p>
        </w:tc>
        <w:tc>
          <w:tcPr>
            <w:tcW w:w="362"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给予警告，责令停止违法活动</w:t>
            </w:r>
            <w:r>
              <w:rPr>
                <w:rFonts w:hint="eastAsia" w:ascii="宋体" w:hAnsi="宋体" w:eastAsia="宋体"/>
                <w:szCs w:val="21"/>
                <w:lang w:eastAsia="zh-CN"/>
              </w:rPr>
              <w:t>；</w:t>
            </w:r>
            <w:r>
              <w:rPr>
                <w:rFonts w:ascii="宋体" w:hAnsi="宋体" w:eastAsia="宋体"/>
                <w:szCs w:val="21"/>
              </w:rPr>
              <w:t>可处以</w:t>
            </w:r>
            <w:r>
              <w:rPr>
                <w:rFonts w:hint="eastAsia" w:ascii="宋体" w:hAnsi="宋体" w:eastAsia="宋体"/>
                <w:szCs w:val="21"/>
              </w:rPr>
              <w:t>2.</w:t>
            </w:r>
            <w:r>
              <w:rPr>
                <w:rFonts w:hint="eastAsia" w:ascii="宋体" w:hAnsi="宋体"/>
                <w:szCs w:val="21"/>
              </w:rPr>
              <w:t>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万元以下的罚款</w:t>
            </w:r>
          </w:p>
        </w:tc>
        <w:tc>
          <w:tcPr>
            <w:tcW w:w="362"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未办理变更注册而继续执业的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"https://alphalawyer.cn/ilawregu-search/api/v1/lawregu/redict/5750c6fabb130c58978264c2499fddc7" </w:instrText>
            </w:r>
            <w:r>
              <w:fldChar w:fldCharType="separate"/>
            </w:r>
            <w:r>
              <w:rPr>
                <w:rFonts w:hint="eastAsia" w:ascii="宋体" w:hAnsi="宋体" w:eastAsia="宋体" w:cs="宋体"/>
                <w:b/>
                <w:szCs w:val="21"/>
              </w:rPr>
              <w:t>注册造价工程师管理办法</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第三十五条</w:t>
            </w:r>
            <w:r>
              <w:rPr>
                <w:rStyle w:val="14"/>
                <w:rFonts w:hint="default" w:ascii="宋体" w:hAnsi="宋体" w:eastAsia="宋体" w:cs="宋体"/>
                <w:b w:val="0"/>
              </w:rPr>
              <w:t>　</w:t>
            </w:r>
            <w:r>
              <w:rPr>
                <w:rFonts w:ascii="宋体" w:hAnsi="宋体" w:eastAsia="宋体"/>
                <w:szCs w:val="21"/>
              </w:rPr>
              <w:t>违反本办法规定，未办理变更注册而继续执业的，由县级以上人民政府住房城乡建设主管部门或者其他有关部门责令限期改正；逾期不改的，可处以5000元以下的罚款。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逾期未改正，违法行为未造成危害后果的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可处以2000元以下的罚款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szCs w:val="21"/>
              </w:rPr>
              <w:t>可处以2000元以上4000元以下的罚款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宋体" w:hAnsi="宋体" w:eastAsia="宋体" w:cs="宋体"/>
                <w:szCs w:val="21"/>
              </w:rPr>
              <w:t>逾期未改正，违法行为造成严重危害后果的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Theme="minorEastAsia" w:hAnsiTheme="minorEastAsia" w:cstheme="minorEastAsia"/>
                <w:szCs w:val="21"/>
              </w:rPr>
            </w:pPr>
            <w:r>
              <w:rPr>
                <w:rFonts w:hint="eastAsia" w:ascii="宋体" w:hAnsi="宋体" w:eastAsia="宋体" w:cs="宋体"/>
                <w:szCs w:val="21"/>
              </w:rPr>
              <w:t>可处以</w:t>
            </w:r>
            <w:r>
              <w:rPr>
                <w:rFonts w:hint="eastAsia" w:ascii="宋体" w:hAnsi="宋体" w:eastAsia="宋体" w:cs="宋体"/>
                <w:szCs w:val="21"/>
                <w:lang w:val="en-US" w:eastAsia="zh-CN"/>
              </w:rPr>
              <w:t>4</w:t>
            </w:r>
            <w:r>
              <w:rPr>
                <w:rFonts w:hint="eastAsia" w:ascii="宋体" w:hAnsi="宋体" w:eastAsia="宋体" w:cs="宋体"/>
                <w:szCs w:val="21"/>
              </w:rPr>
              <w:t>000元以上5000元以下的罚款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eastAsia="宋体"/>
                <w:b/>
                <w:szCs w:val="21"/>
                <w:lang w:eastAsia="zh-CN"/>
              </w:rPr>
            </w:pPr>
            <w:r>
              <w:rPr>
                <w:rFonts w:ascii="宋体" w:hAnsi="宋体" w:eastAsia="宋体"/>
                <w:szCs w:val="21"/>
              </w:rPr>
              <w:t>注册造价工程师有</w:t>
            </w:r>
            <w:r>
              <w:rPr>
                <w:rFonts w:hint="eastAsia" w:ascii="宋体" w:hAnsi="宋体" w:eastAsia="宋体"/>
                <w:szCs w:val="21"/>
              </w:rPr>
              <w:t>不履行注册造价工程师义务的</w:t>
            </w:r>
            <w:r>
              <w:rPr>
                <w:rFonts w:hint="eastAsia" w:ascii="宋体" w:hAnsi="宋体" w:eastAsia="宋体"/>
                <w:szCs w:val="21"/>
                <w:lang w:eastAsia="zh-CN"/>
              </w:rPr>
              <w:t>；</w:t>
            </w:r>
            <w:r>
              <w:rPr>
                <w:rFonts w:hint="eastAsia" w:ascii="宋体" w:hAnsi="宋体" w:eastAsia="宋体"/>
                <w:szCs w:val="21"/>
              </w:rPr>
              <w:t>在执业过程中，索贿、受贿或者谋取合同约定费用外的其他利益</w:t>
            </w:r>
            <w:r>
              <w:rPr>
                <w:rFonts w:hint="eastAsia" w:ascii="宋体" w:hAnsi="宋体" w:eastAsia="宋体"/>
                <w:szCs w:val="21"/>
                <w:lang w:eastAsia="zh-CN"/>
              </w:rPr>
              <w:t>的</w:t>
            </w:r>
            <w:r>
              <w:rPr>
                <w:rFonts w:hint="eastAsia" w:ascii="宋体" w:hAnsi="宋体" w:eastAsia="宋体"/>
                <w:szCs w:val="21"/>
              </w:rPr>
              <w:t>；在执业过程中实施商业贿赂；签署有虚假记载、误导性陈述的工程造价成果文件</w:t>
            </w:r>
            <w:r>
              <w:rPr>
                <w:rFonts w:hint="eastAsia" w:ascii="宋体" w:hAnsi="宋体" w:eastAsia="宋体"/>
                <w:szCs w:val="21"/>
                <w:lang w:eastAsia="zh-CN"/>
              </w:rPr>
              <w:t>的</w:t>
            </w:r>
            <w:r>
              <w:rPr>
                <w:rFonts w:hint="eastAsia" w:ascii="宋体" w:hAnsi="宋体" w:eastAsia="宋体"/>
                <w:szCs w:val="21"/>
              </w:rPr>
              <w:t>；以个人名义承接工程造价业务</w:t>
            </w:r>
            <w:r>
              <w:rPr>
                <w:rFonts w:hint="eastAsia" w:ascii="宋体" w:hAnsi="宋体" w:eastAsia="宋体"/>
                <w:szCs w:val="21"/>
                <w:lang w:eastAsia="zh-CN"/>
              </w:rPr>
              <w:t>的</w:t>
            </w:r>
            <w:r>
              <w:rPr>
                <w:rFonts w:hint="eastAsia" w:ascii="宋体" w:hAnsi="宋体" w:eastAsia="宋体"/>
                <w:szCs w:val="21"/>
              </w:rPr>
              <w:t>；允许他人以自己名义从事工程造价业务</w:t>
            </w:r>
            <w:r>
              <w:rPr>
                <w:rFonts w:hint="eastAsia" w:ascii="宋体" w:hAnsi="宋体" w:eastAsia="宋体"/>
                <w:szCs w:val="21"/>
                <w:lang w:eastAsia="zh-CN"/>
              </w:rPr>
              <w:t>的</w:t>
            </w:r>
            <w:r>
              <w:rPr>
                <w:rFonts w:hint="eastAsia" w:ascii="宋体" w:hAnsi="宋体" w:eastAsia="宋体"/>
                <w:szCs w:val="21"/>
              </w:rPr>
              <w:t>；同时在两个或者两个以上单位执业</w:t>
            </w:r>
            <w:r>
              <w:rPr>
                <w:rFonts w:hint="eastAsia" w:ascii="宋体" w:hAnsi="宋体" w:eastAsia="宋体"/>
                <w:szCs w:val="21"/>
                <w:lang w:eastAsia="zh-CN"/>
              </w:rPr>
              <w:t>的</w:t>
            </w:r>
            <w:r>
              <w:rPr>
                <w:rFonts w:hint="eastAsia" w:ascii="宋体" w:hAnsi="宋体" w:eastAsia="宋体"/>
                <w:szCs w:val="21"/>
              </w:rPr>
              <w:t>；涂改、倒卖、出租、出借或者以其他形式非法转让注册证书或者执业印章</w:t>
            </w:r>
            <w:r>
              <w:rPr>
                <w:rFonts w:hint="eastAsia" w:ascii="宋体" w:hAnsi="宋体" w:eastAsia="宋体"/>
                <w:szCs w:val="21"/>
                <w:lang w:eastAsia="zh-CN"/>
              </w:rPr>
              <w:t>的</w:t>
            </w:r>
            <w:r>
              <w:rPr>
                <w:rFonts w:hint="eastAsia" w:ascii="宋体" w:hAnsi="宋体" w:eastAsia="宋体"/>
                <w:szCs w:val="21"/>
              </w:rPr>
              <w:t>；超出执业范围、注册专业范围执业</w:t>
            </w:r>
            <w:r>
              <w:rPr>
                <w:rFonts w:hint="eastAsia" w:ascii="宋体" w:hAnsi="宋体" w:eastAsia="宋体"/>
                <w:szCs w:val="21"/>
                <w:lang w:eastAsia="zh-CN"/>
              </w:rPr>
              <w:t>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"https://alphalawyer.cn/ilawregu-search/api/v1/lawregu/redict/5750c6fabb130c58978264c2499fddc7" </w:instrText>
            </w:r>
            <w:r>
              <w:fldChar w:fldCharType="separate"/>
            </w:r>
            <w:r>
              <w:rPr>
                <w:rFonts w:hint="eastAsia" w:ascii="宋体" w:hAnsi="宋体" w:eastAsia="宋体" w:cs="宋体"/>
                <w:b/>
                <w:szCs w:val="21"/>
              </w:rPr>
              <w:t>注册造价工程师管理办法</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第三十六条</w:t>
            </w:r>
            <w:r>
              <w:rPr>
                <w:rStyle w:val="14"/>
                <w:rFonts w:hint="default" w:ascii="宋体" w:hAnsi="宋体" w:eastAsia="宋体" w:cs="宋体"/>
                <w:b w:val="0"/>
              </w:rPr>
              <w:t>　</w:t>
            </w:r>
            <w:r>
              <w:rPr>
                <w:rFonts w:ascii="宋体" w:hAnsi="宋体" w:eastAsia="宋体"/>
                <w:szCs w:val="21"/>
              </w:rPr>
              <w:t>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lang w:eastAsia="zh-CN"/>
              </w:rPr>
              <w:t>给予警告，</w:t>
            </w: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lang w:eastAsia="zh-CN"/>
              </w:rPr>
              <w:t>给予警告，</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imes New Roman" w:hAnsi="Times New Roman" w:eastAsia="宋体" w:cs="Times New Roman"/>
                <w:kern w:val="0"/>
                <w:szCs w:val="21"/>
                <w:lang w:eastAsia="zh-CN"/>
              </w:rPr>
              <w:t>给予警告，</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imes New Roman" w:hAnsi="Times New Roman" w:eastAsia="宋体" w:cs="Times New Roman"/>
                <w:kern w:val="0"/>
                <w:szCs w:val="21"/>
                <w:lang w:eastAsia="zh-CN"/>
              </w:rPr>
              <w:t>给予警告，</w:t>
            </w:r>
            <w:r>
              <w:rPr>
                <w:rFonts w:hint="eastAsia" w:ascii="宋体" w:hAnsi="宋体" w:eastAsia="宋体" w:cs="宋体"/>
                <w:szCs w:val="21"/>
              </w:rPr>
              <w:t>处以违法所得1倍以下且不超过3万元的罚款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Times New Roman" w:hAnsi="Times New Roman" w:eastAsia="宋体" w:cs="Times New Roman"/>
                <w:kern w:val="0"/>
                <w:szCs w:val="21"/>
                <w:lang w:eastAsia="zh-CN"/>
              </w:rPr>
              <w:t>给予警告，</w:t>
            </w:r>
            <w:r>
              <w:rPr>
                <w:rFonts w:hint="eastAsia" w:ascii="宋体" w:hAnsi="宋体" w:eastAsia="宋体" w:cs="宋体"/>
                <w:szCs w:val="21"/>
              </w:rPr>
              <w:t>处以违法所得1倍以上2倍以下且不超过3万元的罚款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szCs w:val="21"/>
              </w:rPr>
              <w:t>处以违法所得2倍以上3倍以下且不超过3万元的罚款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注册造价工程师或者其聘用单位未按照要求提供造价工程师信用档案信息的</w:t>
            </w:r>
          </w:p>
        </w:tc>
        <w:tc>
          <w:tcPr>
            <w:tcW w:w="1628" w:type="pct"/>
            <w:vMerge w:val="restart"/>
            <w:tcBorders>
              <w:tl2br w:val="nil"/>
              <w:tr2bl w:val="nil"/>
            </w:tcBorders>
            <w:vAlign w:val="center"/>
          </w:tcPr>
          <w:p>
            <w:pPr>
              <w:pStyle w:val="8"/>
              <w:keepNext w:val="0"/>
              <w:keepLines w:val="0"/>
              <w:pageBreakBefore w:val="0"/>
              <w:kinsoku/>
              <w:wordWrap/>
              <w:overflowPunct/>
              <w:topLinePunct w:val="0"/>
              <w:autoSpaceDN/>
              <w:bidi w:val="0"/>
              <w:adjustRightInd/>
              <w:snapToGrid/>
              <w:spacing w:before="226"/>
              <w:jc w:val="both"/>
              <w:textAlignment w:val="auto"/>
              <w:outlineLvl w:val="9"/>
              <w:rPr>
                <w:rFonts w:ascii="宋体" w:hAnsi="宋体"/>
                <w:sz w:val="21"/>
                <w:szCs w:val="21"/>
                <w:shd w:val="clear" w:color="auto" w:fill="FFFFFF"/>
              </w:rPr>
            </w:pPr>
            <w:r>
              <w:rPr>
                <w:rFonts w:hint="eastAsia" w:ascii="宋体" w:hAnsi="宋体" w:cs="宋体"/>
                <w:sz w:val="21"/>
                <w:szCs w:val="21"/>
              </w:rPr>
              <w:t>《</w:t>
            </w:r>
            <w:r>
              <w:fldChar w:fldCharType="begin"/>
            </w:r>
            <w:r>
              <w:instrText xml:space="preserve"> HYPERLINK "https://alphalawyer.cn/ilawregu-search/api/v1/lawregu/redict/5750c6fabb130c58978264c2499fddc7" </w:instrText>
            </w:r>
            <w:r>
              <w:fldChar w:fldCharType="separate"/>
            </w:r>
            <w:r>
              <w:rPr>
                <w:rFonts w:hint="eastAsia" w:ascii="宋体" w:hAnsi="宋体" w:eastAsia="宋体" w:cs="宋体"/>
                <w:b/>
                <w:sz w:val="21"/>
                <w:szCs w:val="21"/>
              </w:rPr>
              <w:t>注册造价工程师管理办法</w:t>
            </w:r>
            <w:r>
              <w:rPr>
                <w:rFonts w:hint="eastAsia" w:ascii="宋体" w:hAnsi="宋体" w:eastAsia="宋体" w:cs="宋体"/>
                <w:b/>
                <w:sz w:val="21"/>
                <w:szCs w:val="21"/>
              </w:rPr>
              <w:fldChar w:fldCharType="end"/>
            </w:r>
            <w:r>
              <w:rPr>
                <w:rFonts w:hint="eastAsia" w:ascii="宋体" w:hAnsi="宋体" w:cs="宋体"/>
                <w:sz w:val="21"/>
                <w:szCs w:val="21"/>
              </w:rPr>
              <w:t>》</w:t>
            </w:r>
            <w:r>
              <w:rPr>
                <w:rStyle w:val="14"/>
                <w:rFonts w:hint="default" w:ascii="宋体" w:hAnsi="宋体" w:eastAsia="宋体" w:cs="宋体"/>
              </w:rPr>
              <w:t>第三十七条</w:t>
            </w:r>
            <w:r>
              <w:rPr>
                <w:rStyle w:val="14"/>
                <w:rFonts w:hint="default" w:ascii="宋体" w:hAnsi="宋体" w:eastAsia="宋体" w:cs="宋体"/>
                <w:b w:val="0"/>
              </w:rPr>
              <w:t>　</w:t>
            </w:r>
            <w:r>
              <w:rPr>
                <w:rFonts w:ascii="宋体" w:hAnsi="宋体" w:eastAsia="宋体"/>
                <w:sz w:val="21"/>
                <w:szCs w:val="21"/>
              </w:rPr>
              <w:t>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可处1000元以上3000元以下的罚款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lang w:eastAsia="zh-CN"/>
              </w:rPr>
              <w:t>可</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Times New Roman" w:hAnsi="Times New Roman" w:eastAsia="宋体" w:cs="Times New Roman"/>
                <w:kern w:val="0"/>
                <w:szCs w:val="21"/>
                <w:lang w:eastAsia="zh-CN"/>
              </w:rPr>
              <w:t>可</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以欺骗、贿赂等不正当手段取得工程监理企业资质证书的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cs="宋体"/>
                <w:szCs w:val="21"/>
              </w:rPr>
            </w:pPr>
            <w:bookmarkStart w:id="111" w:name="_Toc1338"/>
            <w:bookmarkStart w:id="112" w:name="_Toc30597"/>
            <w:r>
              <w:rPr>
                <w:rStyle w:val="13"/>
                <w:rFonts w:hint="eastAsia"/>
                <w:sz w:val="21"/>
                <w:szCs w:val="21"/>
                <w:lang w:val="en-US" w:eastAsia="zh-CN" w:bidi="ar-SA"/>
              </w:rPr>
              <w:t>《</w:t>
            </w:r>
            <w:r>
              <w:rPr>
                <w:rStyle w:val="13"/>
                <w:rFonts w:hint="eastAsia"/>
                <w:sz w:val="21"/>
                <w:szCs w:val="21"/>
                <w:lang w:val="en-US" w:eastAsia="zh-CN" w:bidi="ar-SA"/>
              </w:rPr>
              <w:fldChar w:fldCharType="begin"/>
            </w:r>
            <w:r>
              <w:rPr>
                <w:rStyle w:val="13"/>
                <w:rFonts w:hint="eastAsia"/>
                <w:sz w:val="21"/>
                <w:szCs w:val="21"/>
                <w:lang w:val="en-US" w:eastAsia="zh-CN" w:bidi="ar-SA"/>
              </w:rPr>
              <w:instrText xml:space="preserve"> HYPERLINK "https://alphalawyer.cn/ilawregu-search/api/v1/lawregu/redict/31d44d50a3cf08af4b13704db1fb31eb" </w:instrText>
            </w:r>
            <w:r>
              <w:rPr>
                <w:rStyle w:val="13"/>
                <w:rFonts w:hint="eastAsia"/>
                <w:sz w:val="21"/>
                <w:szCs w:val="21"/>
                <w:lang w:val="en-US" w:eastAsia="zh-CN" w:bidi="ar-SA"/>
              </w:rPr>
              <w:fldChar w:fldCharType="separate"/>
            </w:r>
            <w:r>
              <w:rPr>
                <w:rStyle w:val="13"/>
                <w:rFonts w:hint="eastAsia"/>
                <w:sz w:val="21"/>
                <w:szCs w:val="21"/>
                <w:lang w:val="en-US" w:eastAsia="zh-CN" w:bidi="ar-SA"/>
              </w:rPr>
              <w:t>工程监理企业资质管理规定</w:t>
            </w:r>
            <w:r>
              <w:rPr>
                <w:rStyle w:val="13"/>
                <w:rFonts w:hint="eastAsia"/>
                <w:sz w:val="21"/>
                <w:szCs w:val="21"/>
                <w:lang w:val="en-US" w:eastAsia="zh-CN" w:bidi="ar-SA"/>
              </w:rPr>
              <w:fldChar w:fldCharType="end"/>
            </w:r>
            <w:r>
              <w:rPr>
                <w:rStyle w:val="13"/>
                <w:rFonts w:hint="eastAsia"/>
                <w:sz w:val="21"/>
                <w:szCs w:val="21"/>
                <w:lang w:val="en-US" w:eastAsia="zh-CN" w:bidi="ar-SA"/>
              </w:rPr>
              <w:t>》</w:t>
            </w:r>
            <w:bookmarkEnd w:id="111"/>
            <w:bookmarkEnd w:id="112"/>
            <w:r>
              <w:rPr>
                <w:rStyle w:val="14"/>
                <w:rFonts w:hint="default" w:ascii="宋体" w:hAnsi="宋体" w:eastAsia="宋体" w:cs="宋体"/>
              </w:rPr>
              <w:t>第二十八条</w:t>
            </w:r>
            <w:r>
              <w:rPr>
                <w:rStyle w:val="14"/>
                <w:rFonts w:hint="default" w:ascii="等线" w:hAnsi="等线" w:eastAsia="等线"/>
                <w:b w:val="0"/>
              </w:rPr>
              <w:t>　</w:t>
            </w:r>
            <w:r>
              <w:rPr>
                <w:rFonts w:ascii="宋体" w:hAnsi="宋体" w:eastAsia="宋体"/>
                <w:szCs w:val="21"/>
              </w:rPr>
              <w:t>以欺骗、贿赂等不正当手段取得工程监理企业资质证书的，由县级以上地方人民政府住房城乡建设主管部门或者有关部门给予警告，并处1万元以上2万元以下的罚款，申请人3年内不得再次申请工程监理企业资质。</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 xml:space="preserve">   </w:t>
            </w:r>
            <w:r>
              <w:rPr>
                <w:rFonts w:ascii="宋体" w:hAnsi="宋体" w:eastAsia="宋体"/>
                <w:szCs w:val="21"/>
              </w:rPr>
              <w:t>给予警告，并处1万元以上</w:t>
            </w:r>
            <w:r>
              <w:rPr>
                <w:rFonts w:hint="eastAsia" w:ascii="宋体" w:hAnsi="宋体"/>
                <w:szCs w:val="21"/>
              </w:rPr>
              <w:t>1.3</w:t>
            </w:r>
            <w:r>
              <w:rPr>
                <w:rFonts w:ascii="宋体" w:hAnsi="宋体" w:eastAsia="宋体"/>
                <w:szCs w:val="21"/>
              </w:rPr>
              <w:t>万元以下的罚款，申请人3年内不得再次申请工程监理企业资质</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给予警告，并处1</w:t>
            </w:r>
            <w:r>
              <w:rPr>
                <w:rFonts w:hint="eastAsia" w:ascii="宋体" w:hAnsi="宋体" w:eastAsia="宋体"/>
                <w:szCs w:val="21"/>
                <w:lang w:val="en-US" w:eastAsia="zh-CN"/>
              </w:rPr>
              <w:t>.</w:t>
            </w:r>
            <w:r>
              <w:rPr>
                <w:rFonts w:hint="eastAsia" w:ascii="宋体" w:hAnsi="宋体" w:eastAsia="宋体"/>
                <w:szCs w:val="21"/>
              </w:rPr>
              <w:t>3</w:t>
            </w:r>
            <w:r>
              <w:rPr>
                <w:rFonts w:ascii="宋体" w:hAnsi="宋体" w:eastAsia="宋体"/>
                <w:szCs w:val="21"/>
              </w:rPr>
              <w:t>万元以上</w:t>
            </w:r>
            <w:r>
              <w:rPr>
                <w:rFonts w:hint="eastAsia" w:ascii="宋体" w:hAnsi="宋体" w:eastAsia="宋体"/>
                <w:szCs w:val="21"/>
              </w:rPr>
              <w:t>1.8</w:t>
            </w:r>
            <w:r>
              <w:rPr>
                <w:rFonts w:ascii="宋体" w:hAnsi="宋体" w:eastAsia="宋体"/>
                <w:szCs w:val="21"/>
              </w:rPr>
              <w:t>万元以下的罚款，申请人3年内不得再次申请工程监理企业资质</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给予警告，并处1</w:t>
            </w:r>
            <w:r>
              <w:rPr>
                <w:rFonts w:hint="eastAsia" w:ascii="宋体" w:hAnsi="宋体" w:eastAsia="宋体"/>
                <w:szCs w:val="21"/>
                <w:lang w:val="en-US" w:eastAsia="zh-CN"/>
              </w:rPr>
              <w:t>.</w:t>
            </w:r>
            <w:r>
              <w:rPr>
                <w:rFonts w:hint="eastAsia" w:ascii="宋体" w:hAnsi="宋体" w:eastAsia="宋体"/>
                <w:szCs w:val="21"/>
              </w:rPr>
              <w:t>8</w:t>
            </w:r>
            <w:r>
              <w:rPr>
                <w:rFonts w:ascii="宋体" w:hAnsi="宋体" w:eastAsia="宋体"/>
                <w:szCs w:val="21"/>
              </w:rPr>
              <w:t>万元以上</w:t>
            </w:r>
            <w:r>
              <w:rPr>
                <w:rFonts w:hint="eastAsia" w:ascii="宋体" w:hAnsi="宋体" w:eastAsia="宋体"/>
                <w:szCs w:val="21"/>
              </w:rPr>
              <w:t>2</w:t>
            </w:r>
            <w:r>
              <w:rPr>
                <w:rFonts w:ascii="宋体" w:hAnsi="宋体" w:eastAsia="宋体"/>
                <w:szCs w:val="21"/>
              </w:rPr>
              <w:t>万元以下的罚款，申请人3年内不得再次申请工程监理企业资质</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ascii="宋体" w:hAnsi="宋体" w:eastAsia="宋体"/>
                <w:szCs w:val="21"/>
              </w:rPr>
              <w:t>在监理过程中实施商业贿赂</w:t>
            </w:r>
            <w:r>
              <w:rPr>
                <w:rFonts w:hint="eastAsia" w:ascii="宋体" w:hAnsi="宋体" w:eastAsia="宋体"/>
                <w:szCs w:val="21"/>
                <w:lang w:eastAsia="zh-CN"/>
              </w:rPr>
              <w:t>的</w:t>
            </w:r>
            <w:r>
              <w:rPr>
                <w:rFonts w:ascii="宋体" w:hAnsi="宋体" w:eastAsia="宋体"/>
                <w:szCs w:val="21"/>
              </w:rPr>
              <w:t>；</w:t>
            </w:r>
            <w:r>
              <w:rPr>
                <w:rFonts w:hint="eastAsia" w:ascii="宋体" w:hAnsi="宋体"/>
                <w:szCs w:val="21"/>
              </w:rPr>
              <w:t>或</w:t>
            </w:r>
            <w:r>
              <w:rPr>
                <w:rFonts w:ascii="宋体" w:hAnsi="宋体" w:eastAsia="宋体"/>
                <w:szCs w:val="21"/>
              </w:rPr>
              <w:t>涂改、伪造、出借、转让工程监理企业资质证书</w:t>
            </w:r>
            <w:r>
              <w:rPr>
                <w:rFonts w:hint="eastAsia" w:ascii="宋体" w:hAnsi="宋体"/>
                <w:szCs w:val="21"/>
              </w:rPr>
              <w:t>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"https://alphalawyer.cn/ilawregu-search/api/v1/lawregu/redict/31d44d50a3cf08af4b13704db1fb31eb" </w:instrText>
            </w:r>
            <w:r>
              <w:fldChar w:fldCharType="separate"/>
            </w:r>
            <w:r>
              <w:rPr>
                <w:rFonts w:hint="eastAsia" w:ascii="宋体" w:hAnsi="宋体" w:eastAsia="宋体" w:cs="宋体"/>
                <w:b/>
                <w:szCs w:val="21"/>
              </w:rPr>
              <w:t>工程监理企业资质管理规定</w:t>
            </w:r>
            <w:r>
              <w:rPr>
                <w:rFonts w:hint="eastAsia" w:ascii="宋体" w:hAnsi="宋体" w:eastAsia="宋体" w:cs="宋体"/>
                <w:b/>
                <w:szCs w:val="21"/>
              </w:rPr>
              <w:fldChar w:fldCharType="end"/>
            </w:r>
            <w:r>
              <w:rPr>
                <w:rFonts w:hint="eastAsia" w:ascii="宋体" w:hAnsi="宋体" w:cs="宋体"/>
                <w:szCs w:val="21"/>
              </w:rPr>
              <w:t>》</w:t>
            </w:r>
            <w:r>
              <w:rPr>
                <w:rFonts w:hint="eastAsia" w:ascii="宋体" w:hAnsi="宋体" w:eastAsia="宋体" w:cs="宋体"/>
                <w:b/>
                <w:bCs/>
                <w:szCs w:val="21"/>
              </w:rPr>
              <w:t>第</w:t>
            </w:r>
            <w:r>
              <w:rPr>
                <w:rStyle w:val="14"/>
                <w:rFonts w:hint="default" w:ascii="宋体" w:hAnsi="宋体" w:eastAsia="宋体" w:cs="宋体"/>
              </w:rPr>
              <w:t>二十九条</w:t>
            </w:r>
            <w:r>
              <w:rPr>
                <w:rStyle w:val="14"/>
                <w:rFonts w:hint="default" w:ascii="黑体" w:hAnsi="黑体" w:eastAsia="黑体" w:cs="黑体"/>
                <w:b w:val="0"/>
              </w:rPr>
              <w:t>　</w:t>
            </w:r>
            <w:r>
              <w:rPr>
                <w:rFonts w:ascii="宋体" w:hAnsi="宋体" w:eastAsia="宋体"/>
                <w:szCs w:val="21"/>
              </w:rPr>
              <w:t>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予以警告，并处1万元以上</w:t>
            </w:r>
            <w:r>
              <w:rPr>
                <w:rFonts w:hint="eastAsia" w:ascii="宋体" w:hAnsi="宋体"/>
                <w:szCs w:val="21"/>
              </w:rPr>
              <w:t>1.5</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予以警告，并处1</w:t>
            </w:r>
            <w:r>
              <w:rPr>
                <w:rFonts w:hint="eastAsia" w:ascii="宋体" w:hAnsi="宋体" w:eastAsia="宋体"/>
                <w:szCs w:val="21"/>
              </w:rPr>
              <w:t>.</w:t>
            </w:r>
            <w:r>
              <w:rPr>
                <w:rFonts w:hint="eastAsia" w:ascii="宋体" w:hAnsi="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予以警告，并处</w:t>
            </w:r>
            <w:r>
              <w:rPr>
                <w:rFonts w:hint="eastAsia" w:ascii="宋体" w:hAnsi="宋体" w:eastAsia="宋体"/>
                <w:szCs w:val="21"/>
              </w:rPr>
              <w:t>2.5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工程监理企业不及时办理资质证书变更手续的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"https://alphalawyer.cn/ilawregu-search/api/v1/lawregu/redict/31d44d50a3cf08af4b13704db1fb31eb" </w:instrText>
            </w:r>
            <w:r>
              <w:fldChar w:fldCharType="separate"/>
            </w:r>
            <w:r>
              <w:rPr>
                <w:rFonts w:hint="eastAsia" w:ascii="宋体" w:hAnsi="宋体" w:eastAsia="宋体" w:cs="宋体"/>
                <w:b/>
                <w:szCs w:val="21"/>
              </w:rPr>
              <w:t>工程监理企业资质管理规定</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第三十条</w:t>
            </w:r>
            <w:r>
              <w:rPr>
                <w:rStyle w:val="14"/>
                <w:rFonts w:hint="default" w:ascii="等线" w:hAnsi="等线" w:eastAsia="等线"/>
                <w:b w:val="0"/>
              </w:rPr>
              <w:t>　</w:t>
            </w:r>
            <w:r>
              <w:rPr>
                <w:rFonts w:ascii="宋体" w:hAnsi="宋体" w:eastAsia="宋体"/>
                <w:szCs w:val="21"/>
              </w:rPr>
              <w:t>违反本规定，工程监理企业不及时办理资质证书变更手续的，由资质许可机关责令限期办理；逾期不办理的，可处以1千元以上1万元以下的罚款。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可处1000元以上3000元以下的罚款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szCs w:val="21"/>
              </w:rPr>
            </w:pP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工程监理企业未</w:t>
            </w:r>
            <w:r>
              <w:rPr>
                <w:rFonts w:hint="eastAsia" w:ascii="宋体" w:hAnsi="宋体"/>
                <w:szCs w:val="21"/>
              </w:rPr>
              <w:t>依法</w:t>
            </w:r>
            <w:r>
              <w:rPr>
                <w:rFonts w:ascii="宋体" w:hAnsi="宋体" w:eastAsia="宋体"/>
                <w:szCs w:val="21"/>
              </w:rPr>
              <w:t>提供工程监理企业信用档案信息的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"https://alphalawyer.cn/ilawregu-search/api/v1/lawregu/redict/31d44d50a3cf08af4b13704db1fb31eb" </w:instrText>
            </w:r>
            <w:r>
              <w:fldChar w:fldCharType="separate"/>
            </w:r>
            <w:r>
              <w:rPr>
                <w:rFonts w:hint="eastAsia" w:ascii="宋体" w:hAnsi="宋体" w:eastAsia="宋体" w:cs="宋体"/>
                <w:b/>
                <w:szCs w:val="21"/>
              </w:rPr>
              <w:t>工程监理企业资质管理规定</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第三十一条</w:t>
            </w:r>
            <w:r>
              <w:rPr>
                <w:rStyle w:val="14"/>
                <w:rFonts w:hint="default" w:ascii="等线" w:hAnsi="等线" w:eastAsia="等线"/>
                <w:b w:val="0"/>
              </w:rPr>
              <w:t>　</w:t>
            </w:r>
            <w:r>
              <w:rPr>
                <w:rFonts w:ascii="宋体" w:hAnsi="宋体" w:eastAsia="宋体"/>
                <w:szCs w:val="21"/>
              </w:rPr>
              <w:t>工程监理企业未按照本规定要求提供工程监理企业信用档案信息的，由县级以上地方人民政府住房城乡建设主管部门予以警告，责令限期改正；逾期未改正的，可处以1千元以上1万元以下的罚款。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lang w:eastAsia="zh-CN"/>
              </w:rPr>
              <w:t>予以警告，</w:t>
            </w:r>
            <w:r>
              <w:rPr>
                <w:rFonts w:hint="eastAsia" w:ascii="Times New Roman" w:hAnsi="Times New Roman" w:eastAsia="宋体" w:cs="Times New Roman"/>
                <w:kern w:val="0"/>
                <w:szCs w:val="21"/>
              </w:rPr>
              <w:t>可处1000元以上3000元以下的罚款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lang w:eastAsia="zh-CN"/>
              </w:rPr>
              <w:t>予以警告，</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Theme="minorEastAsia" w:hAnsiTheme="minorEastAsia" w:cstheme="minorEastAsia"/>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szCs w:val="21"/>
              </w:rPr>
            </w:pPr>
            <w:r>
              <w:rPr>
                <w:rFonts w:hint="eastAsia" w:ascii="Times New Roman" w:hAnsi="Times New Roman" w:eastAsia="宋体" w:cs="Times New Roman"/>
                <w:kern w:val="0"/>
                <w:szCs w:val="21"/>
                <w:lang w:eastAsia="zh-CN"/>
              </w:rPr>
              <w:t>予以警告，</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擅自采用没有工程建设标准又未经核准的新技术、新材料的</w:t>
            </w:r>
          </w:p>
        </w:tc>
        <w:tc>
          <w:tcPr>
            <w:tcW w:w="1628" w:type="pct"/>
            <w:vMerge w:val="restart"/>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before="226"/>
              <w:jc w:val="both"/>
              <w:textAlignment w:val="auto"/>
              <w:outlineLvl w:val="9"/>
              <w:rPr>
                <w:rFonts w:hint="eastAsia" w:ascii="宋体" w:hAnsi="宋体" w:cs="宋体" w:eastAsiaTheme="minorEastAsia"/>
                <w:b/>
                <w:kern w:val="2"/>
                <w:sz w:val="21"/>
                <w:szCs w:val="21"/>
                <w:lang w:val="en-US" w:eastAsia="zh-CN" w:bidi="ar-SA"/>
              </w:rPr>
            </w:pPr>
            <w:bookmarkStart w:id="113" w:name="_Toc1085"/>
            <w:bookmarkStart w:id="114" w:name="_Toc5854"/>
            <w:r>
              <w:rPr>
                <w:rStyle w:val="13"/>
                <w:rFonts w:hint="eastAsia"/>
                <w:sz w:val="21"/>
                <w:szCs w:val="21"/>
                <w:lang w:val="en-US" w:eastAsia="zh-CN" w:bidi="ar-SA"/>
              </w:rPr>
              <w:t>《</w:t>
            </w:r>
            <w:r>
              <w:rPr>
                <w:rStyle w:val="13"/>
                <w:rFonts w:hint="eastAsia"/>
                <w:sz w:val="21"/>
                <w:szCs w:val="21"/>
                <w:lang w:val="en-US" w:eastAsia="zh-CN" w:bidi="ar-SA"/>
              </w:rPr>
              <w:fldChar w:fldCharType="begin"/>
            </w:r>
            <w:r>
              <w:rPr>
                <w:rStyle w:val="13"/>
                <w:rFonts w:hint="eastAsia"/>
                <w:sz w:val="21"/>
                <w:szCs w:val="21"/>
                <w:lang w:val="en-US" w:eastAsia="zh-CN" w:bidi="ar-SA"/>
              </w:rPr>
              <w:instrText xml:space="preserve"> HYPERLINK "https://alphalawyer.cn/ilawregu-search/api/v1/lawregu/redict/de268ac448c050f9a53ecf5a761dbb6" </w:instrText>
            </w:r>
            <w:r>
              <w:rPr>
                <w:rStyle w:val="13"/>
                <w:rFonts w:hint="eastAsia"/>
                <w:sz w:val="21"/>
                <w:szCs w:val="21"/>
                <w:lang w:val="en-US" w:eastAsia="zh-CN" w:bidi="ar-SA"/>
              </w:rPr>
              <w:fldChar w:fldCharType="separate"/>
            </w:r>
            <w:r>
              <w:rPr>
                <w:rStyle w:val="13"/>
                <w:rFonts w:hint="eastAsia"/>
                <w:sz w:val="21"/>
                <w:szCs w:val="21"/>
                <w:lang w:val="en-US" w:eastAsia="zh-CN" w:bidi="ar-SA"/>
              </w:rPr>
              <w:t>市政公用设施抗灾设防管理规定</w:t>
            </w:r>
            <w:r>
              <w:rPr>
                <w:rStyle w:val="13"/>
                <w:rFonts w:hint="eastAsia"/>
                <w:sz w:val="21"/>
                <w:szCs w:val="21"/>
                <w:lang w:val="en-US" w:eastAsia="zh-CN" w:bidi="ar-SA"/>
              </w:rPr>
              <w:fldChar w:fldCharType="end"/>
            </w:r>
            <w:r>
              <w:rPr>
                <w:rStyle w:val="13"/>
                <w:rFonts w:hint="eastAsia"/>
                <w:sz w:val="21"/>
                <w:szCs w:val="21"/>
                <w:lang w:val="en-US" w:eastAsia="zh-CN" w:bidi="ar-SA"/>
              </w:rPr>
              <w:t>》</w:t>
            </w:r>
            <w:bookmarkEnd w:id="113"/>
            <w:bookmarkEnd w:id="114"/>
            <w:r>
              <w:rPr>
                <w:rFonts w:hint="default" w:ascii="宋体" w:hAnsi="宋体" w:cs="宋体" w:eastAsiaTheme="minorEastAsia"/>
                <w:b w:val="0"/>
                <w:bCs/>
                <w:kern w:val="2"/>
                <w:sz w:val="21"/>
                <w:szCs w:val="21"/>
                <w:lang w:val="en-US" w:eastAsia="zh-CN" w:bidi="ar-SA"/>
              </w:rPr>
              <w:t>第三十一条　</w:t>
            </w:r>
            <w:r>
              <w:rPr>
                <w:rFonts w:hint="eastAsia" w:ascii="宋体" w:hAnsi="宋体" w:cs="宋体" w:eastAsiaTheme="minorEastAsia"/>
                <w:b w:val="0"/>
                <w:bCs/>
                <w:kern w:val="2"/>
                <w:sz w:val="21"/>
                <w:szCs w:val="21"/>
                <w:lang w:val="en-US" w:eastAsia="zh-CN" w:bidi="ar-SA"/>
              </w:rPr>
              <w:t>违反本规定，擅自采用没有工程建设标准又未经核准的新技术、新材料的，由县级以上地方人民政府建设主管部门责令限期改正，并处以1万元以上3万元以下罚款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处以1万元以上</w:t>
            </w:r>
            <w:r>
              <w:rPr>
                <w:rFonts w:hint="eastAsia" w:ascii="宋体" w:hAnsi="宋体" w:eastAsia="宋体"/>
                <w:szCs w:val="21"/>
              </w:rPr>
              <w:t>1.5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处以1</w:t>
            </w:r>
            <w:r>
              <w:rPr>
                <w:rFonts w:hint="eastAsia" w:ascii="宋体" w:hAnsi="宋体" w:eastAsia="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处以</w:t>
            </w:r>
            <w:r>
              <w:rPr>
                <w:rFonts w:hint="eastAsia" w:ascii="宋体" w:hAnsi="宋体" w:eastAsia="宋体"/>
                <w:szCs w:val="21"/>
              </w:rPr>
              <w:t>2.5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擅自变动或者破坏市政公用设施的防灾设施、抗震抗风构件、隔震或者振动控制装置、安全监测系统、健康监测系统、应急自动处置系统以及地震反应观测系统等设施的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"https://alphalawyer.cn/ilawregu-search/api/v1/lawregu/redict/de268ac448c050f9a53ecf5a761dbb6" </w:instrText>
            </w:r>
            <w:r>
              <w:fldChar w:fldCharType="separate"/>
            </w:r>
            <w:r>
              <w:rPr>
                <w:rFonts w:hint="eastAsia" w:ascii="宋体" w:hAnsi="宋体" w:eastAsia="宋体" w:cs="宋体"/>
                <w:b/>
                <w:szCs w:val="21"/>
              </w:rPr>
              <w:t>市政公用设施抗灾设防管理规定</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第三十二条</w:t>
            </w:r>
            <w:r>
              <w:rPr>
                <w:rStyle w:val="14"/>
                <w:rFonts w:hint="default" w:ascii="等线" w:hAnsi="等线" w:eastAsia="等线"/>
                <w:b w:val="0"/>
              </w:rPr>
              <w:t>　</w:t>
            </w:r>
            <w:r>
              <w:rPr>
                <w:rFonts w:ascii="宋体" w:hAnsi="宋体" w:eastAsia="宋体"/>
                <w:szCs w:val="21"/>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对个人处以</w:t>
            </w:r>
            <w:r>
              <w:rPr>
                <w:rFonts w:hint="eastAsia" w:ascii="宋体" w:hAnsi="宋体" w:eastAsia="宋体"/>
                <w:szCs w:val="21"/>
              </w:rPr>
              <w:t>300</w:t>
            </w:r>
            <w:r>
              <w:rPr>
                <w:rFonts w:ascii="宋体" w:hAnsi="宋体" w:eastAsia="宋体"/>
                <w:szCs w:val="21"/>
              </w:rPr>
              <w:t>元以下罚款</w:t>
            </w:r>
            <w:r>
              <w:rPr>
                <w:rFonts w:hint="eastAsia" w:ascii="宋体" w:hAnsi="宋体" w:eastAsia="宋体"/>
                <w:szCs w:val="21"/>
              </w:rPr>
              <w:t>；</w:t>
            </w:r>
            <w:r>
              <w:rPr>
                <w:rFonts w:ascii="宋体" w:hAnsi="宋体" w:eastAsia="宋体"/>
                <w:szCs w:val="21"/>
              </w:rPr>
              <w:t>对单位处以1万元以上</w:t>
            </w:r>
            <w:r>
              <w:rPr>
                <w:rFonts w:hint="eastAsia" w:ascii="宋体" w:hAnsi="宋体"/>
                <w:szCs w:val="21"/>
              </w:rPr>
              <w:t>1.5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对个人处以</w:t>
            </w:r>
            <w:r>
              <w:rPr>
                <w:rFonts w:hint="eastAsia" w:ascii="宋体" w:hAnsi="宋体" w:eastAsia="宋体"/>
                <w:szCs w:val="21"/>
              </w:rPr>
              <w:t>3</w:t>
            </w:r>
            <w:r>
              <w:rPr>
                <w:rFonts w:ascii="宋体" w:hAnsi="宋体" w:eastAsia="宋体"/>
                <w:szCs w:val="21"/>
              </w:rPr>
              <w:t>00元以</w:t>
            </w:r>
            <w:r>
              <w:rPr>
                <w:rFonts w:hint="eastAsia" w:ascii="宋体" w:hAnsi="宋体"/>
                <w:szCs w:val="21"/>
              </w:rPr>
              <w:t>上800元以下</w:t>
            </w:r>
            <w:r>
              <w:rPr>
                <w:rFonts w:ascii="宋体" w:hAnsi="宋体" w:eastAsia="宋体"/>
                <w:szCs w:val="21"/>
              </w:rPr>
              <w:t>罚款</w:t>
            </w:r>
            <w:r>
              <w:rPr>
                <w:rFonts w:hint="eastAsia" w:ascii="宋体" w:hAnsi="宋体" w:eastAsia="宋体"/>
                <w:szCs w:val="21"/>
              </w:rPr>
              <w:t>；</w:t>
            </w:r>
            <w:r>
              <w:rPr>
                <w:rFonts w:ascii="宋体" w:hAnsi="宋体" w:eastAsia="宋体"/>
                <w:szCs w:val="21"/>
              </w:rPr>
              <w:t>对单位处以1</w:t>
            </w:r>
            <w:r>
              <w:rPr>
                <w:rFonts w:hint="eastAsia" w:ascii="宋体" w:hAnsi="宋体" w:eastAsia="宋体"/>
                <w:szCs w:val="21"/>
              </w:rPr>
              <w:t>.</w:t>
            </w:r>
            <w:r>
              <w:rPr>
                <w:rFonts w:hint="eastAsia" w:ascii="宋体" w:hAnsi="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对个人处以</w:t>
            </w:r>
            <w:r>
              <w:rPr>
                <w:rFonts w:hint="eastAsia" w:ascii="宋体" w:hAnsi="宋体" w:eastAsia="宋体"/>
                <w:szCs w:val="21"/>
              </w:rPr>
              <w:t>8</w:t>
            </w:r>
            <w:r>
              <w:rPr>
                <w:rFonts w:ascii="宋体" w:hAnsi="宋体" w:eastAsia="宋体"/>
                <w:szCs w:val="21"/>
              </w:rPr>
              <w:t>00元以</w:t>
            </w:r>
            <w:r>
              <w:rPr>
                <w:rFonts w:hint="eastAsia" w:ascii="宋体" w:hAnsi="宋体"/>
                <w:szCs w:val="21"/>
              </w:rPr>
              <w:t>上1000元以下</w:t>
            </w:r>
            <w:r>
              <w:rPr>
                <w:rFonts w:ascii="宋体" w:hAnsi="宋体" w:eastAsia="宋体"/>
                <w:szCs w:val="21"/>
              </w:rPr>
              <w:t>罚款</w:t>
            </w:r>
            <w:r>
              <w:rPr>
                <w:rFonts w:hint="eastAsia" w:ascii="宋体" w:hAnsi="宋体" w:eastAsia="宋体"/>
                <w:szCs w:val="21"/>
              </w:rPr>
              <w:t>；</w:t>
            </w:r>
            <w:r>
              <w:rPr>
                <w:rFonts w:ascii="宋体" w:hAnsi="宋体" w:eastAsia="宋体"/>
                <w:szCs w:val="21"/>
              </w:rPr>
              <w:t>对单位处以</w:t>
            </w:r>
            <w:r>
              <w:rPr>
                <w:rFonts w:hint="eastAsia" w:ascii="宋体" w:hAnsi="宋体" w:eastAsia="宋体"/>
                <w:szCs w:val="21"/>
              </w:rPr>
              <w:t>2.</w:t>
            </w:r>
            <w:r>
              <w:rPr>
                <w:rFonts w:hint="eastAsia" w:ascii="宋体" w:hAnsi="宋体"/>
                <w:szCs w:val="21"/>
              </w:rPr>
              <w:t>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未对经鉴定不符合抗震要求的市政公用设施进行改造、改建或者抗震加固，又未限制使用的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rPr>
            </w:pPr>
            <w:r>
              <w:rPr>
                <w:rFonts w:hint="eastAsia" w:ascii="宋体" w:hAnsi="宋体" w:cs="宋体"/>
                <w:szCs w:val="21"/>
              </w:rPr>
              <w:t>《</w:t>
            </w:r>
            <w:r>
              <w:fldChar w:fldCharType="begin"/>
            </w:r>
            <w:r>
              <w:instrText xml:space="preserve"> HYPERLINK "https://alphalawyer.cn/ilawregu-search/api/v1/lawregu/redict/de268ac448c050f9a53ecf5a761dbb6" </w:instrText>
            </w:r>
            <w:r>
              <w:fldChar w:fldCharType="separate"/>
            </w:r>
            <w:r>
              <w:rPr>
                <w:rFonts w:hint="eastAsia" w:ascii="宋体" w:hAnsi="宋体" w:eastAsia="宋体" w:cs="宋体"/>
                <w:b/>
                <w:szCs w:val="21"/>
              </w:rPr>
              <w:t>市政公用设施抗灾设防管理规定</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第三十三条</w:t>
            </w:r>
            <w:r>
              <w:rPr>
                <w:rStyle w:val="14"/>
                <w:rFonts w:hint="default" w:ascii="等线" w:hAnsi="等线" w:eastAsia="等线"/>
                <w:b w:val="0"/>
              </w:rPr>
              <w:t>　</w:t>
            </w:r>
            <w:r>
              <w:rPr>
                <w:rFonts w:ascii="宋体" w:hAnsi="宋体" w:eastAsia="宋体"/>
                <w:szCs w:val="21"/>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逾期未改正，违法行为未造成危害后果的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szCs w:val="21"/>
                <w:lang w:eastAsia="zh-CN"/>
              </w:rPr>
              <w:t>处</w:t>
            </w:r>
            <w:r>
              <w:rPr>
                <w:rFonts w:ascii="宋体" w:hAnsi="宋体" w:eastAsia="宋体"/>
                <w:szCs w:val="21"/>
              </w:rPr>
              <w:t>以1万元以上</w:t>
            </w:r>
            <w:r>
              <w:rPr>
                <w:rFonts w:hint="eastAsia" w:ascii="宋体" w:hAnsi="宋体"/>
                <w:szCs w:val="21"/>
              </w:rPr>
              <w:t>1.5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宋体" w:hAnsi="宋体" w:eastAsia="宋体"/>
                <w:szCs w:val="21"/>
              </w:rPr>
              <w:t>处以1</w:t>
            </w:r>
            <w:r>
              <w:rPr>
                <w:rFonts w:hint="eastAsia" w:ascii="宋体" w:hAnsi="宋体" w:eastAsia="宋体"/>
                <w:szCs w:val="21"/>
              </w:rPr>
              <w:t>.</w:t>
            </w:r>
            <w:r>
              <w:rPr>
                <w:rFonts w:hint="eastAsia" w:ascii="宋体" w:hAnsi="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rPr>
              <w:t>逾期未改正，违法行为造成严重危害后果的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szCs w:val="21"/>
              </w:rPr>
            </w:pPr>
            <w:r>
              <w:rPr>
                <w:rFonts w:ascii="宋体" w:hAnsi="宋体" w:eastAsia="宋体"/>
                <w:szCs w:val="21"/>
              </w:rPr>
              <w:t>处以</w:t>
            </w:r>
            <w:r>
              <w:rPr>
                <w:rFonts w:hint="eastAsia" w:ascii="宋体" w:hAnsi="宋体" w:eastAsia="宋体"/>
                <w:szCs w:val="21"/>
              </w:rPr>
              <w:t>2.</w:t>
            </w:r>
            <w:r>
              <w:rPr>
                <w:rFonts w:hint="eastAsia" w:ascii="宋体" w:hAnsi="宋体"/>
                <w:szCs w:val="21"/>
              </w:rPr>
              <w:t>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建设单位在工程竣工验收合格</w:t>
            </w:r>
            <w:r>
              <w:rPr>
                <w:rFonts w:hint="eastAsia" w:ascii="宋体" w:hAnsi="宋体"/>
                <w:szCs w:val="21"/>
              </w:rPr>
              <w:t>后</w:t>
            </w:r>
            <w:r>
              <w:rPr>
                <w:rFonts w:ascii="宋体" w:hAnsi="宋体" w:eastAsia="宋体"/>
                <w:szCs w:val="21"/>
              </w:rPr>
              <w:t>未</w:t>
            </w:r>
            <w:r>
              <w:rPr>
                <w:rFonts w:hint="eastAsia" w:ascii="宋体" w:hAnsi="宋体"/>
                <w:szCs w:val="21"/>
              </w:rPr>
              <w:t>依法</w:t>
            </w:r>
            <w:r>
              <w:rPr>
                <w:rFonts w:ascii="宋体" w:hAnsi="宋体" w:eastAsia="宋体"/>
                <w:szCs w:val="21"/>
              </w:rPr>
              <w:t>办理工程竣工验收备案的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szCs w:val="21"/>
              </w:rPr>
            </w:pPr>
            <w:bookmarkStart w:id="115" w:name="_Toc2895"/>
            <w:bookmarkStart w:id="116" w:name="_Toc21314"/>
            <w:r>
              <w:rPr>
                <w:rStyle w:val="13"/>
                <w:rFonts w:hint="eastAsia"/>
                <w:sz w:val="21"/>
                <w:szCs w:val="21"/>
                <w:lang w:val="en-US" w:eastAsia="zh-CN" w:bidi="ar-SA"/>
              </w:rPr>
              <w:t>《房屋建筑和市政基础设施工程竣工验收备案管理办法》</w:t>
            </w:r>
            <w:bookmarkEnd w:id="115"/>
            <w:bookmarkEnd w:id="116"/>
            <w:r>
              <w:rPr>
                <w:rStyle w:val="14"/>
                <w:rFonts w:hint="default" w:ascii="宋体" w:hAnsi="宋体" w:eastAsia="宋体" w:cs="宋体"/>
              </w:rPr>
              <w:t>第九条</w:t>
            </w:r>
            <w:r>
              <w:rPr>
                <w:rStyle w:val="14"/>
                <w:rFonts w:hint="default" w:ascii="等线" w:hAnsi="等线" w:eastAsia="等线"/>
                <w:b w:val="0"/>
              </w:rPr>
              <w:t>　</w:t>
            </w:r>
            <w:r>
              <w:rPr>
                <w:rFonts w:ascii="宋体" w:hAnsi="宋体" w:eastAsia="宋体"/>
                <w:szCs w:val="21"/>
              </w:rPr>
              <w:t>建设单位在工程竣工验收合格之日起15日内未办理工程竣工验收备案的，备案机关责令限期改正，处20万元以上50万元以下罚款。</w:t>
            </w:r>
          </w:p>
          <w:p>
            <w:pPr>
              <w:keepNext w:val="0"/>
              <w:keepLines w:val="0"/>
              <w:pageBreakBefore w:val="0"/>
              <w:widowControl/>
              <w:kinsoku/>
              <w:wordWrap/>
              <w:overflowPunct/>
              <w:topLinePunct w:val="0"/>
              <w:autoSpaceDN/>
              <w:bidi w:val="0"/>
              <w:adjustRightInd/>
              <w:snapToGrid/>
              <w:spacing w:line="360" w:lineRule="auto"/>
              <w:ind w:firstLine="420" w:firstLineChars="200"/>
              <w:textAlignment w:val="auto"/>
              <w:outlineLvl w:val="9"/>
              <w:rPr>
                <w:rFonts w:ascii="宋体" w:hAnsi="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bCs/>
                <w:szCs w:val="21"/>
              </w:rPr>
              <w:t>按期整改，工程合同价款在五千万元以下的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b w:val="0"/>
                <w:szCs w:val="21"/>
              </w:rPr>
            </w:pPr>
            <w:r>
              <w:rPr>
                <w:rFonts w:hint="eastAsia" w:ascii="宋体" w:hAnsi="宋体" w:eastAsia="宋体"/>
                <w:bCs w:val="0"/>
                <w:szCs w:val="21"/>
              </w:rPr>
              <w:t>处20万元以上30万元以下罚款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bCs/>
                <w:szCs w:val="21"/>
              </w:rPr>
              <w:t>按期整改，工程合同价款在五千万元以上一亿元以下的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theme="minorBidi"/>
                <w:szCs w:val="21"/>
              </w:rPr>
            </w:pPr>
            <w:r>
              <w:rPr>
                <w:rFonts w:hint="eastAsia" w:ascii="宋体" w:hAnsi="宋体" w:eastAsia="宋体"/>
                <w:bCs w:val="0"/>
                <w:szCs w:val="21"/>
              </w:rPr>
              <w:t>处30万元以上40万元以下罚款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bCs/>
                <w:szCs w:val="21"/>
              </w:rPr>
              <w:t>拒不整改的，或工程合同价款在一亿元以上的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theme="minorBidi"/>
                <w:szCs w:val="21"/>
              </w:rPr>
            </w:pPr>
            <w:r>
              <w:rPr>
                <w:rFonts w:hint="eastAsia" w:ascii="宋体" w:hAnsi="宋体" w:eastAsia="宋体"/>
                <w:bCs w:val="0"/>
                <w:szCs w:val="21"/>
              </w:rPr>
              <w:t>处40万元以上50万元以下罚款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建设单位将备案机关决定重新组织竣工验收的工程，在重新组织竣工验收前，擅自使用的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pacing w:val="-7"/>
                <w:szCs w:val="21"/>
              </w:rPr>
              <w:t>《</w:t>
            </w:r>
            <w:r>
              <w:rPr>
                <w:rFonts w:hint="eastAsia" w:ascii="宋体" w:hAnsi="宋体" w:eastAsia="宋体" w:cs="宋体"/>
                <w:b/>
                <w:spacing w:val="-7"/>
                <w:szCs w:val="21"/>
              </w:rPr>
              <w:t>房屋建筑和市政基础设施工程竣工验收备案管理办法</w:t>
            </w:r>
            <w:r>
              <w:rPr>
                <w:rFonts w:hint="eastAsia" w:ascii="宋体" w:hAnsi="宋体" w:cs="宋体"/>
                <w:b/>
                <w:spacing w:val="-7"/>
                <w:szCs w:val="21"/>
              </w:rPr>
              <w:t>》</w:t>
            </w:r>
            <w:r>
              <w:rPr>
                <w:rStyle w:val="14"/>
                <w:rFonts w:hint="default" w:ascii="宋体" w:hAnsi="宋体" w:eastAsia="宋体" w:cs="宋体"/>
              </w:rPr>
              <w:t>第十条</w:t>
            </w:r>
            <w:r>
              <w:rPr>
                <w:rStyle w:val="14"/>
                <w:rFonts w:hint="default" w:ascii="等线" w:hAnsi="等线" w:eastAsia="等线"/>
                <w:b w:val="0"/>
              </w:rPr>
              <w:t>　</w:t>
            </w:r>
            <w:r>
              <w:rPr>
                <w:rFonts w:ascii="宋体" w:hAnsi="宋体" w:eastAsia="宋体"/>
                <w:szCs w:val="21"/>
              </w:rPr>
              <w:t>建设单位将备案机关决定重新组织竣工验收的工程，在重新组织竣工验收前，擅自使用的，备案机关责令停止使用，处工程合同价款2％以上4％以下罚款。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责令停止使用</w:t>
            </w:r>
            <w:r>
              <w:rPr>
                <w:rFonts w:hint="eastAsia" w:ascii="宋体" w:hAnsi="宋体" w:eastAsia="宋体"/>
                <w:szCs w:val="21"/>
              </w:rPr>
              <w:t>，</w:t>
            </w:r>
            <w:r>
              <w:rPr>
                <w:rFonts w:ascii="宋体" w:hAnsi="宋体" w:eastAsia="宋体"/>
                <w:szCs w:val="21"/>
              </w:rPr>
              <w:t>处工程合同价款2％以上</w:t>
            </w:r>
            <w:r>
              <w:rPr>
                <w:rFonts w:hint="eastAsia" w:ascii="宋体" w:hAnsi="宋体" w:eastAsia="宋体"/>
                <w:szCs w:val="21"/>
              </w:rPr>
              <w:t>2.5</w:t>
            </w:r>
            <w:r>
              <w:rPr>
                <w:rFonts w:ascii="宋体" w:hAnsi="宋体" w:eastAsia="宋体"/>
                <w:szCs w:val="21"/>
              </w:rPr>
              <w:t>％以下罚款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责令停止使用</w:t>
            </w:r>
            <w:r>
              <w:rPr>
                <w:rFonts w:hint="eastAsia" w:ascii="宋体" w:hAnsi="宋体" w:eastAsia="宋体"/>
                <w:szCs w:val="21"/>
              </w:rPr>
              <w:t>，</w:t>
            </w:r>
            <w:r>
              <w:rPr>
                <w:rFonts w:ascii="宋体" w:hAnsi="宋体" w:eastAsia="宋体"/>
                <w:szCs w:val="21"/>
              </w:rPr>
              <w:t>处工程合同价款</w:t>
            </w:r>
            <w:r>
              <w:rPr>
                <w:rFonts w:hint="eastAsia" w:ascii="宋体" w:hAnsi="宋体" w:eastAsia="宋体"/>
                <w:szCs w:val="21"/>
              </w:rPr>
              <w:t>2.5</w:t>
            </w:r>
            <w:r>
              <w:rPr>
                <w:rFonts w:ascii="宋体" w:hAnsi="宋体" w:eastAsia="宋体"/>
                <w:szCs w:val="21"/>
              </w:rPr>
              <w:t>％以上</w:t>
            </w:r>
            <w:r>
              <w:rPr>
                <w:rFonts w:hint="eastAsia" w:ascii="宋体" w:hAnsi="宋体" w:eastAsia="宋体"/>
                <w:szCs w:val="21"/>
              </w:rPr>
              <w:t>3.5</w:t>
            </w:r>
            <w:r>
              <w:rPr>
                <w:rFonts w:ascii="宋体" w:hAnsi="宋体" w:eastAsia="宋体"/>
                <w:szCs w:val="21"/>
              </w:rPr>
              <w:t>％以下罚款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责令停止使用</w:t>
            </w:r>
            <w:r>
              <w:rPr>
                <w:rFonts w:hint="eastAsia" w:ascii="宋体" w:hAnsi="宋体" w:eastAsia="宋体"/>
                <w:szCs w:val="21"/>
              </w:rPr>
              <w:t>，</w:t>
            </w:r>
            <w:r>
              <w:rPr>
                <w:rFonts w:ascii="宋体" w:hAnsi="宋体" w:eastAsia="宋体"/>
                <w:szCs w:val="21"/>
              </w:rPr>
              <w:t>处工程合同价款</w:t>
            </w:r>
            <w:r>
              <w:rPr>
                <w:rFonts w:hint="eastAsia" w:ascii="宋体" w:hAnsi="宋体" w:eastAsia="宋体"/>
                <w:szCs w:val="21"/>
              </w:rPr>
              <w:t>3.5</w:t>
            </w:r>
            <w:r>
              <w:rPr>
                <w:rFonts w:ascii="宋体" w:hAnsi="宋体" w:eastAsia="宋体"/>
                <w:szCs w:val="21"/>
              </w:rPr>
              <w:t>％以上</w:t>
            </w:r>
            <w:r>
              <w:rPr>
                <w:rFonts w:hint="eastAsia" w:ascii="宋体" w:hAnsi="宋体" w:eastAsia="宋体"/>
                <w:szCs w:val="21"/>
              </w:rPr>
              <w:t>4</w:t>
            </w:r>
            <w:r>
              <w:rPr>
                <w:rFonts w:ascii="宋体" w:hAnsi="宋体" w:eastAsia="宋体"/>
                <w:szCs w:val="21"/>
              </w:rPr>
              <w:t>％以下罚款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建设单位采用虚假证明文件办理工程竣工验收备案的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pacing w:val="-7"/>
                <w:szCs w:val="21"/>
              </w:rPr>
              <w:t>《</w:t>
            </w:r>
            <w:r>
              <w:rPr>
                <w:rFonts w:hint="eastAsia" w:ascii="宋体" w:hAnsi="宋体" w:eastAsia="宋体" w:cs="宋体"/>
                <w:b/>
                <w:spacing w:val="-7"/>
                <w:szCs w:val="21"/>
              </w:rPr>
              <w:t>房屋建筑和市政基础设施工程竣工验收备案管理办法</w:t>
            </w:r>
            <w:r>
              <w:rPr>
                <w:rFonts w:hint="eastAsia" w:ascii="宋体" w:hAnsi="宋体" w:cs="宋体"/>
                <w:b/>
                <w:spacing w:val="-7"/>
                <w:szCs w:val="21"/>
              </w:rPr>
              <w:t>》</w:t>
            </w:r>
            <w:r>
              <w:rPr>
                <w:rStyle w:val="14"/>
                <w:rFonts w:hint="default" w:ascii="宋体" w:hAnsi="宋体" w:eastAsia="宋体" w:cs="宋体"/>
              </w:rPr>
              <w:t>第十一条</w:t>
            </w:r>
            <w:r>
              <w:rPr>
                <w:rStyle w:val="14"/>
                <w:rFonts w:hint="default" w:ascii="黑体" w:hAnsi="黑体" w:eastAsia="黑体" w:cs="黑体"/>
                <w:b w:val="0"/>
              </w:rPr>
              <w:t>　</w:t>
            </w:r>
            <w:r>
              <w:rPr>
                <w:rFonts w:ascii="宋体" w:hAnsi="宋体" w:eastAsia="宋体"/>
                <w:szCs w:val="21"/>
              </w:rPr>
              <w:t>建设单位采用虚假证明文件办理工程竣工验收备案的，工程竣工验收无效，备案机关责令停止使用，重新组织竣工验收，处20万元以上50万元以下罚款；构成犯罪的，依法追究刑事责任。</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bCs/>
                <w:szCs w:val="21"/>
              </w:rPr>
              <w:t>工程合同价款在五千万元以下的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责令停止使用，重新组织竣工验收</w:t>
            </w:r>
            <w:r>
              <w:rPr>
                <w:rFonts w:hint="eastAsia" w:ascii="宋体" w:hAnsi="宋体" w:eastAsia="宋体"/>
                <w:szCs w:val="21"/>
                <w:lang w:eastAsia="zh-CN"/>
              </w:rPr>
              <w:t>；</w:t>
            </w:r>
            <w:r>
              <w:rPr>
                <w:rFonts w:ascii="宋体" w:hAnsi="宋体" w:eastAsia="宋体"/>
                <w:szCs w:val="21"/>
              </w:rPr>
              <w:t>处20万元以上</w:t>
            </w:r>
            <w:r>
              <w:rPr>
                <w:rFonts w:hint="eastAsia" w:ascii="宋体" w:hAnsi="宋体"/>
                <w:szCs w:val="21"/>
              </w:rPr>
              <w:t>30</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bCs/>
                <w:szCs w:val="21"/>
              </w:rPr>
              <w:t>工程合同价款在五千万元以上，一亿元以下的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责令停止使用，重新组织竣工验收</w:t>
            </w:r>
            <w:r>
              <w:rPr>
                <w:rFonts w:hint="eastAsia" w:ascii="宋体" w:hAnsi="宋体" w:eastAsia="宋体"/>
                <w:szCs w:val="21"/>
                <w:lang w:eastAsia="zh-CN"/>
              </w:rPr>
              <w:t>；</w:t>
            </w:r>
            <w:r>
              <w:rPr>
                <w:rFonts w:ascii="宋体" w:hAnsi="宋体" w:eastAsia="宋体"/>
                <w:szCs w:val="21"/>
              </w:rPr>
              <w:t>处</w:t>
            </w:r>
            <w:r>
              <w:rPr>
                <w:rFonts w:hint="eastAsia" w:ascii="宋体" w:hAnsi="宋体"/>
                <w:szCs w:val="21"/>
              </w:rPr>
              <w:t>3</w:t>
            </w:r>
            <w:r>
              <w:rPr>
                <w:rFonts w:ascii="宋体" w:hAnsi="宋体" w:eastAsia="宋体"/>
                <w:szCs w:val="21"/>
              </w:rPr>
              <w:t>0万元以上</w:t>
            </w:r>
            <w:r>
              <w:rPr>
                <w:rFonts w:hint="eastAsia" w:ascii="宋体" w:hAnsi="宋体"/>
                <w:szCs w:val="21"/>
              </w:rPr>
              <w:t>4</w:t>
            </w:r>
            <w:r>
              <w:rPr>
                <w:rFonts w:ascii="宋体" w:hAnsi="宋体" w:eastAsia="宋体"/>
                <w:szCs w:val="21"/>
              </w:rPr>
              <w:t>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bCs/>
                <w:szCs w:val="21"/>
              </w:rPr>
              <w:t>工程合同价款在一亿元以上的，或造成严重后果的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责令停止使用，重新组织竣工验收</w:t>
            </w:r>
            <w:r>
              <w:rPr>
                <w:rFonts w:hint="eastAsia" w:ascii="宋体" w:hAnsi="宋体" w:eastAsia="宋体"/>
                <w:szCs w:val="21"/>
                <w:lang w:eastAsia="zh-CN"/>
              </w:rPr>
              <w:t>；</w:t>
            </w:r>
            <w:r>
              <w:rPr>
                <w:rFonts w:ascii="宋体" w:hAnsi="宋体" w:eastAsia="宋体"/>
                <w:szCs w:val="21"/>
              </w:rPr>
              <w:t>处</w:t>
            </w:r>
            <w:r>
              <w:rPr>
                <w:rFonts w:hint="eastAsia" w:ascii="宋体" w:hAnsi="宋体"/>
                <w:szCs w:val="21"/>
              </w:rPr>
              <w:t>4</w:t>
            </w:r>
            <w:r>
              <w:rPr>
                <w:rFonts w:ascii="宋体" w:hAnsi="宋体" w:eastAsia="宋体"/>
                <w:szCs w:val="21"/>
              </w:rPr>
              <w:t>0万元以上</w:t>
            </w:r>
            <w:r>
              <w:rPr>
                <w:rFonts w:hint="eastAsia" w:ascii="宋体" w:hAnsi="宋体"/>
                <w:szCs w:val="21"/>
              </w:rPr>
              <w:t>5</w:t>
            </w:r>
            <w:r>
              <w:rPr>
                <w:rFonts w:ascii="宋体" w:hAnsi="宋体" w:eastAsia="宋体"/>
                <w:szCs w:val="21"/>
              </w:rPr>
              <w:t>0万元以下罚款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eastAsia="宋体"/>
                <w:b/>
                <w:szCs w:val="21"/>
                <w:lang w:eastAsia="zh-CN"/>
              </w:rPr>
            </w:pPr>
            <w:r>
              <w:rPr>
                <w:rFonts w:ascii="宋体" w:hAnsi="宋体" w:eastAsia="宋体"/>
                <w:szCs w:val="21"/>
              </w:rPr>
              <w:t>工程竣工验收后，施工单位不向建设单位出具质量保修书的</w:t>
            </w:r>
            <w:r>
              <w:rPr>
                <w:rFonts w:hint="eastAsia" w:ascii="宋体" w:hAnsi="宋体" w:eastAsia="宋体"/>
                <w:szCs w:val="21"/>
                <w:lang w:eastAsia="zh-CN"/>
              </w:rPr>
              <w:t>；</w:t>
            </w:r>
            <w:r>
              <w:rPr>
                <w:rFonts w:ascii="宋体" w:hAnsi="宋体" w:eastAsia="宋体"/>
                <w:szCs w:val="21"/>
              </w:rPr>
              <w:t>质量保修的内容、期限违反本办法规定的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等线" w:hAnsi="等线" w:eastAsia="等线"/>
                <w:szCs w:val="21"/>
              </w:rPr>
            </w:pPr>
            <w:bookmarkStart w:id="117" w:name="_Toc245"/>
            <w:r>
              <w:rPr>
                <w:rStyle w:val="17"/>
                <w:rFonts w:hint="eastAsia"/>
                <w:lang w:val="en-US" w:eastAsia="zh-CN"/>
              </w:rPr>
              <w:t>《</w:t>
            </w:r>
            <w:r>
              <w:rPr>
                <w:rStyle w:val="17"/>
                <w:rFonts w:hint="eastAsia"/>
                <w:lang w:val="en-US" w:eastAsia="zh-CN"/>
              </w:rPr>
              <w:fldChar w:fldCharType="begin"/>
            </w:r>
            <w:r>
              <w:rPr>
                <w:rStyle w:val="17"/>
                <w:rFonts w:hint="eastAsia"/>
                <w:lang w:val="en-US" w:eastAsia="zh-CN"/>
              </w:rPr>
              <w:instrText xml:space="preserve"> HYPERLINK "https://alphalawyer.cn/ilawregu-search/api/v1/lawregu/redict/ddf0f9a06dc12c1590e1d2acad1a89f3" </w:instrText>
            </w:r>
            <w:r>
              <w:rPr>
                <w:rStyle w:val="17"/>
                <w:rFonts w:hint="eastAsia"/>
                <w:lang w:val="en-US" w:eastAsia="zh-CN"/>
              </w:rPr>
              <w:fldChar w:fldCharType="separate"/>
            </w:r>
            <w:r>
              <w:rPr>
                <w:rStyle w:val="17"/>
                <w:rFonts w:hint="eastAsia"/>
                <w:lang w:val="en-US" w:eastAsia="zh-CN"/>
              </w:rPr>
              <w:t>房屋建筑工程质量保修办法</w:t>
            </w:r>
            <w:r>
              <w:rPr>
                <w:rStyle w:val="17"/>
                <w:rFonts w:hint="eastAsia"/>
                <w:lang w:val="en-US" w:eastAsia="zh-CN"/>
              </w:rPr>
              <w:fldChar w:fldCharType="end"/>
            </w:r>
            <w:r>
              <w:rPr>
                <w:rStyle w:val="17"/>
                <w:rFonts w:hint="eastAsia"/>
                <w:lang w:val="en-US" w:eastAsia="zh-CN"/>
              </w:rPr>
              <w:t>》</w:t>
            </w:r>
            <w:bookmarkEnd w:id="117"/>
            <w:r>
              <w:rPr>
                <w:rStyle w:val="17"/>
                <w:rFonts w:hint="default"/>
              </w:rPr>
              <w:t>第十八条</w:t>
            </w:r>
            <w:r>
              <w:rPr>
                <w:rStyle w:val="14"/>
                <w:rFonts w:hint="default" w:ascii="等线" w:hAnsi="等线" w:eastAsia="等线"/>
                <w:b w:val="0"/>
              </w:rPr>
              <w:t>　</w:t>
            </w:r>
            <w:r>
              <w:rPr>
                <w:rFonts w:ascii="宋体" w:hAnsi="宋体" w:eastAsia="宋体"/>
                <w:szCs w:val="21"/>
              </w:rPr>
              <w:t>施工单位有下列行为之一的，由建设行政主管部门责令改正，并处1万元以上3万元以下的罚款。</w:t>
            </w:r>
          </w:p>
          <w:p>
            <w:pPr>
              <w:keepNext w:val="0"/>
              <w:keepLines w:val="0"/>
              <w:pageBreakBefore w:val="0"/>
              <w:widowControl/>
              <w:kinsoku/>
              <w:wordWrap/>
              <w:overflowPunct/>
              <w:topLinePunct w:val="0"/>
              <w:autoSpaceDN/>
              <w:bidi w:val="0"/>
              <w:adjustRightInd/>
              <w:snapToGrid/>
              <w:ind w:firstLine="420" w:firstLineChars="200"/>
              <w:textAlignment w:val="auto"/>
              <w:outlineLvl w:val="9"/>
              <w:rPr>
                <w:szCs w:val="21"/>
              </w:rPr>
            </w:pPr>
            <w:r>
              <w:rPr>
                <w:rFonts w:ascii="宋体" w:hAnsi="宋体" w:eastAsia="宋体"/>
                <w:szCs w:val="21"/>
              </w:rPr>
              <w:t>（一）工程竣工验收后，不向建设单位出具质量保修书的；</w:t>
            </w:r>
          </w:p>
          <w:p>
            <w:pPr>
              <w:keepNext w:val="0"/>
              <w:keepLines w:val="0"/>
              <w:pageBreakBefore w:val="0"/>
              <w:widowControl/>
              <w:kinsoku/>
              <w:wordWrap/>
              <w:overflowPunct/>
              <w:topLinePunct w:val="0"/>
              <w:autoSpaceDN/>
              <w:bidi w:val="0"/>
              <w:adjustRightInd/>
              <w:snapToGrid/>
              <w:ind w:firstLine="420" w:firstLineChars="200"/>
              <w:textAlignment w:val="auto"/>
              <w:outlineLvl w:val="9"/>
              <w:rPr>
                <w:rFonts w:ascii="宋体" w:hAnsi="宋体"/>
                <w:szCs w:val="21"/>
                <w:shd w:val="clear" w:color="auto" w:fill="FFFFFF"/>
              </w:rPr>
            </w:pPr>
            <w:r>
              <w:rPr>
                <w:rFonts w:ascii="宋体" w:hAnsi="宋体" w:eastAsia="宋体"/>
                <w:szCs w:val="21"/>
              </w:rPr>
              <w:t>（二）质量保修的内容、期限违反本办法规定的。</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Cs/>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处1万元以上</w:t>
            </w:r>
            <w:r>
              <w:rPr>
                <w:rFonts w:hint="eastAsia" w:ascii="宋体" w:hAnsi="宋体"/>
                <w:szCs w:val="21"/>
              </w:rPr>
              <w:t>1.5</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处1</w:t>
            </w:r>
            <w:r>
              <w:rPr>
                <w:rFonts w:hint="eastAsia" w:ascii="宋体" w:hAnsi="宋体" w:eastAsia="宋体"/>
                <w:szCs w:val="21"/>
              </w:rPr>
              <w:t>.</w:t>
            </w:r>
            <w:r>
              <w:rPr>
                <w:rFonts w:hint="eastAsia" w:ascii="宋体" w:hAnsi="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处</w:t>
            </w:r>
            <w:r>
              <w:rPr>
                <w:rFonts w:hint="eastAsia" w:ascii="宋体" w:hAnsi="宋体" w:eastAsia="宋体"/>
                <w:szCs w:val="21"/>
              </w:rPr>
              <w:t>2.</w:t>
            </w:r>
            <w:r>
              <w:rPr>
                <w:rFonts w:hint="eastAsia" w:ascii="宋体" w:hAnsi="宋体"/>
                <w:szCs w:val="21"/>
              </w:rPr>
              <w:t>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勘察、设计单位违反本规定，未按照抗震设防专项审查意见进行超限高层建筑工程勘察、设计的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szCs w:val="21"/>
                <w:shd w:val="clear" w:color="auto" w:fill="FFFFFF"/>
              </w:rPr>
            </w:pPr>
            <w:bookmarkStart w:id="118" w:name="_Toc31199"/>
            <w:r>
              <w:rPr>
                <w:rStyle w:val="17"/>
                <w:rFonts w:hint="eastAsia"/>
                <w:lang w:val="en-US" w:eastAsia="zh-CN"/>
              </w:rPr>
              <w:t>《</w:t>
            </w:r>
            <w:r>
              <w:rPr>
                <w:rStyle w:val="17"/>
                <w:rFonts w:hint="eastAsia"/>
                <w:lang w:val="en-US" w:eastAsia="zh-CN"/>
              </w:rPr>
              <w:fldChar w:fldCharType="begin"/>
            </w:r>
            <w:r>
              <w:rPr>
                <w:rStyle w:val="17"/>
                <w:rFonts w:hint="eastAsia"/>
                <w:lang w:val="en-US" w:eastAsia="zh-CN"/>
              </w:rPr>
              <w:instrText xml:space="preserve"> HYPERLINK "https://alphalawyer.cn/ilawregu-search/api/v1/lawregu/redict/27312924a169ad61bd614308960da34e" </w:instrText>
            </w:r>
            <w:r>
              <w:rPr>
                <w:rStyle w:val="17"/>
                <w:rFonts w:hint="eastAsia"/>
                <w:lang w:val="en-US" w:eastAsia="zh-CN"/>
              </w:rPr>
              <w:fldChar w:fldCharType="separate"/>
            </w:r>
            <w:r>
              <w:rPr>
                <w:rStyle w:val="17"/>
                <w:rFonts w:hint="eastAsia"/>
                <w:lang w:val="en-US" w:eastAsia="zh-CN"/>
              </w:rPr>
              <w:t>超限高层建筑工程抗震设防管理规定</w:t>
            </w:r>
            <w:r>
              <w:rPr>
                <w:rStyle w:val="17"/>
                <w:rFonts w:hint="eastAsia"/>
                <w:lang w:val="en-US" w:eastAsia="zh-CN"/>
              </w:rPr>
              <w:fldChar w:fldCharType="end"/>
            </w:r>
            <w:r>
              <w:rPr>
                <w:rStyle w:val="17"/>
                <w:rFonts w:hint="eastAsia"/>
                <w:lang w:val="en-US" w:eastAsia="zh-CN"/>
              </w:rPr>
              <w:t>》</w:t>
            </w:r>
            <w:bookmarkEnd w:id="118"/>
            <w:r>
              <w:rPr>
                <w:rStyle w:val="17"/>
                <w:rFonts w:hint="default"/>
              </w:rPr>
              <w:t>第十八条　</w:t>
            </w:r>
            <w:r>
              <w:rPr>
                <w:rFonts w:ascii="宋体" w:hAnsi="宋体" w:eastAsia="宋体"/>
                <w:szCs w:val="21"/>
              </w:rPr>
              <w:t>勘察、设计单位违反本规定，未按照抗震设防专项审查意见进行超限高层建筑工程勘察、设计的，责令改正，处以1万元以上3万元以下的罚款；造成损失的，依法承担赔偿责任。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处以1万元以上</w:t>
            </w:r>
            <w:r>
              <w:rPr>
                <w:rFonts w:hint="eastAsia" w:ascii="宋体" w:hAnsi="宋体"/>
                <w:szCs w:val="21"/>
              </w:rPr>
              <w:t>1.5</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处以1.</w:t>
            </w:r>
            <w:r>
              <w:rPr>
                <w:rFonts w:hint="eastAsia" w:ascii="宋体" w:hAnsi="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处以</w:t>
            </w:r>
            <w:r>
              <w:rPr>
                <w:rFonts w:hint="eastAsia" w:ascii="宋体" w:hAnsi="宋体" w:eastAsia="宋体"/>
                <w:szCs w:val="21"/>
              </w:rPr>
              <w:t>2.5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建设单位未按照建筑节能强制性标准委托设计，擅自修改节能设计文件，明示或暗示设计单位、施工单位违反建筑节能设计强制性标准，降低工程建设质量的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szCs w:val="21"/>
                <w:shd w:val="clear" w:color="auto" w:fill="FFFFFF"/>
              </w:rPr>
            </w:pPr>
            <w:bookmarkStart w:id="119" w:name="_Toc21052"/>
            <w:bookmarkStart w:id="120" w:name="_Toc29821"/>
            <w:r>
              <w:rPr>
                <w:rStyle w:val="13"/>
                <w:rFonts w:hint="eastAsia"/>
                <w:sz w:val="21"/>
                <w:szCs w:val="21"/>
                <w:lang w:val="en-US" w:eastAsia="zh-CN" w:bidi="ar-SA"/>
              </w:rPr>
              <w:t>《民用建筑节能管理规定》</w:t>
            </w:r>
            <w:bookmarkEnd w:id="119"/>
            <w:bookmarkEnd w:id="120"/>
            <w:r>
              <w:rPr>
                <w:rStyle w:val="14"/>
                <w:rFonts w:hint="default" w:ascii="宋体" w:hAnsi="宋体" w:eastAsia="宋体" w:cs="宋体"/>
              </w:rPr>
              <w:t>第二十五条</w:t>
            </w:r>
            <w:r>
              <w:rPr>
                <w:rStyle w:val="14"/>
                <w:rFonts w:hint="default" w:ascii="宋体" w:hAnsi="宋体" w:eastAsia="宋体" w:cs="宋体"/>
                <w:b w:val="0"/>
              </w:rPr>
              <w:t>　</w:t>
            </w:r>
            <w:r>
              <w:rPr>
                <w:rFonts w:ascii="宋体" w:hAnsi="宋体" w:eastAsia="宋体"/>
                <w:szCs w:val="21"/>
              </w:rPr>
              <w:t>建设单位未按照建筑节能强制性标准委托设计，擅自修改节能设计文件，明示或暗示设计单位、施工单位违反建筑节能设计强制性标准，降低工程建设质量的，处20万元以上50万元以下的罚款。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处20万元以上</w:t>
            </w:r>
            <w:r>
              <w:rPr>
                <w:rFonts w:hint="eastAsia" w:ascii="宋体" w:hAnsi="宋体"/>
                <w:szCs w:val="21"/>
                <w:lang w:val="en-US" w:eastAsia="zh-CN"/>
              </w:rPr>
              <w:t>25</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w:t>
            </w:r>
            <w:r>
              <w:rPr>
                <w:rFonts w:hint="eastAsia" w:ascii="宋体" w:hAnsi="宋体" w:eastAsia="宋体"/>
                <w:szCs w:val="21"/>
                <w:lang w:val="en-US" w:eastAsia="zh-CN"/>
              </w:rPr>
              <w:t>25</w:t>
            </w:r>
            <w:r>
              <w:rPr>
                <w:rFonts w:ascii="宋体" w:hAnsi="宋体" w:eastAsia="宋体"/>
                <w:szCs w:val="21"/>
              </w:rPr>
              <w:t>万元以上</w:t>
            </w:r>
            <w:r>
              <w:rPr>
                <w:rFonts w:hint="eastAsia" w:ascii="宋体" w:hAnsi="宋体"/>
                <w:szCs w:val="21"/>
                <w:lang w:val="en-US" w:eastAsia="zh-CN"/>
              </w:rPr>
              <w:t>30</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w:t>
            </w:r>
            <w:r>
              <w:rPr>
                <w:rFonts w:hint="eastAsia" w:ascii="宋体" w:hAnsi="宋体" w:eastAsia="宋体"/>
                <w:szCs w:val="21"/>
                <w:lang w:val="en-US" w:eastAsia="zh-CN"/>
              </w:rPr>
              <w:t>30</w:t>
            </w:r>
            <w:r>
              <w:rPr>
                <w:rFonts w:ascii="宋体" w:hAnsi="宋体" w:eastAsia="宋体"/>
                <w:szCs w:val="21"/>
              </w:rPr>
              <w:t>万元以上</w:t>
            </w:r>
            <w:r>
              <w:rPr>
                <w:rFonts w:hint="eastAsia" w:ascii="宋体" w:hAnsi="宋体"/>
                <w:szCs w:val="21"/>
              </w:rPr>
              <w:t>50</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设计单位未按照建筑节能强制性标准进行设计的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zCs w:val="21"/>
              </w:rPr>
              <w:t>《</w:t>
            </w:r>
            <w:r>
              <w:rPr>
                <w:rFonts w:hint="eastAsia" w:ascii="宋体" w:hAnsi="宋体" w:eastAsia="宋体" w:cs="宋体"/>
                <w:b/>
                <w:szCs w:val="21"/>
              </w:rPr>
              <w:t>民用建筑节能管理规定</w:t>
            </w:r>
            <w:r>
              <w:rPr>
                <w:rFonts w:hint="eastAsia" w:ascii="宋体" w:hAnsi="宋体" w:cs="宋体"/>
                <w:b/>
                <w:szCs w:val="21"/>
              </w:rPr>
              <w:t>》</w:t>
            </w:r>
            <w:r>
              <w:rPr>
                <w:rStyle w:val="14"/>
                <w:rFonts w:hint="default" w:ascii="宋体" w:hAnsi="宋体" w:eastAsia="宋体" w:cs="宋体"/>
              </w:rPr>
              <w:t>第二十六条</w:t>
            </w:r>
            <w:r>
              <w:rPr>
                <w:rStyle w:val="14"/>
                <w:rFonts w:hint="default" w:ascii="宋体" w:hAnsi="宋体" w:eastAsia="宋体" w:cs="宋体"/>
                <w:b w:val="0"/>
              </w:rPr>
              <w:t>　</w:t>
            </w:r>
            <w:r>
              <w:rPr>
                <w:rFonts w:ascii="宋体" w:hAnsi="宋体" w:eastAsia="宋体"/>
                <w:szCs w:val="21"/>
              </w:rPr>
              <w:t>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bCs/>
                <w:szCs w:val="21"/>
                <w:lang w:eastAsia="zh-CN"/>
              </w:rPr>
              <w:t>违法行为轻微或</w:t>
            </w:r>
            <w:r>
              <w:rPr>
                <w:rFonts w:hint="eastAsia"/>
                <w:bCs/>
                <w:szCs w:val="21"/>
              </w:rPr>
              <w:t>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给予警告，处10万元以上</w:t>
            </w:r>
            <w:r>
              <w:rPr>
                <w:rFonts w:hint="eastAsia" w:ascii="宋体" w:hAnsi="宋体" w:eastAsia="宋体"/>
                <w:szCs w:val="21"/>
              </w:rPr>
              <w:t>15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lang w:eastAsia="zh-CN"/>
              </w:rPr>
              <w:t>违法行为一般或</w:t>
            </w:r>
            <w:r>
              <w:rPr>
                <w:rFonts w:hint="eastAsia" w:ascii="宋体" w:hAnsi="宋体" w:eastAsia="宋体" w:cs="宋体"/>
                <w:szCs w:val="21"/>
              </w:rPr>
              <w:t>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给予警告，处</w:t>
            </w:r>
            <w:r>
              <w:rPr>
                <w:rFonts w:hint="eastAsia" w:ascii="宋体" w:hAnsi="宋体" w:eastAsia="宋体"/>
                <w:szCs w:val="21"/>
              </w:rPr>
              <w:t>15</w:t>
            </w:r>
            <w:r>
              <w:rPr>
                <w:rFonts w:ascii="宋体" w:hAnsi="宋体" w:eastAsia="宋体"/>
                <w:szCs w:val="21"/>
              </w:rPr>
              <w:t>万元以上</w:t>
            </w:r>
            <w:r>
              <w:rPr>
                <w:rFonts w:hint="eastAsia" w:ascii="宋体" w:hAnsi="宋体"/>
                <w:szCs w:val="21"/>
              </w:rPr>
              <w:t>2</w:t>
            </w:r>
            <w:r>
              <w:rPr>
                <w:rFonts w:hint="eastAsia" w:ascii="宋体" w:hAnsi="宋体"/>
                <w:szCs w:val="21"/>
                <w:lang w:val="en-US" w:eastAsia="zh-CN"/>
              </w:rPr>
              <w:t>0</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eastAsia="宋体"/>
                <w:bCs/>
                <w:szCs w:val="21"/>
                <w:lang w:eastAsia="zh-CN"/>
              </w:rPr>
            </w:pPr>
            <w:r>
              <w:rPr>
                <w:rFonts w:hint="eastAsia" w:eastAsia="宋体"/>
                <w:bCs/>
                <w:szCs w:val="21"/>
                <w:lang w:eastAsia="zh-CN"/>
              </w:rPr>
              <w:t>违法行为严重，</w:t>
            </w:r>
            <w:r>
              <w:rPr>
                <w:rFonts w:ascii="宋体" w:hAnsi="宋体" w:eastAsia="宋体"/>
                <w:szCs w:val="21"/>
              </w:rPr>
              <w:t>两年内，累计三项工程未按照建筑节能强制性标准设计的</w:t>
            </w:r>
          </w:p>
          <w:p>
            <w:pPr>
              <w:keepNext w:val="0"/>
              <w:keepLines w:val="0"/>
              <w:pageBreakBefore w:val="0"/>
              <w:kinsoku/>
              <w:wordWrap/>
              <w:overflowPunct/>
              <w:topLinePunct w:val="0"/>
              <w:autoSpaceDN/>
              <w:bidi w:val="0"/>
              <w:adjustRightInd/>
              <w:snapToGrid/>
              <w:textAlignment w:val="auto"/>
              <w:outlineLvl w:val="9"/>
              <w:rPr>
                <w:rFonts w:eastAsia="宋体"/>
                <w:bCs/>
                <w:szCs w:val="21"/>
              </w:rPr>
            </w:pPr>
          </w:p>
        </w:tc>
        <w:tc>
          <w:tcPr>
            <w:tcW w:w="839"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给予警告，处</w:t>
            </w:r>
            <w:r>
              <w:rPr>
                <w:rFonts w:hint="eastAsia" w:ascii="宋体" w:hAnsi="宋体"/>
                <w:szCs w:val="21"/>
              </w:rPr>
              <w:t>2</w:t>
            </w:r>
            <w:r>
              <w:rPr>
                <w:rFonts w:hint="eastAsia" w:ascii="宋体" w:hAnsi="宋体"/>
                <w:szCs w:val="21"/>
                <w:lang w:val="en-US" w:eastAsia="zh-CN"/>
              </w:rPr>
              <w:t>0</w:t>
            </w:r>
            <w:r>
              <w:rPr>
                <w:rFonts w:ascii="宋体" w:hAnsi="宋体" w:eastAsia="宋体"/>
                <w:szCs w:val="21"/>
              </w:rPr>
              <w:t>万元以上30万元以下罚款</w:t>
            </w:r>
            <w:r>
              <w:rPr>
                <w:rFonts w:hint="eastAsia" w:ascii="宋体" w:hAnsi="宋体" w:eastAsia="宋体"/>
                <w:szCs w:val="21"/>
                <w:lang w:eastAsia="zh-CN"/>
              </w:rPr>
              <w:t>，</w:t>
            </w:r>
            <w:r>
              <w:rPr>
                <w:rFonts w:ascii="宋体" w:hAnsi="宋体" w:eastAsia="宋体"/>
                <w:szCs w:val="21"/>
              </w:rPr>
              <w:t>责令停业整顿，降低资质等级或者吊销资质证书</w:t>
            </w:r>
          </w:p>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bCs/>
                <w:szCs w:val="21"/>
              </w:rPr>
            </w:pPr>
          </w:p>
        </w:tc>
        <w:tc>
          <w:tcPr>
            <w:tcW w:w="839"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施工单位</w:t>
            </w:r>
            <w:r>
              <w:rPr>
                <w:rFonts w:ascii="宋体" w:hAnsi="宋体" w:eastAsia="宋体"/>
                <w:szCs w:val="21"/>
              </w:rPr>
              <w:t>未按照节能设计进行施工的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rPr>
            </w:pPr>
            <w:r>
              <w:rPr>
                <w:rFonts w:hint="eastAsia" w:ascii="宋体" w:hAnsi="宋体" w:cs="宋体"/>
                <w:b/>
                <w:szCs w:val="21"/>
              </w:rPr>
              <w:t>《</w:t>
            </w:r>
            <w:r>
              <w:rPr>
                <w:rFonts w:hint="eastAsia" w:ascii="宋体" w:hAnsi="宋体" w:eastAsia="宋体" w:cs="宋体"/>
                <w:b/>
                <w:szCs w:val="21"/>
              </w:rPr>
              <w:t>民用建筑节能管理规定</w:t>
            </w:r>
            <w:r>
              <w:rPr>
                <w:rFonts w:hint="eastAsia" w:ascii="宋体" w:hAnsi="宋体" w:cs="宋体"/>
                <w:b/>
                <w:szCs w:val="21"/>
              </w:rPr>
              <w:t>》</w:t>
            </w:r>
            <w:r>
              <w:rPr>
                <w:rStyle w:val="14"/>
                <w:rFonts w:hint="default" w:ascii="宋体" w:hAnsi="宋体" w:eastAsia="宋体" w:cs="宋体"/>
              </w:rPr>
              <w:t>第二十七条</w:t>
            </w:r>
            <w:r>
              <w:rPr>
                <w:rStyle w:val="14"/>
                <w:rFonts w:hint="default" w:ascii="宋体" w:hAnsi="宋体" w:eastAsia="宋体" w:cs="宋体"/>
                <w:b w:val="0"/>
              </w:rPr>
              <w:t>　</w:t>
            </w:r>
            <w:r>
              <w:rPr>
                <w:rFonts w:ascii="宋体" w:hAnsi="宋体" w:eastAsia="宋体"/>
                <w:szCs w:val="21"/>
              </w:rPr>
              <w:t>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bCs/>
                <w:szCs w:val="21"/>
              </w:rPr>
              <w:t>配合查处，按期整改，没有造成严重后果</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szCs w:val="21"/>
              </w:rPr>
              <w:t>可以</w:t>
            </w:r>
            <w:r>
              <w:rPr>
                <w:rFonts w:ascii="宋体" w:hAnsi="宋体" w:eastAsia="宋体"/>
                <w:szCs w:val="21"/>
              </w:rPr>
              <w:t>给予警告</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bCs/>
                <w:szCs w:val="21"/>
              </w:rPr>
              <w:t>经责令</w:t>
            </w:r>
            <w:r>
              <w:rPr>
                <w:rFonts w:hint="eastAsia"/>
                <w:bCs/>
                <w:szCs w:val="21"/>
                <w:lang w:eastAsia="zh-CN"/>
              </w:rPr>
              <w:t>改正，</w:t>
            </w:r>
            <w:r>
              <w:rPr>
                <w:rFonts w:hint="eastAsia"/>
                <w:bCs/>
                <w:szCs w:val="21"/>
              </w:rPr>
              <w:t>拒不改正，或违法行为所涉工程项目是公共建筑的，或严重影响工程节能效果的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处工程合同价款</w:t>
            </w:r>
            <w:r>
              <w:rPr>
                <w:rFonts w:hint="eastAsia" w:ascii="宋体" w:hAnsi="宋体" w:eastAsia="宋体"/>
                <w:szCs w:val="21"/>
              </w:rPr>
              <w:t>2</w:t>
            </w:r>
            <w:r>
              <w:rPr>
                <w:rFonts w:ascii="宋体" w:hAnsi="宋体" w:eastAsia="宋体"/>
                <w:szCs w:val="21"/>
              </w:rPr>
              <w:t>％以上4％以下的罚款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eastAsia="宋体"/>
                <w:bCs/>
                <w:szCs w:val="21"/>
              </w:rPr>
            </w:pPr>
            <w:r>
              <w:rPr>
                <w:rFonts w:ascii="宋体" w:hAnsi="宋体" w:eastAsia="宋体"/>
                <w:szCs w:val="21"/>
              </w:rPr>
              <w:t>两年内，累计三项工程未按照建筑节能强制性标准设计的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责令停业整顿，降低资质等级或者吊销资质证书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hint="eastAsia" w:ascii="宋体" w:hAnsi="宋体" w:eastAsia="宋体" w:cs="宋体"/>
                <w:szCs w:val="21"/>
              </w:rPr>
              <w:t>擅自使用没有国家技术标准又未经审定通过的新技术、新材料，或者将不适用于抗震设防区的新技术、新材料用于抗震设防区，或者超出经审定的抗震烈度范围的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cs="宋体"/>
                <w:b/>
                <w:szCs w:val="21"/>
              </w:rPr>
            </w:pPr>
            <w:bookmarkStart w:id="121" w:name="_Toc19911"/>
            <w:bookmarkStart w:id="122" w:name="_Toc23688"/>
            <w:r>
              <w:rPr>
                <w:rStyle w:val="13"/>
                <w:rFonts w:hint="eastAsia"/>
                <w:sz w:val="21"/>
                <w:szCs w:val="21"/>
                <w:lang w:val="en-US" w:eastAsia="zh-CN" w:bidi="ar-SA"/>
              </w:rPr>
              <w:t>《</w:t>
            </w:r>
            <w:r>
              <w:rPr>
                <w:rStyle w:val="13"/>
                <w:rFonts w:hint="eastAsia"/>
                <w:sz w:val="21"/>
                <w:szCs w:val="21"/>
                <w:lang w:val="en-US" w:eastAsia="zh-CN" w:bidi="ar-SA"/>
              </w:rPr>
              <w:fldChar w:fldCharType="begin"/>
            </w:r>
            <w:r>
              <w:rPr>
                <w:rStyle w:val="13"/>
                <w:rFonts w:hint="eastAsia"/>
                <w:sz w:val="21"/>
                <w:szCs w:val="21"/>
                <w:lang w:val="en-US" w:eastAsia="zh-CN" w:bidi="ar-SA"/>
              </w:rPr>
              <w:instrText xml:space="preserve"> HYPERLINK "https://alphalawyer.cn/ilawregu-search/api/v1/lawregu/redict/b52edf2cb5b6cf26ca54f31a779fc4e6" </w:instrText>
            </w:r>
            <w:r>
              <w:rPr>
                <w:rStyle w:val="13"/>
                <w:rFonts w:hint="eastAsia"/>
                <w:sz w:val="21"/>
                <w:szCs w:val="21"/>
                <w:lang w:val="en-US" w:eastAsia="zh-CN" w:bidi="ar-SA"/>
              </w:rPr>
              <w:fldChar w:fldCharType="separate"/>
            </w:r>
            <w:r>
              <w:rPr>
                <w:rStyle w:val="13"/>
                <w:rFonts w:hint="eastAsia"/>
                <w:sz w:val="21"/>
                <w:szCs w:val="21"/>
                <w:lang w:val="en-US" w:eastAsia="zh-CN" w:bidi="ar-SA"/>
              </w:rPr>
              <w:t>房屋建筑工程抗震设防管理规定</w:t>
            </w:r>
            <w:r>
              <w:rPr>
                <w:rStyle w:val="13"/>
                <w:rFonts w:hint="eastAsia"/>
                <w:sz w:val="21"/>
                <w:szCs w:val="21"/>
                <w:lang w:val="en-US" w:eastAsia="zh-CN" w:bidi="ar-SA"/>
              </w:rPr>
              <w:fldChar w:fldCharType="end"/>
            </w:r>
            <w:r>
              <w:rPr>
                <w:rStyle w:val="13"/>
                <w:rFonts w:hint="eastAsia"/>
                <w:sz w:val="21"/>
                <w:szCs w:val="21"/>
                <w:lang w:val="en-US" w:eastAsia="zh-CN" w:bidi="ar-SA"/>
              </w:rPr>
              <w:t>》</w:t>
            </w:r>
            <w:bookmarkEnd w:id="121"/>
            <w:bookmarkEnd w:id="122"/>
            <w:r>
              <w:rPr>
                <w:rStyle w:val="14"/>
                <w:rFonts w:hint="default" w:ascii="宋体" w:hAnsi="宋体" w:eastAsia="宋体" w:cs="宋体"/>
              </w:rPr>
              <w:t>第二十五条</w:t>
            </w:r>
            <w:r>
              <w:rPr>
                <w:rStyle w:val="14"/>
                <w:rFonts w:hint="default" w:ascii="宋体" w:hAnsi="宋体" w:eastAsia="宋体" w:cs="宋体"/>
                <w:b w:val="0"/>
              </w:rPr>
              <w:t>　</w:t>
            </w:r>
            <w:r>
              <w:rPr>
                <w:rFonts w:hint="eastAsia" w:ascii="宋体" w:hAnsi="宋体" w:eastAsia="宋体" w:cs="宋体"/>
                <w:szCs w:val="21"/>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r>
              <w:rPr>
                <w:rFonts w:hint="eastAsia" w:ascii="宋体" w:hAnsi="宋体" w:cs="宋体"/>
                <w:szCs w:val="21"/>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szCs w:val="21"/>
              </w:rPr>
            </w:pPr>
            <w:r>
              <w:rPr>
                <w:rFonts w:ascii="宋体" w:hAnsi="宋体" w:eastAsia="宋体"/>
                <w:szCs w:val="21"/>
              </w:rPr>
              <w:t>处以1万元以上</w:t>
            </w:r>
            <w:r>
              <w:rPr>
                <w:rFonts w:hint="eastAsia" w:ascii="宋体" w:hAnsi="宋体"/>
                <w:szCs w:val="21"/>
              </w:rPr>
              <w:t>1.5</w:t>
            </w:r>
            <w:r>
              <w:rPr>
                <w:rFonts w:ascii="宋体" w:hAnsi="宋体" w:eastAsia="宋体"/>
                <w:szCs w:val="21"/>
              </w:rPr>
              <w:t>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处以1</w:t>
            </w:r>
            <w:r>
              <w:rPr>
                <w:rFonts w:hint="eastAsia" w:ascii="宋体" w:hAnsi="宋体" w:eastAsia="宋体"/>
                <w:szCs w:val="21"/>
              </w:rPr>
              <w:t>.</w:t>
            </w:r>
            <w:r>
              <w:rPr>
                <w:rFonts w:hint="eastAsia" w:ascii="宋体" w:hAnsi="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万元以下的罚款</w:t>
            </w:r>
          </w:p>
        </w:tc>
        <w:tc>
          <w:tcPr>
            <w:tcW w:w="362" w:type="pct"/>
            <w:vMerge w:val="restar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处以</w:t>
            </w:r>
            <w:r>
              <w:rPr>
                <w:rFonts w:hint="eastAsia" w:ascii="宋体" w:hAnsi="宋体" w:eastAsia="宋体"/>
                <w:szCs w:val="21"/>
              </w:rPr>
              <w:t>2.</w:t>
            </w:r>
            <w:r>
              <w:rPr>
                <w:rFonts w:hint="eastAsia" w:ascii="宋体" w:hAnsi="宋体"/>
                <w:szCs w:val="21"/>
              </w:rPr>
              <w:t>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万元以下的罚款</w:t>
            </w:r>
          </w:p>
        </w:tc>
        <w:tc>
          <w:tcPr>
            <w:tcW w:w="362"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擅自变动或者破坏房屋建筑抗震构件、隔震装置、减震部件或者地震反应观测系统等抗震设施的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bCs/>
                <w:szCs w:val="21"/>
              </w:rPr>
              <w:t>《</w:t>
            </w:r>
            <w:r>
              <w:rPr>
                <w:b/>
                <w:bCs/>
              </w:rPr>
              <w:fldChar w:fldCharType="begin"/>
            </w:r>
            <w:r>
              <w:rPr>
                <w:b/>
                <w:bCs/>
              </w:rPr>
              <w:instrText xml:space="preserve"> HYPERLINK "https://alphalawyer.cn/ilawregu-search/api/v1/lawregu/redict/b52edf2cb5b6cf26ca54f31a779fc4e6" </w:instrText>
            </w:r>
            <w:r>
              <w:rPr>
                <w:b/>
                <w:bCs/>
              </w:rPr>
              <w:fldChar w:fldCharType="separate"/>
            </w:r>
            <w:r>
              <w:rPr>
                <w:rFonts w:hint="eastAsia" w:ascii="宋体" w:hAnsi="宋体" w:eastAsia="宋体" w:cs="宋体"/>
                <w:b/>
                <w:bCs/>
                <w:szCs w:val="21"/>
              </w:rPr>
              <w:t>房屋建筑工程抗震设防管理规定</w:t>
            </w:r>
            <w:r>
              <w:rPr>
                <w:rFonts w:hint="eastAsia" w:ascii="宋体" w:hAnsi="宋体" w:eastAsia="宋体" w:cs="宋体"/>
                <w:b/>
                <w:bCs/>
                <w:szCs w:val="21"/>
              </w:rPr>
              <w:fldChar w:fldCharType="end"/>
            </w:r>
            <w:r>
              <w:rPr>
                <w:rFonts w:hint="eastAsia" w:ascii="宋体" w:hAnsi="宋体" w:cs="宋体"/>
                <w:b/>
                <w:szCs w:val="21"/>
              </w:rPr>
              <w:t>》</w:t>
            </w:r>
            <w:r>
              <w:rPr>
                <w:rStyle w:val="14"/>
                <w:rFonts w:hint="default" w:ascii="宋体" w:hAnsi="宋体" w:eastAsia="宋体" w:cs="宋体"/>
              </w:rPr>
              <w:t>第二十六条</w:t>
            </w:r>
            <w:r>
              <w:rPr>
                <w:rStyle w:val="14"/>
                <w:rFonts w:hint="default" w:ascii="宋体" w:hAnsi="宋体" w:eastAsia="宋体" w:cs="宋体"/>
                <w:b w:val="0"/>
              </w:rPr>
              <w:t>　</w:t>
            </w:r>
            <w:r>
              <w:rPr>
                <w:rFonts w:hint="eastAsia" w:ascii="宋体" w:hAnsi="宋体" w:eastAsia="宋体" w:cs="宋体"/>
                <w:szCs w:val="21"/>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对个人处以</w:t>
            </w:r>
            <w:r>
              <w:rPr>
                <w:rFonts w:hint="eastAsia" w:ascii="宋体" w:hAnsi="宋体" w:eastAsia="宋体"/>
                <w:szCs w:val="21"/>
              </w:rPr>
              <w:t>300</w:t>
            </w:r>
            <w:r>
              <w:rPr>
                <w:rFonts w:ascii="宋体" w:hAnsi="宋体" w:eastAsia="宋体"/>
                <w:szCs w:val="21"/>
              </w:rPr>
              <w:t>元以下罚款</w:t>
            </w:r>
            <w:r>
              <w:rPr>
                <w:rFonts w:hint="eastAsia" w:ascii="宋体" w:hAnsi="宋体" w:eastAsia="宋体"/>
                <w:szCs w:val="21"/>
              </w:rPr>
              <w:t>；</w:t>
            </w:r>
            <w:r>
              <w:rPr>
                <w:rFonts w:ascii="宋体" w:hAnsi="宋体" w:eastAsia="宋体"/>
                <w:szCs w:val="21"/>
              </w:rPr>
              <w:t>对单位处以1万元以上</w:t>
            </w:r>
            <w:r>
              <w:rPr>
                <w:rFonts w:hint="eastAsia" w:ascii="宋体" w:hAnsi="宋体"/>
                <w:szCs w:val="21"/>
              </w:rPr>
              <w:t>1.5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对个人处以</w:t>
            </w:r>
            <w:r>
              <w:rPr>
                <w:rFonts w:hint="eastAsia" w:ascii="宋体" w:hAnsi="宋体" w:eastAsia="宋体"/>
                <w:szCs w:val="21"/>
              </w:rPr>
              <w:t>3</w:t>
            </w:r>
            <w:r>
              <w:rPr>
                <w:rFonts w:ascii="宋体" w:hAnsi="宋体" w:eastAsia="宋体"/>
                <w:szCs w:val="21"/>
              </w:rPr>
              <w:t>00元以</w:t>
            </w:r>
            <w:r>
              <w:rPr>
                <w:rFonts w:hint="eastAsia" w:ascii="宋体" w:hAnsi="宋体"/>
                <w:szCs w:val="21"/>
              </w:rPr>
              <w:t>上800元以下</w:t>
            </w:r>
            <w:r>
              <w:rPr>
                <w:rFonts w:ascii="宋体" w:hAnsi="宋体" w:eastAsia="宋体"/>
                <w:szCs w:val="21"/>
              </w:rPr>
              <w:t>罚款</w:t>
            </w:r>
            <w:r>
              <w:rPr>
                <w:rFonts w:hint="eastAsia" w:ascii="宋体" w:hAnsi="宋体" w:eastAsia="宋体"/>
                <w:szCs w:val="21"/>
              </w:rPr>
              <w:t>；</w:t>
            </w:r>
            <w:r>
              <w:rPr>
                <w:rFonts w:ascii="宋体" w:hAnsi="宋体" w:eastAsia="宋体"/>
                <w:szCs w:val="21"/>
              </w:rPr>
              <w:t>对单位处以1</w:t>
            </w:r>
            <w:r>
              <w:rPr>
                <w:rFonts w:hint="eastAsia" w:ascii="宋体" w:hAnsi="宋体" w:eastAsia="宋体"/>
                <w:szCs w:val="21"/>
              </w:rPr>
              <w:t>.</w:t>
            </w:r>
            <w:r>
              <w:rPr>
                <w:rFonts w:hint="eastAsia" w:ascii="宋体" w:hAnsi="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对个人处以</w:t>
            </w:r>
            <w:r>
              <w:rPr>
                <w:rFonts w:hint="eastAsia" w:ascii="宋体" w:hAnsi="宋体" w:eastAsia="宋体"/>
                <w:szCs w:val="21"/>
              </w:rPr>
              <w:t>8</w:t>
            </w:r>
            <w:r>
              <w:rPr>
                <w:rFonts w:ascii="宋体" w:hAnsi="宋体" w:eastAsia="宋体"/>
                <w:szCs w:val="21"/>
              </w:rPr>
              <w:t>00元以</w:t>
            </w:r>
            <w:r>
              <w:rPr>
                <w:rFonts w:hint="eastAsia" w:ascii="宋体" w:hAnsi="宋体"/>
                <w:szCs w:val="21"/>
              </w:rPr>
              <w:t>上1000元以下</w:t>
            </w:r>
            <w:r>
              <w:rPr>
                <w:rFonts w:ascii="宋体" w:hAnsi="宋体" w:eastAsia="宋体"/>
                <w:szCs w:val="21"/>
              </w:rPr>
              <w:t>罚款</w:t>
            </w:r>
            <w:r>
              <w:rPr>
                <w:rFonts w:hint="eastAsia" w:ascii="宋体" w:hAnsi="宋体" w:eastAsia="宋体"/>
                <w:szCs w:val="21"/>
              </w:rPr>
              <w:t>；</w:t>
            </w:r>
            <w:r>
              <w:rPr>
                <w:rFonts w:ascii="宋体" w:hAnsi="宋体" w:eastAsia="宋体"/>
                <w:szCs w:val="21"/>
              </w:rPr>
              <w:t>对单位处以</w:t>
            </w:r>
            <w:r>
              <w:rPr>
                <w:rFonts w:hint="eastAsia" w:ascii="宋体" w:hAnsi="宋体" w:eastAsia="宋体"/>
                <w:szCs w:val="21"/>
              </w:rPr>
              <w:t>2.</w:t>
            </w:r>
            <w:r>
              <w:rPr>
                <w:rFonts w:hint="eastAsia" w:ascii="宋体" w:hAnsi="宋体"/>
                <w:szCs w:val="21"/>
              </w:rPr>
              <w:t>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未对抗震能力受损、荷载增加或者需提高抗震设防类别的房屋建筑工程，进行抗震验算、修复和加固的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"https://alphalawyer.cn/ilawregu-search/api/v1/lawregu/redict/b52edf2cb5b6cf26ca54f31a779fc4e6" </w:instrText>
            </w:r>
            <w:r>
              <w:fldChar w:fldCharType="separate"/>
            </w:r>
            <w:r>
              <w:rPr>
                <w:rFonts w:hint="eastAsia" w:ascii="宋体" w:hAnsi="宋体" w:eastAsia="宋体" w:cs="宋体"/>
                <w:b/>
                <w:szCs w:val="21"/>
              </w:rPr>
              <w:t>房屋建筑工程抗震设防管理规定</w:t>
            </w:r>
            <w:r>
              <w:rPr>
                <w:rFonts w:hint="eastAsia" w:ascii="宋体" w:hAnsi="宋体" w:eastAsia="宋体" w:cs="宋体"/>
                <w:b/>
                <w:szCs w:val="21"/>
              </w:rPr>
              <w:fldChar w:fldCharType="end"/>
            </w:r>
            <w:r>
              <w:rPr>
                <w:rFonts w:hint="eastAsia" w:ascii="宋体" w:hAnsi="宋体" w:cs="宋体"/>
                <w:b/>
                <w:szCs w:val="21"/>
              </w:rPr>
              <w:t>》</w:t>
            </w:r>
            <w:r>
              <w:rPr>
                <w:rStyle w:val="14"/>
                <w:rFonts w:hint="default" w:ascii="宋体" w:hAnsi="宋体" w:eastAsia="宋体" w:cs="宋体"/>
              </w:rPr>
              <w:t>第二十七条</w:t>
            </w:r>
            <w:r>
              <w:rPr>
                <w:rStyle w:val="14"/>
                <w:rFonts w:hint="default" w:ascii="宋体" w:hAnsi="宋体" w:eastAsia="宋体" w:cs="宋体"/>
                <w:b w:val="0"/>
              </w:rPr>
              <w:t>　</w:t>
            </w:r>
            <w:r>
              <w:rPr>
                <w:rFonts w:hint="eastAsia" w:ascii="宋体" w:hAnsi="宋体" w:eastAsia="宋体" w:cs="宋体"/>
                <w:szCs w:val="21"/>
              </w:rPr>
              <w:t>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逾期未改正，违法行为未造成危害后果的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szCs w:val="21"/>
                <w:lang w:eastAsia="zh-CN"/>
              </w:rPr>
              <w:t>处</w:t>
            </w:r>
            <w:r>
              <w:rPr>
                <w:rFonts w:ascii="宋体" w:hAnsi="宋体" w:eastAsia="宋体"/>
                <w:szCs w:val="21"/>
              </w:rPr>
              <w:t>以</w:t>
            </w:r>
            <w:r>
              <w:rPr>
                <w:rFonts w:hint="eastAsia" w:ascii="宋体" w:hAnsi="宋体" w:eastAsia="宋体"/>
                <w:szCs w:val="21"/>
              </w:rPr>
              <w:t>3000</w:t>
            </w:r>
            <w:r>
              <w:rPr>
                <w:rFonts w:ascii="宋体" w:hAnsi="宋体" w:eastAsia="宋体"/>
                <w:szCs w:val="21"/>
              </w:rPr>
              <w:t>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ind w:firstLine="0" w:firstLineChars="0"/>
              <w:jc w:val="both"/>
              <w:textAlignment w:val="auto"/>
              <w:outlineLvl w:val="9"/>
              <w:rPr>
                <w:rFonts w:ascii="宋体" w:hAnsi="宋体" w:eastAsia="宋体" w:cs="宋体"/>
                <w:szCs w:val="21"/>
              </w:rPr>
            </w:pPr>
            <w:r>
              <w:rPr>
                <w:rFonts w:ascii="宋体" w:hAnsi="宋体" w:eastAsia="宋体"/>
                <w:szCs w:val="21"/>
              </w:rPr>
              <w:t>处以</w:t>
            </w:r>
            <w:r>
              <w:rPr>
                <w:rFonts w:hint="eastAsia" w:ascii="宋体" w:hAnsi="宋体" w:eastAsia="宋体"/>
                <w:szCs w:val="21"/>
              </w:rPr>
              <w:t>3000</w:t>
            </w:r>
            <w:r>
              <w:rPr>
                <w:rFonts w:ascii="宋体" w:hAnsi="宋体" w:eastAsia="宋体"/>
                <w:szCs w:val="21"/>
              </w:rPr>
              <w:t>元以上</w:t>
            </w:r>
            <w:r>
              <w:rPr>
                <w:rFonts w:hint="eastAsia" w:ascii="宋体" w:hAnsi="宋体" w:eastAsia="宋体"/>
                <w:szCs w:val="21"/>
              </w:rPr>
              <w:t>8000</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hint="eastAsia" w:ascii="宋体" w:hAnsi="宋体" w:eastAsia="宋体" w:cs="宋体"/>
                <w:szCs w:val="21"/>
              </w:rPr>
              <w:t>逾期未改正，违法行为造成严重危害后果的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宋体" w:hAnsi="宋体" w:eastAsia="宋体"/>
                <w:szCs w:val="21"/>
              </w:rPr>
              <w:t>处以</w:t>
            </w:r>
            <w:r>
              <w:rPr>
                <w:rFonts w:hint="eastAsia" w:ascii="宋体" w:hAnsi="宋体" w:eastAsia="宋体"/>
                <w:szCs w:val="21"/>
              </w:rPr>
              <w:t>8000</w:t>
            </w:r>
            <w:r>
              <w:rPr>
                <w:rFonts w:ascii="宋体" w:hAnsi="宋体" w:eastAsia="宋体"/>
                <w:szCs w:val="21"/>
              </w:rPr>
              <w:t>元以上</w:t>
            </w:r>
            <w:r>
              <w:rPr>
                <w:rFonts w:hint="eastAsia" w:ascii="宋体" w:hAnsi="宋体" w:eastAsia="宋体"/>
                <w:szCs w:val="21"/>
              </w:rPr>
              <w:t>1</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经鉴定需抗震加固的房屋建筑工程在进行装修改造时未进行抗震加固的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"https://alphalawyer.cn/ilawregu-search/api/v1/lawregu/redict/b52edf2cb5b6cf26ca54f31a779fc4e6" </w:instrText>
            </w:r>
            <w:r>
              <w:fldChar w:fldCharType="separate"/>
            </w:r>
            <w:r>
              <w:rPr>
                <w:rFonts w:hint="eastAsia" w:ascii="宋体" w:hAnsi="宋体" w:eastAsia="宋体" w:cs="宋体"/>
                <w:b/>
                <w:szCs w:val="21"/>
              </w:rPr>
              <w:t>房屋建筑工程抗震设防管理规定</w:t>
            </w:r>
            <w:r>
              <w:rPr>
                <w:rFonts w:hint="eastAsia" w:ascii="宋体" w:hAnsi="宋体" w:eastAsia="宋体" w:cs="宋体"/>
                <w:b/>
                <w:szCs w:val="21"/>
              </w:rPr>
              <w:fldChar w:fldCharType="end"/>
            </w:r>
            <w:r>
              <w:rPr>
                <w:rFonts w:hint="eastAsia" w:ascii="宋体" w:hAnsi="宋体" w:cs="宋体"/>
                <w:b/>
                <w:szCs w:val="21"/>
              </w:rPr>
              <w:t>》</w:t>
            </w:r>
            <w:r>
              <w:rPr>
                <w:rStyle w:val="14"/>
                <w:rFonts w:hint="default" w:ascii="宋体" w:hAnsi="宋体" w:eastAsia="宋体" w:cs="宋体"/>
              </w:rPr>
              <w:t>第二十八条</w:t>
            </w:r>
            <w:r>
              <w:rPr>
                <w:rStyle w:val="14"/>
                <w:rFonts w:hint="default" w:ascii="宋体" w:hAnsi="宋体" w:eastAsia="宋体" w:cs="宋体"/>
                <w:b w:val="0"/>
              </w:rPr>
              <w:t>　</w:t>
            </w:r>
            <w:r>
              <w:rPr>
                <w:rFonts w:hint="eastAsia" w:ascii="宋体" w:hAnsi="宋体" w:eastAsia="宋体" w:cs="宋体"/>
                <w:szCs w:val="21"/>
              </w:rPr>
              <w:t>违反本规定，经鉴定需抗震加固的房屋建筑工程在进行装修改造时未进行抗震加固的，由县级以上地方人民政府建设主管部门责令限期改正，逾期不改的，处以1万元以下罚款。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逾期未改正，违法行为未造成危害后果的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szCs w:val="21"/>
                <w:lang w:eastAsia="zh-CN"/>
              </w:rPr>
              <w:t>处</w:t>
            </w:r>
            <w:r>
              <w:rPr>
                <w:rFonts w:ascii="宋体" w:hAnsi="宋体" w:eastAsia="宋体"/>
                <w:szCs w:val="21"/>
              </w:rPr>
              <w:t>以</w:t>
            </w:r>
            <w:r>
              <w:rPr>
                <w:rFonts w:hint="eastAsia" w:ascii="宋体" w:hAnsi="宋体" w:eastAsia="宋体"/>
                <w:szCs w:val="21"/>
              </w:rPr>
              <w:t>3000</w:t>
            </w:r>
            <w:r>
              <w:rPr>
                <w:rFonts w:ascii="宋体" w:hAnsi="宋体" w:eastAsia="宋体"/>
                <w:szCs w:val="21"/>
              </w:rPr>
              <w:t>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宋体" w:hAnsi="宋体" w:eastAsia="宋体"/>
                <w:szCs w:val="21"/>
              </w:rPr>
              <w:t>处以</w:t>
            </w:r>
            <w:r>
              <w:rPr>
                <w:rFonts w:hint="eastAsia" w:ascii="宋体" w:hAnsi="宋体" w:eastAsia="宋体"/>
                <w:szCs w:val="21"/>
              </w:rPr>
              <w:t>3000</w:t>
            </w:r>
            <w:r>
              <w:rPr>
                <w:rFonts w:ascii="宋体" w:hAnsi="宋体" w:eastAsia="宋体"/>
                <w:szCs w:val="21"/>
              </w:rPr>
              <w:t>元以上</w:t>
            </w:r>
            <w:r>
              <w:rPr>
                <w:rFonts w:hint="eastAsia" w:ascii="宋体" w:hAnsi="宋体" w:eastAsia="宋体"/>
                <w:szCs w:val="21"/>
              </w:rPr>
              <w:t>8000</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hint="eastAsia" w:ascii="宋体" w:hAnsi="宋体" w:eastAsia="宋体" w:cs="宋体"/>
                <w:szCs w:val="21"/>
              </w:rPr>
              <w:t>逾期未改正，违法行为造成严重危害后果的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ascii="宋体" w:hAnsi="宋体" w:eastAsia="宋体"/>
                <w:szCs w:val="21"/>
              </w:rPr>
              <w:t>处以</w:t>
            </w:r>
            <w:r>
              <w:rPr>
                <w:rFonts w:hint="eastAsia" w:ascii="宋体" w:hAnsi="宋体" w:eastAsia="宋体"/>
                <w:szCs w:val="21"/>
              </w:rPr>
              <w:t>8000</w:t>
            </w:r>
            <w:r>
              <w:rPr>
                <w:rFonts w:ascii="宋体" w:hAnsi="宋体" w:eastAsia="宋体"/>
                <w:szCs w:val="21"/>
              </w:rPr>
              <w:t>元以上</w:t>
            </w:r>
            <w:r>
              <w:rPr>
                <w:rFonts w:hint="eastAsia" w:ascii="宋体" w:hAnsi="宋体" w:eastAsia="宋体"/>
                <w:szCs w:val="21"/>
              </w:rPr>
              <w:t>1</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bCs/>
                <w:szCs w:val="21"/>
              </w:rPr>
              <w:t>工程造价咨询企业</w:t>
            </w:r>
            <w:r>
              <w:rPr>
                <w:rFonts w:ascii="宋体" w:hAnsi="宋体" w:eastAsia="宋体"/>
                <w:bCs/>
                <w:szCs w:val="21"/>
              </w:rPr>
              <w:t>跨省、自治区、直辖市承接业务不备案的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szCs w:val="21"/>
                <w:shd w:val="clear" w:color="auto" w:fill="FFFFFF"/>
              </w:rPr>
            </w:pPr>
            <w:bookmarkStart w:id="123" w:name="_Toc9078"/>
            <w:bookmarkStart w:id="124" w:name="_Toc5222"/>
            <w:r>
              <w:rPr>
                <w:rStyle w:val="13"/>
                <w:rFonts w:hint="eastAsia"/>
                <w:sz w:val="21"/>
                <w:szCs w:val="21"/>
                <w:lang w:val="en-US" w:eastAsia="zh-CN" w:bidi="ar-SA"/>
              </w:rPr>
              <w:t>《工程造价咨询企业管理办法》</w:t>
            </w:r>
            <w:bookmarkEnd w:id="123"/>
            <w:bookmarkEnd w:id="124"/>
            <w:r>
              <w:rPr>
                <w:rStyle w:val="14"/>
                <w:rFonts w:hint="default" w:ascii="宋体" w:hAnsi="宋体" w:eastAsia="宋体" w:cs="宋体"/>
                <w:bCs w:val="0"/>
              </w:rPr>
              <w:t>第三十八条　</w:t>
            </w:r>
            <w:r>
              <w:rPr>
                <w:rFonts w:ascii="宋体" w:hAnsi="宋体" w:eastAsia="宋体"/>
                <w:szCs w:val="21"/>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szCs w:val="21"/>
              </w:rPr>
              <w:t xml:space="preserve">   </w:t>
            </w:r>
            <w:r>
              <w:rPr>
                <w:rFonts w:ascii="宋体" w:hAnsi="宋体" w:eastAsia="宋体"/>
                <w:szCs w:val="21"/>
              </w:rPr>
              <w:t>给予警告，处以5</w:t>
            </w:r>
            <w:r>
              <w:rPr>
                <w:rFonts w:hint="eastAsia" w:ascii="宋体" w:hAnsi="宋体" w:eastAsia="宋体"/>
                <w:szCs w:val="21"/>
              </w:rPr>
              <w:t>000</w:t>
            </w:r>
            <w:r>
              <w:rPr>
                <w:rFonts w:ascii="宋体" w:hAnsi="宋体" w:eastAsia="宋体"/>
                <w:szCs w:val="21"/>
              </w:rPr>
              <w:t>元以上</w:t>
            </w:r>
            <w:r>
              <w:rPr>
                <w:rFonts w:hint="eastAsia" w:ascii="宋体" w:hAnsi="宋体"/>
                <w:szCs w:val="21"/>
              </w:rPr>
              <w:t>1万元</w:t>
            </w:r>
            <w:r>
              <w:rPr>
                <w:rFonts w:ascii="宋体" w:hAnsi="宋体" w:eastAsia="宋体"/>
                <w:szCs w:val="21"/>
              </w:rPr>
              <w:t>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给予警告，处以</w:t>
            </w:r>
            <w:r>
              <w:rPr>
                <w:rFonts w:hint="eastAsia" w:ascii="宋体" w:hAnsi="宋体"/>
                <w:szCs w:val="21"/>
              </w:rPr>
              <w:t>1万</w:t>
            </w:r>
            <w:r>
              <w:rPr>
                <w:rFonts w:ascii="宋体" w:hAnsi="宋体" w:eastAsia="宋体"/>
                <w:szCs w:val="21"/>
              </w:rPr>
              <w:t>元以上</w:t>
            </w:r>
            <w:r>
              <w:rPr>
                <w:rFonts w:hint="eastAsia" w:ascii="宋体" w:hAnsi="宋体" w:eastAsia="宋体"/>
                <w:szCs w:val="21"/>
              </w:rPr>
              <w:t>1.5</w:t>
            </w:r>
            <w:r>
              <w:rPr>
                <w:rFonts w:hint="eastAsia" w:ascii="宋体" w:hAnsi="宋体"/>
                <w:szCs w:val="21"/>
              </w:rPr>
              <w:t>万元</w:t>
            </w:r>
            <w:r>
              <w:rPr>
                <w:rFonts w:ascii="宋体" w:hAnsi="宋体" w:eastAsia="宋体"/>
                <w:szCs w:val="21"/>
              </w:rPr>
              <w:t>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宋体" w:hAnsi="宋体" w:eastAsia="宋体"/>
                <w:szCs w:val="21"/>
              </w:rPr>
              <w:t>给予警告，处以</w:t>
            </w:r>
            <w:r>
              <w:rPr>
                <w:rFonts w:hint="eastAsia" w:ascii="宋体" w:hAnsi="宋体"/>
                <w:szCs w:val="21"/>
              </w:rPr>
              <w:t>1.5万</w:t>
            </w:r>
            <w:r>
              <w:rPr>
                <w:rFonts w:ascii="宋体" w:hAnsi="宋体" w:eastAsia="宋体"/>
                <w:szCs w:val="21"/>
              </w:rPr>
              <w:t>元以上</w:t>
            </w:r>
            <w:r>
              <w:rPr>
                <w:rFonts w:hint="eastAsia" w:ascii="宋体" w:hAnsi="宋体" w:eastAsia="宋体"/>
                <w:szCs w:val="21"/>
              </w:rPr>
              <w:t>2</w:t>
            </w:r>
            <w:r>
              <w:rPr>
                <w:rFonts w:hint="eastAsia" w:ascii="宋体" w:hAnsi="宋体"/>
                <w:szCs w:val="21"/>
              </w:rPr>
              <w:t>万元</w:t>
            </w:r>
            <w:r>
              <w:rPr>
                <w:rFonts w:ascii="宋体" w:hAnsi="宋体" w:eastAsia="宋体"/>
                <w:szCs w:val="21"/>
              </w:rPr>
              <w:t>以下</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以欺骗、贿赂等不正当手段取得注册证书的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szCs w:val="21"/>
                <w:shd w:val="clear" w:color="auto" w:fill="FFFFFF"/>
              </w:rPr>
            </w:pPr>
            <w:bookmarkStart w:id="125" w:name="_Toc1767"/>
            <w:bookmarkStart w:id="126" w:name="_Toc25406"/>
            <w:r>
              <w:rPr>
                <w:rStyle w:val="13"/>
                <w:rFonts w:hint="eastAsia"/>
                <w:sz w:val="21"/>
                <w:szCs w:val="21"/>
                <w:lang w:val="en-US" w:eastAsia="zh-CN" w:bidi="ar-SA"/>
              </w:rPr>
              <w:t>《注册建造师管理规定》</w:t>
            </w:r>
            <w:bookmarkEnd w:id="125"/>
            <w:bookmarkEnd w:id="126"/>
            <w:r>
              <w:rPr>
                <w:rStyle w:val="14"/>
                <w:rFonts w:hint="default" w:ascii="宋体" w:hAnsi="宋体" w:eastAsia="宋体" w:cs="宋体"/>
              </w:rPr>
              <w:t>第三十四条</w:t>
            </w:r>
            <w:r>
              <w:rPr>
                <w:rStyle w:val="14"/>
                <w:rFonts w:hint="default" w:ascii="宋体" w:hAnsi="宋体" w:eastAsia="宋体" w:cs="宋体"/>
                <w:b w:val="0"/>
              </w:rPr>
              <w:t>　</w:t>
            </w:r>
            <w:r>
              <w:rPr>
                <w:rFonts w:hint="eastAsia" w:ascii="宋体" w:hAnsi="宋体" w:eastAsia="宋体" w:cs="宋体"/>
                <w:szCs w:val="21"/>
              </w:rPr>
              <w:t>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w:t>
            </w: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，处以违法所得1倍以下且不超过3万元的罚款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处以违法所得1倍以上2倍以下且不超过3万元的罚款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有违法所得，造成</w:t>
            </w:r>
            <w:r>
              <w:rPr>
                <w:rFonts w:hint="eastAsia" w:ascii="Times New Roman" w:hAnsi="Times New Roman" w:eastAsia="宋体" w:cs="Times New Roman"/>
                <w:kern w:val="0"/>
                <w:szCs w:val="21"/>
                <w:lang w:eastAsia="zh-CN"/>
              </w:rPr>
              <w:t>严重</w:t>
            </w:r>
            <w:r>
              <w:rPr>
                <w:rFonts w:hint="eastAsia" w:ascii="Times New Roman" w:hAnsi="Times New Roman" w:eastAsia="宋体" w:cs="Times New Roman"/>
                <w:kern w:val="0"/>
                <w:szCs w:val="21"/>
              </w:rPr>
              <w:t>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heme="minorEastAsia" w:hAnsiTheme="minorEastAsia" w:cstheme="minorEastAsia"/>
                <w:szCs w:val="21"/>
              </w:rPr>
              <w:t>撤销其注册，3年内不得再次申请注册</w:t>
            </w:r>
            <w:r>
              <w:rPr>
                <w:rFonts w:hint="eastAsia" w:ascii="宋体" w:hAnsi="宋体" w:eastAsia="宋体" w:cs="宋体"/>
                <w:szCs w:val="21"/>
              </w:rPr>
              <w:t>处以违法所得2倍以上3倍以下且不超过3万元的罚款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未取得注册证书和执业印章，担任大中型建设工程项目施工单位项目负责人，或者以注册建造师的名义从事相关活动的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zCs w:val="21"/>
              </w:rPr>
              <w:t>《</w:t>
            </w:r>
            <w:r>
              <w:rPr>
                <w:rFonts w:hint="eastAsia" w:ascii="宋体" w:hAnsi="宋体" w:eastAsia="宋体" w:cs="宋体"/>
                <w:b/>
                <w:szCs w:val="21"/>
              </w:rPr>
              <w:t>注册建造师管理规定</w:t>
            </w:r>
            <w:r>
              <w:rPr>
                <w:rFonts w:hint="eastAsia" w:ascii="宋体" w:hAnsi="宋体" w:cs="宋体"/>
                <w:b/>
                <w:szCs w:val="21"/>
              </w:rPr>
              <w:t>》</w:t>
            </w:r>
            <w:r>
              <w:rPr>
                <w:rStyle w:val="11"/>
                <w:rFonts w:hint="eastAsia" w:ascii="宋体" w:hAnsi="宋体" w:eastAsia="宋体" w:cs="宋体"/>
                <w:szCs w:val="21"/>
              </w:rPr>
              <w:t>第三十五条</w:t>
            </w:r>
            <w:r>
              <w:rPr>
                <w:rStyle w:val="11"/>
                <w:rFonts w:hint="eastAsia" w:ascii="宋体" w:hAnsi="宋体" w:eastAsia="宋体" w:cs="宋体"/>
                <w:b w:val="0"/>
                <w:szCs w:val="21"/>
              </w:rPr>
              <w:t>　</w:t>
            </w:r>
            <w:r>
              <w:rPr>
                <w:rFonts w:hint="eastAsia" w:ascii="宋体" w:hAnsi="宋体" w:eastAsia="宋体" w:cs="宋体"/>
                <w:szCs w:val="21"/>
              </w:rPr>
              <w:t>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给予警告，</w:t>
            </w:r>
            <w:r>
              <w:rPr>
                <w:rFonts w:hint="eastAsia" w:ascii="宋体" w:hAnsi="宋体" w:eastAsia="宋体" w:cs="宋体"/>
                <w:szCs w:val="21"/>
              </w:rPr>
              <w:t>责令停止违法活动</w:t>
            </w:r>
            <w:r>
              <w:rPr>
                <w:rFonts w:hint="eastAsia" w:ascii="宋体" w:hAnsi="宋体" w:eastAsia="宋体" w:cs="宋体"/>
                <w:szCs w:val="21"/>
                <w:lang w:eastAsia="zh-CN"/>
              </w:rPr>
              <w:t>；</w:t>
            </w:r>
            <w:r>
              <w:rPr>
                <w:rFonts w:hint="eastAsia" w:ascii="宋体" w:hAnsi="宋体" w:eastAsia="宋体"/>
                <w:szCs w:val="21"/>
              </w:rPr>
              <w:t>并可</w:t>
            </w:r>
            <w:r>
              <w:rPr>
                <w:rFonts w:ascii="宋体" w:hAnsi="宋体" w:eastAsia="宋体"/>
                <w:szCs w:val="21"/>
              </w:rPr>
              <w:t>处以1万元以上</w:t>
            </w:r>
            <w:r>
              <w:rPr>
                <w:rFonts w:hint="eastAsia" w:ascii="宋体" w:hAnsi="宋体" w:eastAsia="宋体"/>
                <w:szCs w:val="21"/>
              </w:rPr>
              <w:t>1.5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给予警告，</w:t>
            </w:r>
            <w:r>
              <w:rPr>
                <w:rFonts w:hint="eastAsia" w:ascii="宋体" w:hAnsi="宋体" w:eastAsia="宋体" w:cs="宋体"/>
                <w:szCs w:val="21"/>
              </w:rPr>
              <w:t>责令停止违法活动</w:t>
            </w:r>
            <w:r>
              <w:rPr>
                <w:rFonts w:hint="eastAsia" w:ascii="宋体" w:hAnsi="宋体" w:eastAsia="宋体" w:cs="宋体"/>
                <w:szCs w:val="21"/>
                <w:lang w:eastAsia="zh-CN"/>
              </w:rPr>
              <w:t>；</w:t>
            </w:r>
            <w:r>
              <w:rPr>
                <w:rFonts w:hint="eastAsia" w:ascii="宋体" w:hAnsi="宋体" w:eastAsia="宋体"/>
                <w:szCs w:val="21"/>
              </w:rPr>
              <w:t>并可</w:t>
            </w:r>
            <w:r>
              <w:rPr>
                <w:rFonts w:ascii="宋体" w:hAnsi="宋体" w:eastAsia="宋体"/>
                <w:szCs w:val="21"/>
              </w:rPr>
              <w:t>处以1</w:t>
            </w:r>
            <w:r>
              <w:rPr>
                <w:rFonts w:hint="eastAsia" w:ascii="宋体" w:hAnsi="宋体" w:eastAsia="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ascii="宋体" w:hAnsi="宋体" w:eastAsia="宋体"/>
                <w:szCs w:val="21"/>
              </w:rPr>
              <w:t>给予警告，</w:t>
            </w:r>
            <w:r>
              <w:rPr>
                <w:rFonts w:hint="eastAsia" w:ascii="宋体" w:hAnsi="宋体" w:eastAsia="宋体" w:cs="宋体"/>
                <w:szCs w:val="21"/>
              </w:rPr>
              <w:t>责令停止违法活动</w:t>
            </w:r>
            <w:r>
              <w:rPr>
                <w:rFonts w:hint="eastAsia" w:ascii="宋体" w:hAnsi="宋体" w:eastAsia="宋体" w:cs="宋体"/>
                <w:szCs w:val="21"/>
                <w:lang w:eastAsia="zh-CN"/>
              </w:rPr>
              <w:t>；并</w:t>
            </w:r>
            <w:r>
              <w:rPr>
                <w:rFonts w:hint="eastAsia" w:ascii="宋体" w:hAnsi="宋体" w:eastAsia="宋体"/>
                <w:szCs w:val="21"/>
              </w:rPr>
              <w:t>可</w:t>
            </w:r>
            <w:r>
              <w:rPr>
                <w:rFonts w:ascii="宋体" w:hAnsi="宋体" w:eastAsia="宋体"/>
                <w:szCs w:val="21"/>
              </w:rPr>
              <w:t>处以</w:t>
            </w:r>
            <w:r>
              <w:rPr>
                <w:rFonts w:hint="eastAsia" w:ascii="宋体" w:hAnsi="宋体" w:eastAsia="宋体"/>
                <w:szCs w:val="21"/>
              </w:rPr>
              <w:t>2.5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未办理变更注册而继续执业的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zCs w:val="21"/>
              </w:rPr>
              <w:t>《</w:t>
            </w:r>
            <w:r>
              <w:rPr>
                <w:rFonts w:hint="eastAsia" w:ascii="宋体" w:hAnsi="宋体" w:eastAsia="宋体" w:cs="宋体"/>
                <w:b/>
                <w:szCs w:val="21"/>
              </w:rPr>
              <w:t>注册建造师管理规定</w:t>
            </w:r>
            <w:r>
              <w:rPr>
                <w:rFonts w:hint="eastAsia" w:ascii="宋体" w:hAnsi="宋体" w:cs="宋体"/>
                <w:b/>
                <w:szCs w:val="21"/>
              </w:rPr>
              <w:t>》</w:t>
            </w:r>
            <w:r>
              <w:rPr>
                <w:rStyle w:val="11"/>
                <w:rFonts w:hint="eastAsia" w:ascii="宋体" w:hAnsi="宋体" w:eastAsia="宋体" w:cs="宋体"/>
                <w:szCs w:val="21"/>
              </w:rPr>
              <w:t>第三十六条</w:t>
            </w:r>
            <w:r>
              <w:rPr>
                <w:rStyle w:val="11"/>
                <w:rFonts w:hint="eastAsia" w:ascii="宋体" w:hAnsi="宋体" w:eastAsia="宋体" w:cs="宋体"/>
                <w:b w:val="0"/>
                <w:szCs w:val="21"/>
              </w:rPr>
              <w:t>　</w:t>
            </w:r>
            <w:r>
              <w:rPr>
                <w:rFonts w:hint="eastAsia" w:ascii="宋体" w:hAnsi="宋体" w:eastAsia="宋体" w:cs="宋体"/>
                <w:szCs w:val="21"/>
              </w:rPr>
              <w:t>违反本规定，未办理变更注册而继续执业的，由县级以上地方人民政府住房城乡建设主管部门或者其他有关部门责令限期改正；逾期不改正的，可处以5000元以下的罚款。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逾期未改正，违法行为未造成危害后果的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szCs w:val="21"/>
              </w:rPr>
              <w:t>处</w:t>
            </w:r>
            <w:r>
              <w:rPr>
                <w:rFonts w:hint="eastAsia" w:ascii="宋体" w:hAnsi="宋体" w:eastAsia="宋体"/>
                <w:szCs w:val="21"/>
                <w:lang w:eastAsia="zh-CN"/>
              </w:rPr>
              <w:t>以</w:t>
            </w:r>
            <w:r>
              <w:rPr>
                <w:rFonts w:hint="eastAsia" w:ascii="宋体" w:hAnsi="宋体" w:eastAsia="宋体"/>
                <w:szCs w:val="21"/>
              </w:rPr>
              <w:t>2000</w:t>
            </w:r>
            <w:r>
              <w:rPr>
                <w:rFonts w:ascii="宋体" w:hAnsi="宋体" w:eastAsia="宋体"/>
                <w:szCs w:val="21"/>
              </w:rPr>
              <w:t>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逾期未改正，违法行为造成一般危害后果的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处以</w:t>
            </w:r>
            <w:r>
              <w:rPr>
                <w:rFonts w:hint="eastAsia" w:ascii="宋体" w:hAnsi="宋体" w:eastAsia="宋体"/>
                <w:szCs w:val="21"/>
              </w:rPr>
              <w:t>2000</w:t>
            </w:r>
            <w:r>
              <w:rPr>
                <w:rFonts w:ascii="宋体" w:hAnsi="宋体" w:eastAsia="宋体"/>
                <w:szCs w:val="21"/>
              </w:rPr>
              <w:t>元以上</w:t>
            </w:r>
            <w:r>
              <w:rPr>
                <w:rFonts w:hint="eastAsia" w:ascii="宋体" w:hAnsi="宋体" w:eastAsia="宋体"/>
                <w:szCs w:val="21"/>
              </w:rPr>
              <w:t>4000</w:t>
            </w:r>
            <w:r>
              <w:rPr>
                <w:rFonts w:ascii="宋体" w:hAnsi="宋体" w:eastAsia="宋体"/>
                <w:szCs w:val="21"/>
              </w:rPr>
              <w:t>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szCs w:val="21"/>
              </w:rPr>
              <w:t>逾期未改正，违法行为造成严重危害后果的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处以</w:t>
            </w:r>
            <w:r>
              <w:rPr>
                <w:rFonts w:hint="eastAsia" w:ascii="宋体" w:hAnsi="宋体" w:eastAsia="宋体"/>
                <w:szCs w:val="21"/>
              </w:rPr>
              <w:t>4000</w:t>
            </w:r>
            <w:r>
              <w:rPr>
                <w:rFonts w:ascii="宋体" w:hAnsi="宋体" w:eastAsia="宋体"/>
                <w:szCs w:val="21"/>
              </w:rPr>
              <w:t>元以上</w:t>
            </w:r>
            <w:r>
              <w:rPr>
                <w:rFonts w:hint="eastAsia" w:ascii="宋体" w:hAnsi="宋体" w:eastAsia="宋体"/>
                <w:szCs w:val="21"/>
              </w:rPr>
              <w:t>5000</w:t>
            </w:r>
            <w:r>
              <w:rPr>
                <w:rFonts w:ascii="宋体" w:hAnsi="宋体" w:eastAsia="宋体"/>
                <w:szCs w:val="21"/>
              </w:rPr>
              <w:t>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300" w:beforeAutospacing="0" w:after="300" w:afterAutospacing="0" w:line="432" w:lineRule="atLeast"/>
              <w:ind w:left="0" w:right="0" w:firstLine="0"/>
              <w:jc w:val="both"/>
              <w:textAlignment w:val="auto"/>
              <w:outlineLvl w:val="9"/>
              <w:rPr>
                <w:rFonts w:hint="eastAsia" w:ascii="宋体" w:hAnsi="宋体" w:eastAsia="宋体" w:cs="宋体"/>
                <w:i w:val="0"/>
                <w:iCs w:val="0"/>
                <w:caps w:val="0"/>
                <w:color w:val="auto"/>
                <w:spacing w:val="0"/>
                <w:sz w:val="24"/>
                <w:szCs w:val="21"/>
              </w:rPr>
            </w:pPr>
            <w:r>
              <w:rPr>
                <w:rFonts w:hint="eastAsia" w:ascii="宋体" w:hAnsi="宋体" w:eastAsia="宋体" w:cs="宋体"/>
                <w:szCs w:val="21"/>
              </w:rPr>
              <w:t>注册建造师在执业活动</w:t>
            </w:r>
            <w:r>
              <w:rPr>
                <w:rFonts w:hint="eastAsia" w:ascii="宋体" w:hAnsi="宋体" w:cs="宋体"/>
                <w:szCs w:val="21"/>
              </w:rPr>
              <w:t>中存在</w:t>
            </w:r>
            <w:r>
              <w:rPr>
                <w:rFonts w:hint="eastAsia" w:ascii="宋体" w:hAnsi="宋体" w:eastAsia="宋体" w:cs="宋体"/>
                <w:szCs w:val="21"/>
              </w:rPr>
              <w:t>不履行注册建造师义务的</w:t>
            </w:r>
            <w:r>
              <w:rPr>
                <w:rFonts w:hint="eastAsia" w:ascii="宋体" w:hAnsi="宋体" w:eastAsia="宋体" w:cs="宋体"/>
                <w:szCs w:val="21"/>
                <w:lang w:eastAsia="zh-CN"/>
              </w:rPr>
              <w:t>；</w:t>
            </w:r>
            <w:r>
              <w:rPr>
                <w:rFonts w:hint="eastAsia" w:ascii="宋体" w:hAnsi="宋体" w:eastAsia="宋体" w:cs="宋体"/>
                <w:i w:val="0"/>
                <w:iCs w:val="0"/>
                <w:caps w:val="0"/>
                <w:color w:val="auto"/>
                <w:spacing w:val="0"/>
                <w:sz w:val="24"/>
                <w:szCs w:val="21"/>
                <w:shd w:val="clear" w:fill="auto"/>
              </w:rPr>
              <w:t>在执业过程中，索贿、受贿或者谋取合同约定费用外的其他利益</w:t>
            </w:r>
            <w:bookmarkStart w:id="127" w:name="No136_Z3T26K1X3"/>
            <w:bookmarkEnd w:id="127"/>
            <w:r>
              <w:rPr>
                <w:rFonts w:hint="eastAsia" w:ascii="宋体" w:hAnsi="宋体" w:eastAsia="宋体" w:cs="宋体"/>
                <w:i w:val="0"/>
                <w:iCs w:val="0"/>
                <w:caps w:val="0"/>
                <w:spacing w:val="0"/>
                <w:sz w:val="24"/>
                <w:szCs w:val="21"/>
                <w:shd w:val="clear"/>
                <w:lang w:eastAsia="zh-CN"/>
              </w:rPr>
              <w:t>的；</w:t>
            </w:r>
            <w:r>
              <w:rPr>
                <w:rFonts w:hint="eastAsia" w:ascii="宋体" w:hAnsi="宋体" w:eastAsia="宋体" w:cs="宋体"/>
                <w:i w:val="0"/>
                <w:iCs w:val="0"/>
                <w:caps w:val="0"/>
                <w:color w:val="auto"/>
                <w:spacing w:val="0"/>
                <w:sz w:val="24"/>
                <w:szCs w:val="21"/>
                <w:shd w:val="clear" w:fill="auto"/>
              </w:rPr>
              <w:t>在执业过程中实施商业贿赂</w:t>
            </w:r>
            <w:r>
              <w:rPr>
                <w:rFonts w:hint="eastAsia" w:ascii="宋体" w:hAnsi="宋体" w:eastAsia="宋体" w:cs="宋体"/>
                <w:i w:val="0"/>
                <w:iCs w:val="0"/>
                <w:caps w:val="0"/>
                <w:spacing w:val="0"/>
                <w:sz w:val="24"/>
                <w:szCs w:val="21"/>
                <w:shd w:val="clear"/>
                <w:lang w:eastAsia="zh-CN"/>
              </w:rPr>
              <w:t>的</w:t>
            </w:r>
            <w:r>
              <w:rPr>
                <w:rFonts w:hint="eastAsia" w:ascii="宋体" w:hAnsi="宋体" w:eastAsia="宋体" w:cs="宋体"/>
                <w:i w:val="0"/>
                <w:iCs w:val="0"/>
                <w:caps w:val="0"/>
                <w:color w:val="auto"/>
                <w:spacing w:val="0"/>
                <w:sz w:val="24"/>
                <w:szCs w:val="21"/>
                <w:shd w:val="clear" w:fill="auto"/>
              </w:rPr>
              <w:t>；</w:t>
            </w:r>
            <w:bookmarkStart w:id="128" w:name="No137_Z3T26K1X4"/>
            <w:bookmarkEnd w:id="128"/>
            <w:r>
              <w:rPr>
                <w:rFonts w:hint="eastAsia" w:ascii="宋体" w:hAnsi="宋体" w:eastAsia="宋体" w:cs="宋体"/>
                <w:i w:val="0"/>
                <w:iCs w:val="0"/>
                <w:caps w:val="0"/>
                <w:color w:val="auto"/>
                <w:spacing w:val="0"/>
                <w:sz w:val="24"/>
                <w:szCs w:val="21"/>
                <w:shd w:val="clear" w:fill="auto"/>
              </w:rPr>
              <w:t>签署有虚假记载等不合格的文件</w:t>
            </w:r>
            <w:r>
              <w:rPr>
                <w:rFonts w:hint="eastAsia" w:ascii="宋体" w:hAnsi="宋体" w:eastAsia="宋体" w:cs="宋体"/>
                <w:i w:val="0"/>
                <w:iCs w:val="0"/>
                <w:caps w:val="0"/>
                <w:spacing w:val="0"/>
                <w:sz w:val="24"/>
                <w:szCs w:val="21"/>
                <w:shd w:val="clear"/>
                <w:lang w:eastAsia="zh-CN"/>
              </w:rPr>
              <w:t>的</w:t>
            </w:r>
            <w:r>
              <w:rPr>
                <w:rFonts w:hint="eastAsia" w:ascii="宋体" w:hAnsi="宋体" w:eastAsia="宋体" w:cs="宋体"/>
                <w:i w:val="0"/>
                <w:iCs w:val="0"/>
                <w:caps w:val="0"/>
                <w:color w:val="auto"/>
                <w:spacing w:val="0"/>
                <w:sz w:val="24"/>
                <w:szCs w:val="21"/>
                <w:shd w:val="clear" w:fill="auto"/>
              </w:rPr>
              <w:t>；</w:t>
            </w:r>
            <w:bookmarkStart w:id="129" w:name="No138_Z3T26K1X5"/>
            <w:bookmarkEnd w:id="129"/>
            <w:r>
              <w:rPr>
                <w:rFonts w:hint="eastAsia" w:ascii="宋体" w:hAnsi="宋体" w:eastAsia="宋体" w:cs="宋体"/>
                <w:i w:val="0"/>
                <w:iCs w:val="0"/>
                <w:caps w:val="0"/>
                <w:color w:val="auto"/>
                <w:spacing w:val="0"/>
                <w:sz w:val="24"/>
                <w:szCs w:val="21"/>
                <w:shd w:val="clear" w:fill="auto"/>
              </w:rPr>
              <w:t>允许他人以自己的名义从事执业活动</w:t>
            </w:r>
            <w:r>
              <w:rPr>
                <w:rFonts w:hint="eastAsia" w:ascii="宋体" w:hAnsi="宋体" w:eastAsia="宋体" w:cs="宋体"/>
                <w:i w:val="0"/>
                <w:iCs w:val="0"/>
                <w:caps w:val="0"/>
                <w:spacing w:val="0"/>
                <w:sz w:val="24"/>
                <w:szCs w:val="21"/>
                <w:shd w:val="clear"/>
                <w:lang w:eastAsia="zh-CN"/>
              </w:rPr>
              <w:t>的</w:t>
            </w:r>
            <w:r>
              <w:rPr>
                <w:rFonts w:hint="eastAsia" w:ascii="宋体" w:hAnsi="宋体" w:eastAsia="宋体" w:cs="宋体"/>
                <w:i w:val="0"/>
                <w:iCs w:val="0"/>
                <w:caps w:val="0"/>
                <w:color w:val="auto"/>
                <w:spacing w:val="0"/>
                <w:sz w:val="24"/>
                <w:szCs w:val="21"/>
                <w:shd w:val="clear" w:fill="auto"/>
              </w:rPr>
              <w:t>；</w:t>
            </w:r>
            <w:bookmarkStart w:id="130" w:name="No139_Z3T26K1X6"/>
            <w:bookmarkEnd w:id="130"/>
            <w:r>
              <w:rPr>
                <w:rFonts w:hint="eastAsia" w:ascii="宋体" w:hAnsi="宋体" w:eastAsia="宋体" w:cs="宋体"/>
                <w:i w:val="0"/>
                <w:iCs w:val="0"/>
                <w:caps w:val="0"/>
                <w:color w:val="auto"/>
                <w:spacing w:val="0"/>
                <w:sz w:val="24"/>
                <w:szCs w:val="21"/>
                <w:shd w:val="clear" w:fill="auto"/>
              </w:rPr>
              <w:t>同时在两个或者两个以上单位受聘或者执业</w:t>
            </w:r>
            <w:r>
              <w:rPr>
                <w:rFonts w:hint="eastAsia" w:ascii="宋体" w:hAnsi="宋体" w:eastAsia="宋体" w:cs="宋体"/>
                <w:i w:val="0"/>
                <w:iCs w:val="0"/>
                <w:caps w:val="0"/>
                <w:spacing w:val="0"/>
                <w:sz w:val="24"/>
                <w:szCs w:val="21"/>
                <w:shd w:val="clear"/>
                <w:lang w:eastAsia="zh-CN"/>
              </w:rPr>
              <w:t>的</w:t>
            </w:r>
            <w:r>
              <w:rPr>
                <w:rFonts w:hint="eastAsia" w:ascii="宋体" w:hAnsi="宋体" w:eastAsia="宋体" w:cs="宋体"/>
                <w:i w:val="0"/>
                <w:iCs w:val="0"/>
                <w:caps w:val="0"/>
                <w:color w:val="auto"/>
                <w:spacing w:val="0"/>
                <w:sz w:val="24"/>
                <w:szCs w:val="21"/>
                <w:shd w:val="clear" w:fill="auto"/>
              </w:rPr>
              <w:t>；</w:t>
            </w:r>
            <w:bookmarkStart w:id="131" w:name="No140_Z3T26K1X7"/>
            <w:bookmarkEnd w:id="131"/>
            <w:r>
              <w:rPr>
                <w:rFonts w:hint="eastAsia" w:ascii="宋体" w:hAnsi="宋体" w:eastAsia="宋体" w:cs="宋体"/>
                <w:i w:val="0"/>
                <w:iCs w:val="0"/>
                <w:caps w:val="0"/>
                <w:color w:val="auto"/>
                <w:spacing w:val="0"/>
                <w:sz w:val="24"/>
                <w:szCs w:val="21"/>
                <w:shd w:val="clear" w:fill="auto"/>
              </w:rPr>
              <w:t>涂改、倒卖、出租、出借或以其他形式非法转让资格证书、注册证书和执业印章</w:t>
            </w:r>
            <w:r>
              <w:rPr>
                <w:rFonts w:hint="eastAsia" w:ascii="宋体" w:hAnsi="宋体" w:eastAsia="宋体" w:cs="宋体"/>
                <w:i w:val="0"/>
                <w:iCs w:val="0"/>
                <w:caps w:val="0"/>
                <w:spacing w:val="0"/>
                <w:sz w:val="24"/>
                <w:szCs w:val="21"/>
                <w:shd w:val="clear"/>
                <w:lang w:eastAsia="zh-CN"/>
              </w:rPr>
              <w:t>的</w:t>
            </w:r>
            <w:r>
              <w:rPr>
                <w:rFonts w:hint="eastAsia" w:ascii="宋体" w:hAnsi="宋体" w:eastAsia="宋体" w:cs="宋体"/>
                <w:i w:val="0"/>
                <w:iCs w:val="0"/>
                <w:caps w:val="0"/>
                <w:color w:val="auto"/>
                <w:spacing w:val="0"/>
                <w:sz w:val="24"/>
                <w:szCs w:val="21"/>
                <w:shd w:val="clear" w:fill="auto"/>
              </w:rPr>
              <w:t>；</w:t>
            </w:r>
            <w:bookmarkStart w:id="132" w:name="No141_Z3T26K1X8"/>
            <w:bookmarkEnd w:id="132"/>
            <w:r>
              <w:rPr>
                <w:rFonts w:hint="eastAsia" w:ascii="宋体" w:hAnsi="宋体" w:eastAsia="宋体" w:cs="宋体"/>
                <w:i w:val="0"/>
                <w:iCs w:val="0"/>
                <w:caps w:val="0"/>
                <w:color w:val="auto"/>
                <w:spacing w:val="0"/>
                <w:sz w:val="24"/>
                <w:szCs w:val="21"/>
                <w:shd w:val="clear" w:fill="auto"/>
              </w:rPr>
              <w:t>超出执业范围和聘用单位业务范围内从事执业活动</w:t>
            </w:r>
            <w:r>
              <w:rPr>
                <w:rFonts w:hint="eastAsia" w:ascii="宋体" w:hAnsi="宋体" w:eastAsia="宋体" w:cs="宋体"/>
                <w:i w:val="0"/>
                <w:iCs w:val="0"/>
                <w:caps w:val="0"/>
                <w:spacing w:val="0"/>
                <w:sz w:val="24"/>
                <w:szCs w:val="21"/>
                <w:shd w:val="clear"/>
                <w:lang w:eastAsia="zh-CN"/>
              </w:rPr>
              <w:t>的</w:t>
            </w:r>
          </w:p>
          <w:p>
            <w:pPr>
              <w:keepNext w:val="0"/>
              <w:keepLines w:val="0"/>
              <w:pageBreakBefore w:val="0"/>
              <w:kinsoku/>
              <w:wordWrap/>
              <w:overflowPunct/>
              <w:topLinePunct w:val="0"/>
              <w:autoSpaceDN/>
              <w:bidi w:val="0"/>
              <w:adjustRightInd/>
              <w:snapToGrid/>
              <w:textAlignment w:val="auto"/>
              <w:outlineLvl w:val="9"/>
              <w:rPr>
                <w:rFonts w:hint="eastAsia" w:eastAsiaTheme="minorEastAsia"/>
                <w:b/>
                <w:szCs w:val="21"/>
                <w:lang w:eastAsia="zh-CN"/>
              </w:rPr>
            </w:pP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b/>
                <w:szCs w:val="21"/>
              </w:rPr>
              <w:t>《</w:t>
            </w:r>
            <w:r>
              <w:rPr>
                <w:rFonts w:hint="eastAsia" w:ascii="宋体" w:hAnsi="宋体" w:eastAsia="宋体" w:cs="宋体"/>
                <w:b/>
                <w:szCs w:val="21"/>
              </w:rPr>
              <w:t>注册建造师管理规定</w:t>
            </w:r>
            <w:r>
              <w:rPr>
                <w:rFonts w:hint="eastAsia" w:ascii="宋体" w:hAnsi="宋体" w:cs="宋体"/>
                <w:b/>
                <w:szCs w:val="21"/>
              </w:rPr>
              <w:t>》</w:t>
            </w:r>
            <w:r>
              <w:rPr>
                <w:rStyle w:val="11"/>
                <w:rFonts w:hint="eastAsia" w:ascii="宋体" w:hAnsi="宋体" w:eastAsia="宋体" w:cs="宋体"/>
                <w:szCs w:val="21"/>
              </w:rPr>
              <w:t>第三十七条</w:t>
            </w:r>
            <w:r>
              <w:rPr>
                <w:rStyle w:val="11"/>
                <w:rFonts w:hint="eastAsia" w:ascii="宋体" w:hAnsi="宋体" w:eastAsia="宋体" w:cs="宋体"/>
                <w:b w:val="0"/>
                <w:szCs w:val="21"/>
              </w:rPr>
              <w:t>　</w:t>
            </w:r>
            <w:r>
              <w:rPr>
                <w:rFonts w:hint="eastAsia" w:ascii="宋体" w:hAnsi="宋体" w:eastAsia="宋体" w:cs="宋体"/>
                <w:szCs w:val="21"/>
              </w:rPr>
              <w:t>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没有违法所得，未造成危害后果的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给予警告，</w:t>
            </w:r>
            <w:r>
              <w:rPr>
                <w:rFonts w:hint="eastAsia" w:ascii="Times New Roman" w:hAnsi="Times New Roman" w:eastAsia="宋体" w:cs="Times New Roman"/>
                <w:kern w:val="0"/>
                <w:szCs w:val="21"/>
              </w:rPr>
              <w:t>处3000元以下的罚款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没有违法所得，造成一般危害后果的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给予警告，</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hint="eastAsia" w:ascii="Times New Roman" w:hAnsi="Times New Roman" w:eastAsia="宋体" w:cs="Times New Roman"/>
                <w:kern w:val="0"/>
                <w:szCs w:val="21"/>
              </w:rPr>
              <w:t>没有违法所得，造成严重危害后果的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szCs w:val="21"/>
              </w:rPr>
              <w:t>给予警告，</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hint="eastAsia" w:ascii="Times New Roman" w:hAnsi="Times New Roman" w:eastAsia="宋体" w:cs="Times New Roman"/>
                <w:kern w:val="0"/>
                <w:szCs w:val="21"/>
              </w:rPr>
              <w:t>有违法所得，造成轻微危害后果的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szCs w:val="21"/>
              </w:rPr>
              <w:t>给予警告，处以违法所得1倍以下且不超过3万元的罚款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hint="eastAsia" w:ascii="Times New Roman" w:hAnsi="Times New Roman" w:eastAsia="宋体" w:cs="Times New Roman"/>
                <w:kern w:val="0"/>
                <w:szCs w:val="21"/>
              </w:rPr>
              <w:t>有违法所得，造成一般危害后果的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szCs w:val="21"/>
              </w:rPr>
              <w:t>给予警告，处以违法所得1倍以</w:t>
            </w:r>
            <w:r>
              <w:rPr>
                <w:rFonts w:hint="eastAsia" w:ascii="宋体" w:hAnsi="宋体" w:eastAsia="宋体" w:cs="宋体"/>
                <w:szCs w:val="21"/>
                <w:lang w:eastAsia="zh-CN"/>
              </w:rPr>
              <w:t>上</w:t>
            </w:r>
            <w:r>
              <w:rPr>
                <w:rFonts w:hint="eastAsia" w:ascii="宋体" w:hAnsi="宋体" w:eastAsia="宋体" w:cs="宋体"/>
                <w:szCs w:val="21"/>
                <w:lang w:val="en-US" w:eastAsia="zh-CN"/>
              </w:rPr>
              <w:t>2倍以下</w:t>
            </w:r>
            <w:r>
              <w:rPr>
                <w:rFonts w:hint="eastAsia" w:ascii="宋体" w:hAnsi="宋体" w:eastAsia="宋体" w:cs="宋体"/>
                <w:szCs w:val="21"/>
              </w:rPr>
              <w:t>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hint="eastAsia" w:ascii="Times New Roman" w:hAnsi="Times New Roman" w:eastAsia="宋体" w:cs="Times New Roman"/>
                <w:kern w:val="0"/>
                <w:szCs w:val="21"/>
              </w:rPr>
              <w:t>有违法所得，造成</w:t>
            </w:r>
            <w:r>
              <w:rPr>
                <w:rFonts w:hint="eastAsia" w:ascii="Times New Roman" w:hAnsi="Times New Roman" w:eastAsia="宋体" w:cs="Times New Roman"/>
                <w:kern w:val="0"/>
                <w:szCs w:val="21"/>
                <w:lang w:eastAsia="zh-CN"/>
              </w:rPr>
              <w:t>严重</w:t>
            </w:r>
            <w:r>
              <w:rPr>
                <w:rFonts w:hint="eastAsia" w:ascii="Times New Roman" w:hAnsi="Times New Roman" w:eastAsia="宋体" w:cs="Times New Roman"/>
                <w:kern w:val="0"/>
                <w:szCs w:val="21"/>
              </w:rPr>
              <w:t>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hint="eastAsia" w:ascii="宋体" w:hAnsi="宋体" w:eastAsia="宋体" w:cs="宋体"/>
                <w:szCs w:val="21"/>
              </w:rPr>
              <w:t>给予警告，处以违法所得2倍以上3倍以下且不超过3万元的罚款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注册建造师或者其聘用单位未按照要求提供注册建造师信用档案信息的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kern w:val="0"/>
                <w:szCs w:val="21"/>
                <w:shd w:val="clear" w:color="auto" w:fill="FFFFFF"/>
              </w:rPr>
            </w:pPr>
            <w:r>
              <w:rPr>
                <w:rFonts w:hint="eastAsia" w:ascii="宋体" w:hAnsi="宋体" w:cs="宋体"/>
                <w:b/>
                <w:szCs w:val="21"/>
              </w:rPr>
              <w:t>《</w:t>
            </w:r>
            <w:r>
              <w:rPr>
                <w:rFonts w:hint="eastAsia" w:ascii="宋体" w:hAnsi="宋体" w:eastAsia="宋体" w:cs="宋体"/>
                <w:b/>
                <w:szCs w:val="21"/>
              </w:rPr>
              <w:t>注册建造师管理规定</w:t>
            </w:r>
            <w:r>
              <w:rPr>
                <w:rFonts w:hint="eastAsia" w:ascii="宋体" w:hAnsi="宋体" w:cs="宋体"/>
                <w:b/>
                <w:szCs w:val="21"/>
              </w:rPr>
              <w:t>》</w:t>
            </w:r>
            <w:r>
              <w:rPr>
                <w:rStyle w:val="11"/>
                <w:rFonts w:hint="eastAsia" w:ascii="宋体" w:hAnsi="宋体" w:eastAsia="宋体" w:cs="宋体"/>
                <w:szCs w:val="21"/>
              </w:rPr>
              <w:t>第三十八条</w:t>
            </w:r>
            <w:r>
              <w:rPr>
                <w:rStyle w:val="11"/>
                <w:rFonts w:hint="eastAsia" w:ascii="宋体" w:hAnsi="宋体" w:eastAsia="宋体" w:cs="宋体"/>
                <w:b w:val="0"/>
                <w:szCs w:val="21"/>
              </w:rPr>
              <w:t>　</w:t>
            </w:r>
            <w:r>
              <w:rPr>
                <w:rFonts w:hint="eastAsia" w:ascii="宋体" w:hAnsi="宋体" w:eastAsia="宋体" w:cs="宋体"/>
                <w:szCs w:val="21"/>
              </w:rPr>
              <w:t>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可处1000元以上3000元以下的罚款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lang w:eastAsia="zh-CN"/>
              </w:rPr>
              <w:t>可</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lang w:eastAsia="zh-CN"/>
              </w:rPr>
              <w:t>可</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聘用单位为申请人提供虚假注册材料的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kern w:val="0"/>
                <w:szCs w:val="21"/>
                <w:shd w:val="clear" w:color="auto" w:fill="FFFFFF"/>
              </w:rPr>
            </w:pPr>
            <w:r>
              <w:rPr>
                <w:rFonts w:hint="eastAsia" w:ascii="宋体" w:hAnsi="宋体" w:cs="宋体"/>
                <w:b/>
                <w:szCs w:val="21"/>
              </w:rPr>
              <w:t>《注册建造师管理规定》</w:t>
            </w:r>
            <w:r>
              <w:rPr>
                <w:rStyle w:val="11"/>
                <w:rFonts w:hint="eastAsia" w:ascii="宋体" w:hAnsi="宋体" w:eastAsia="宋体" w:cs="宋体"/>
                <w:szCs w:val="21"/>
              </w:rPr>
              <w:t>第三十九条</w:t>
            </w:r>
            <w:r>
              <w:rPr>
                <w:rStyle w:val="11"/>
                <w:rFonts w:hint="eastAsia" w:ascii="宋体" w:hAnsi="宋体" w:eastAsia="宋体" w:cs="宋体"/>
                <w:b w:val="0"/>
                <w:szCs w:val="21"/>
              </w:rPr>
              <w:t>　</w:t>
            </w:r>
            <w:r>
              <w:rPr>
                <w:rFonts w:hint="eastAsia" w:ascii="宋体" w:hAnsi="宋体" w:eastAsia="宋体" w:cs="宋体"/>
                <w:szCs w:val="21"/>
              </w:rPr>
              <w:t>聘用单位为申请人提供虚假注册材料的，由县级以上地方人民政府住房城乡建设主管部门或者其他有关部门给予警告，责令限期改正；逾期未改正的，可处以1万元以上3万元以下的罚款。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cs="Times New Roman"/>
                <w:bCs/>
                <w:szCs w:val="21"/>
              </w:rPr>
              <w:t>逾期未改正</w:t>
            </w:r>
            <w:r>
              <w:rPr>
                <w:rFonts w:hint="eastAsia" w:cs="Times New Roman"/>
                <w:bCs/>
                <w:szCs w:val="21"/>
                <w:lang w:eastAsia="zh-CN"/>
              </w:rPr>
              <w:t>，</w:t>
            </w:r>
            <w:r>
              <w:rPr>
                <w:rFonts w:hint="eastAsia" w:cs="Times New Roman"/>
                <w:bCs/>
                <w:szCs w:val="21"/>
              </w:rPr>
              <w:t>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cs="宋体"/>
                <w:szCs w:val="21"/>
              </w:rPr>
              <w:t>给予</w:t>
            </w:r>
            <w:r>
              <w:rPr>
                <w:rFonts w:hint="eastAsia" w:ascii="宋体" w:hAnsi="宋体" w:eastAsia="宋体" w:cs="宋体"/>
                <w:szCs w:val="21"/>
              </w:rPr>
              <w:t>警告，可处以1万元以上1.5万元以下的罚款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422" w:firstLineChars="200"/>
              <w:textAlignment w:val="auto"/>
              <w:outlineLvl w:val="9"/>
              <w:rPr>
                <w:rFonts w:ascii="宋体" w:hAnsi="宋体" w:cs="宋体"/>
                <w:b/>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cs="Times New Roman"/>
                <w:bCs/>
                <w:szCs w:val="21"/>
              </w:rPr>
            </w:pPr>
            <w:r>
              <w:rPr>
                <w:rFonts w:hint="eastAsia" w:cs="Times New Roman"/>
                <w:bCs/>
                <w:szCs w:val="21"/>
              </w:rPr>
              <w:t>逾期未改正，造成一般危害后果的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szCs w:val="21"/>
              </w:rPr>
            </w:pPr>
            <w:r>
              <w:rPr>
                <w:rFonts w:hint="eastAsia" w:ascii="宋体" w:hAnsi="宋体" w:cs="宋体"/>
                <w:szCs w:val="21"/>
              </w:rPr>
              <w:t>给予</w:t>
            </w:r>
            <w:r>
              <w:rPr>
                <w:rFonts w:hint="eastAsia" w:ascii="宋体" w:hAnsi="宋体" w:eastAsia="宋体" w:cs="宋体"/>
                <w:szCs w:val="21"/>
              </w:rPr>
              <w:t>警告，可处以1.5万元以上2.5万元以下的罚款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cs="Times New Roman"/>
                <w:bCs/>
                <w:szCs w:val="21"/>
              </w:rPr>
              <w:t>逾期</w:t>
            </w:r>
            <w:r>
              <w:rPr>
                <w:rFonts w:hint="eastAsia" w:cs="Times New Roman"/>
                <w:bCs/>
                <w:szCs w:val="21"/>
                <w:lang w:eastAsia="zh-CN"/>
              </w:rPr>
              <w:t>未</w:t>
            </w:r>
            <w:r>
              <w:rPr>
                <w:rFonts w:hint="eastAsia" w:cs="Times New Roman"/>
                <w:bCs/>
                <w:szCs w:val="21"/>
              </w:rPr>
              <w:t>改正，提供虚假材料两份及以上的，或造成严重危害后果的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cs="宋体"/>
                <w:szCs w:val="21"/>
              </w:rPr>
              <w:t>给予</w:t>
            </w:r>
            <w:r>
              <w:rPr>
                <w:rFonts w:hint="eastAsia" w:ascii="宋体" w:hAnsi="宋体" w:eastAsia="宋体" w:cs="宋体"/>
                <w:szCs w:val="21"/>
              </w:rPr>
              <w:t>警告，可处以2.5万元以上3万元以下的罚款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cs="宋体"/>
                <w:kern w:val="0"/>
                <w:szCs w:val="21"/>
              </w:rPr>
            </w:pPr>
            <w:r>
              <w:rPr>
                <w:rFonts w:hint="eastAsia" w:ascii="宋体" w:hAnsi="宋体" w:cs="宋体"/>
                <w:kern w:val="0"/>
                <w:szCs w:val="21"/>
              </w:rPr>
              <w:t>建筑业</w:t>
            </w:r>
            <w:r>
              <w:rPr>
                <w:rFonts w:hint="eastAsia" w:ascii="宋体" w:hAnsi="宋体" w:eastAsia="宋体" w:cs="宋体"/>
                <w:kern w:val="0"/>
                <w:szCs w:val="21"/>
              </w:rPr>
              <w:t>企业超越本企业资质等级或以其他企业的名义承揽工程，或允许其他企业或个人以本企业的名义承揽工程的；与建设单位或企业之间相互串通投标，或以行贿等不正当手段谋取中标的；未取得施工许可证擅自施工的；将承包的工程转包或违法分包的；违反国家工程建设强制性标准施工的；恶意拖欠分包企业工程款或者劳务人员工资的；隐瞒或谎报、拖延报告工程质量安全事故，破坏事故现场、阻碍对事故调查的；按照国家法律、法规和标准规定需要持证上岗的现场管理人员和技术工种作业人员未取得证书上岗的；未依法履行工程质量保修义务或拖延履行保修义务的；伪造、变造、倒卖、出租、出借或者以其他形式非法转让建筑业企业资质证书的；发生过较大以上质量安全事故或者发生过两起以上一般质量安全事故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宋体" w:hAnsi="宋体" w:cs="宋体"/>
                <w:kern w:val="0"/>
                <w:szCs w:val="21"/>
              </w:rPr>
            </w:pPr>
            <w:bookmarkStart w:id="133" w:name="_Toc11"/>
            <w:r>
              <w:rPr>
                <w:rStyle w:val="13"/>
                <w:rFonts w:hint="eastAsia"/>
              </w:rPr>
              <w:t>《建筑业企业资质管理规定》</w:t>
            </w:r>
            <w:bookmarkEnd w:id="133"/>
            <w:r>
              <w:rPr>
                <w:rFonts w:hint="eastAsia" w:ascii="宋体" w:hAnsi="宋体" w:eastAsia="宋体" w:cs="宋体"/>
                <w:b/>
                <w:bCs/>
                <w:kern w:val="0"/>
                <w:szCs w:val="21"/>
              </w:rPr>
              <w:t>第三十七条　</w:t>
            </w:r>
            <w:r>
              <w:rPr>
                <w:rFonts w:hint="eastAsia" w:ascii="宋体" w:hAnsi="宋体" w:eastAsia="宋体" w:cs="宋体"/>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以下的罚款</w:t>
            </w:r>
            <w:r>
              <w:rPr>
                <w:rFonts w:hint="eastAsia" w:ascii="宋体" w:hAnsi="宋体" w:cs="宋体"/>
                <w:kern w:val="0"/>
                <w:szCs w:val="21"/>
              </w:rPr>
              <w:t>。</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Cs/>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Cs/>
                <w:szCs w:val="21"/>
              </w:rPr>
            </w:pPr>
            <w:r>
              <w:rPr>
                <w:rFonts w:hint="eastAsia" w:ascii="宋体" w:hAnsi="宋体" w:eastAsia="宋体" w:cs="宋体"/>
                <w:kern w:val="0"/>
                <w:szCs w:val="21"/>
              </w:rPr>
              <w:t>未作规定的，</w:t>
            </w:r>
            <w:r>
              <w:rPr>
                <w:rFonts w:ascii="宋体" w:hAnsi="宋体" w:eastAsia="宋体"/>
                <w:szCs w:val="21"/>
              </w:rPr>
              <w:t>给予警告，处以1万元以上</w:t>
            </w:r>
            <w:r>
              <w:rPr>
                <w:rFonts w:hint="eastAsia" w:ascii="宋体" w:hAnsi="宋体" w:eastAsia="宋体"/>
                <w:szCs w:val="21"/>
              </w:rPr>
              <w:t>1.5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kern w:val="0"/>
                <w:szCs w:val="21"/>
              </w:rPr>
              <w:t>未作规定的，</w:t>
            </w:r>
            <w:r>
              <w:rPr>
                <w:rFonts w:ascii="宋体" w:hAnsi="宋体" w:eastAsia="宋体"/>
                <w:szCs w:val="21"/>
              </w:rPr>
              <w:t>给予警告，处以1</w:t>
            </w:r>
            <w:r>
              <w:rPr>
                <w:rFonts w:hint="eastAsia" w:ascii="宋体" w:hAnsi="宋体" w:eastAsia="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cs="Times New Roman"/>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cs="Times New Roman"/>
                <w:bCs/>
                <w:szCs w:val="21"/>
              </w:rPr>
            </w:pPr>
            <w:r>
              <w:rPr>
                <w:rFonts w:hint="eastAsia" w:ascii="宋体" w:hAnsi="宋体" w:eastAsia="宋体" w:cs="宋体"/>
                <w:kern w:val="0"/>
                <w:szCs w:val="21"/>
              </w:rPr>
              <w:t>未作规定的，</w:t>
            </w:r>
            <w:r>
              <w:rPr>
                <w:rFonts w:ascii="宋体" w:hAnsi="宋体" w:eastAsia="宋体"/>
                <w:szCs w:val="21"/>
              </w:rPr>
              <w:t>给予警告，处以</w:t>
            </w:r>
            <w:r>
              <w:rPr>
                <w:rFonts w:hint="eastAsia" w:ascii="宋体" w:hAnsi="宋体" w:eastAsia="宋体"/>
                <w:szCs w:val="21"/>
              </w:rPr>
              <w:t>2.5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kern w:val="0"/>
                <w:szCs w:val="21"/>
              </w:rPr>
              <w:t>企业未按照规定及时办理建筑业企业资质证书变更手续的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cs="宋体"/>
                <w:szCs w:val="21"/>
              </w:rPr>
            </w:pPr>
            <w:r>
              <w:rPr>
                <w:rFonts w:hint="eastAsia" w:ascii="宋体" w:hAnsi="宋体" w:cs="宋体"/>
                <w:b/>
                <w:szCs w:val="21"/>
              </w:rPr>
              <w:t>《</w:t>
            </w:r>
            <w:r>
              <w:rPr>
                <w:rFonts w:hint="eastAsia" w:ascii="宋体" w:hAnsi="宋体" w:eastAsia="宋体" w:cs="宋体"/>
                <w:b/>
                <w:szCs w:val="21"/>
              </w:rPr>
              <w:t>建筑业企业资质管理规定</w:t>
            </w:r>
            <w:r>
              <w:rPr>
                <w:rFonts w:hint="eastAsia" w:ascii="宋体" w:hAnsi="宋体" w:cs="宋体"/>
                <w:b/>
                <w:szCs w:val="21"/>
              </w:rPr>
              <w:t>》</w:t>
            </w:r>
            <w:r>
              <w:rPr>
                <w:rFonts w:hint="eastAsia" w:ascii="宋体" w:hAnsi="宋体" w:eastAsia="宋体" w:cs="宋体"/>
                <w:b/>
                <w:bCs/>
                <w:kern w:val="0"/>
                <w:szCs w:val="21"/>
              </w:rPr>
              <w:t>第三十八条</w:t>
            </w:r>
            <w:r>
              <w:rPr>
                <w:rFonts w:hint="eastAsia" w:ascii="宋体" w:hAnsi="宋体" w:eastAsia="宋体" w:cs="宋体"/>
                <w:kern w:val="0"/>
                <w:szCs w:val="21"/>
              </w:rPr>
              <w:t>　企业未按照本规定及时办理建筑业企业资质证书变更手续的，由县级以上地方人民政府住房城乡建设主管部门责令限期办理；逾期不办理的，可处以1000元以上1万元以下的罚</w:t>
            </w:r>
            <w:r>
              <w:rPr>
                <w:rFonts w:hint="eastAsia" w:ascii="宋体" w:hAnsi="宋体" w:cs="宋体"/>
                <w:kern w:val="0"/>
                <w:szCs w:val="21"/>
              </w:rPr>
              <w:t>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Cs/>
                <w:szCs w:val="21"/>
              </w:rPr>
            </w:pPr>
            <w:r>
              <w:rPr>
                <w:rFonts w:hint="eastAsia" w:ascii="Times New Roman" w:hAnsi="Times New Roman" w:eastAsia="宋体" w:cs="Times New Roman"/>
                <w:kern w:val="0"/>
                <w:szCs w:val="21"/>
              </w:rPr>
              <w:t>可处1000元以上3000元以下的罚款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lang w:eastAsia="zh-CN"/>
              </w:rPr>
              <w:t>可</w:t>
            </w: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cs="Times New Roman"/>
                <w:bCs/>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kern w:val="0"/>
                <w:szCs w:val="21"/>
              </w:rPr>
            </w:pPr>
            <w:r>
              <w:rPr>
                <w:rFonts w:hint="eastAsia" w:ascii="Times New Roman" w:hAnsi="Times New Roman" w:eastAsia="宋体" w:cs="Times New Roman"/>
                <w:kern w:val="0"/>
                <w:szCs w:val="21"/>
                <w:lang w:eastAsia="zh-CN"/>
              </w:rPr>
              <w:t>可</w:t>
            </w: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kern w:val="0"/>
                <w:szCs w:val="21"/>
              </w:rPr>
              <w:t>企业在接受监督检查时，不如实提供有关材料，或者拒绝、阻碍监督检查的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cs="宋体"/>
                <w:szCs w:val="21"/>
              </w:rPr>
            </w:pPr>
            <w:r>
              <w:rPr>
                <w:rFonts w:hint="eastAsia" w:ascii="宋体" w:hAnsi="宋体" w:cs="宋体"/>
                <w:b/>
                <w:szCs w:val="21"/>
              </w:rPr>
              <w:t>《</w:t>
            </w:r>
            <w:r>
              <w:rPr>
                <w:rFonts w:hint="eastAsia" w:ascii="宋体" w:hAnsi="宋体" w:eastAsia="宋体" w:cs="宋体"/>
                <w:b/>
                <w:szCs w:val="21"/>
              </w:rPr>
              <w:t>建筑业企业资质管理规定</w:t>
            </w:r>
            <w:r>
              <w:rPr>
                <w:rFonts w:hint="eastAsia" w:ascii="宋体" w:hAnsi="宋体" w:cs="宋体"/>
                <w:b/>
                <w:szCs w:val="21"/>
              </w:rPr>
              <w:t>》</w:t>
            </w:r>
            <w:r>
              <w:rPr>
                <w:rFonts w:hint="eastAsia" w:ascii="宋体" w:hAnsi="宋体" w:eastAsia="宋体" w:cs="宋体"/>
                <w:b/>
                <w:bCs/>
                <w:kern w:val="0"/>
                <w:szCs w:val="21"/>
              </w:rPr>
              <w:t>第三十九条　</w:t>
            </w:r>
            <w:r>
              <w:rPr>
                <w:rFonts w:hint="eastAsia" w:ascii="宋体" w:hAnsi="宋体" w:eastAsia="宋体" w:cs="宋体"/>
                <w:kern w:val="0"/>
                <w:szCs w:val="21"/>
              </w:rPr>
              <w:t>企业在接受监督检查时，不如实提供有关材料，或者拒绝、阻碍监督检查的，由县级以上地方人民政府住房城乡建设主管部门责令限期改正，并可以处3万元以下罚款</w:t>
            </w: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cs="Times New Roman"/>
                <w:bCs/>
                <w:szCs w:val="21"/>
              </w:rPr>
              <w:t>经责令</w:t>
            </w:r>
            <w:r>
              <w:rPr>
                <w:rFonts w:hint="eastAsia" w:cs="Times New Roman"/>
                <w:bCs/>
                <w:szCs w:val="21"/>
                <w:lang w:eastAsia="zh-CN"/>
              </w:rPr>
              <w:t>改正</w:t>
            </w:r>
            <w:r>
              <w:rPr>
                <w:rFonts w:hint="eastAsia" w:cs="Times New Roman"/>
                <w:bCs/>
                <w:szCs w:val="21"/>
              </w:rPr>
              <w:t>及时改正，配合监督检查的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kern w:val="0"/>
                <w:szCs w:val="21"/>
              </w:rPr>
              <w:t>可以处</w:t>
            </w:r>
            <w:r>
              <w:rPr>
                <w:rFonts w:hint="eastAsia" w:ascii="宋体" w:hAnsi="宋体" w:cs="宋体"/>
                <w:kern w:val="0"/>
                <w:szCs w:val="21"/>
              </w:rPr>
              <w:t>1</w:t>
            </w:r>
            <w:r>
              <w:rPr>
                <w:rFonts w:hint="eastAsia" w:ascii="宋体" w:hAnsi="宋体" w:eastAsia="宋体" w:cs="宋体"/>
                <w:kern w:val="0"/>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cs="Times New Roman"/>
                <w:bCs/>
                <w:szCs w:val="21"/>
              </w:rPr>
              <w:t>经责令</w:t>
            </w:r>
            <w:r>
              <w:rPr>
                <w:rFonts w:hint="eastAsia" w:cs="Times New Roman"/>
                <w:bCs/>
                <w:szCs w:val="21"/>
                <w:lang w:eastAsia="zh-CN"/>
              </w:rPr>
              <w:t>改正</w:t>
            </w:r>
            <w:r>
              <w:rPr>
                <w:rFonts w:hint="eastAsia" w:cs="Times New Roman"/>
                <w:bCs/>
                <w:szCs w:val="21"/>
              </w:rPr>
              <w:t>拒不改正，仍然不配合监督检查的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jc w:val="both"/>
              <w:textAlignment w:val="auto"/>
              <w:outlineLvl w:val="9"/>
              <w:rPr>
                <w:rFonts w:ascii="宋体" w:hAnsi="宋体" w:eastAsia="宋体" w:cs="宋体"/>
                <w:szCs w:val="21"/>
              </w:rPr>
            </w:pPr>
            <w:r>
              <w:rPr>
                <w:rFonts w:hint="eastAsia" w:ascii="宋体" w:hAnsi="宋体" w:eastAsia="宋体" w:cs="宋体"/>
                <w:kern w:val="0"/>
                <w:szCs w:val="21"/>
              </w:rPr>
              <w:t>可以处</w:t>
            </w:r>
            <w:r>
              <w:rPr>
                <w:rFonts w:hint="eastAsia" w:ascii="宋体" w:hAnsi="宋体" w:cs="宋体"/>
                <w:kern w:val="0"/>
                <w:szCs w:val="21"/>
              </w:rPr>
              <w:t>1</w:t>
            </w:r>
            <w:r>
              <w:rPr>
                <w:rFonts w:hint="eastAsia" w:ascii="宋体" w:hAnsi="宋体" w:eastAsia="宋体" w:cs="宋体"/>
                <w:kern w:val="0"/>
                <w:szCs w:val="21"/>
              </w:rPr>
              <w:t>万元以</w:t>
            </w:r>
            <w:r>
              <w:rPr>
                <w:rFonts w:hint="eastAsia" w:ascii="宋体" w:hAnsi="宋体" w:cs="宋体"/>
                <w:kern w:val="0"/>
                <w:szCs w:val="21"/>
              </w:rPr>
              <w:t>上，2万元以下</w:t>
            </w:r>
            <w:r>
              <w:rPr>
                <w:rFonts w:hint="eastAsia" w:ascii="宋体" w:hAnsi="宋体" w:eastAsia="宋体" w:cs="宋体"/>
                <w:kern w:val="0"/>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cs="宋体"/>
                <w:kern w:val="0"/>
                <w:szCs w:val="21"/>
              </w:rPr>
              <w:t>采用语言攻击、谩骂或采用不当肢体行为</w:t>
            </w:r>
            <w:r>
              <w:rPr>
                <w:rFonts w:hint="eastAsia" w:ascii="宋体" w:hAnsi="宋体" w:eastAsia="宋体" w:cs="宋体"/>
                <w:kern w:val="0"/>
                <w:szCs w:val="21"/>
              </w:rPr>
              <w:t>拒绝、阻碍监督检查的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kern w:val="0"/>
                <w:szCs w:val="21"/>
              </w:rPr>
              <w:t>可以处</w:t>
            </w:r>
            <w:r>
              <w:rPr>
                <w:rFonts w:hint="eastAsia" w:ascii="宋体" w:hAnsi="宋体" w:cs="宋体"/>
                <w:kern w:val="0"/>
                <w:szCs w:val="21"/>
              </w:rPr>
              <w:t>2</w:t>
            </w:r>
            <w:r>
              <w:rPr>
                <w:rFonts w:hint="eastAsia" w:ascii="宋体" w:hAnsi="宋体" w:eastAsia="宋体" w:cs="宋体"/>
                <w:kern w:val="0"/>
                <w:szCs w:val="21"/>
              </w:rPr>
              <w:t>万元以</w:t>
            </w:r>
            <w:r>
              <w:rPr>
                <w:rFonts w:hint="eastAsia" w:ascii="宋体" w:hAnsi="宋体" w:cs="宋体"/>
                <w:kern w:val="0"/>
                <w:szCs w:val="21"/>
              </w:rPr>
              <w:t>上3万元以下</w:t>
            </w:r>
            <w:r>
              <w:rPr>
                <w:rFonts w:hint="eastAsia" w:ascii="宋体" w:hAnsi="宋体" w:eastAsia="宋体" w:cs="宋体"/>
                <w:kern w:val="0"/>
                <w:szCs w:val="21"/>
              </w:rPr>
              <w:t>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hint="eastAsia" w:ascii="宋体" w:hAnsi="宋体" w:eastAsia="宋体" w:cs="宋体"/>
                <w:kern w:val="0"/>
                <w:szCs w:val="21"/>
              </w:rPr>
              <w:t>企业未按照规定要求提供企业信用档案信息的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cs="宋体"/>
                <w:szCs w:val="21"/>
              </w:rPr>
            </w:pPr>
            <w:r>
              <w:rPr>
                <w:rFonts w:hint="eastAsia" w:ascii="宋体" w:hAnsi="宋体" w:cs="宋体"/>
                <w:b/>
                <w:szCs w:val="21"/>
              </w:rPr>
              <w:t>《</w:t>
            </w:r>
            <w:r>
              <w:rPr>
                <w:rFonts w:hint="eastAsia" w:ascii="宋体" w:hAnsi="宋体" w:eastAsia="宋体" w:cs="宋体"/>
                <w:b/>
                <w:szCs w:val="21"/>
              </w:rPr>
              <w:t>建筑业企业资质管理规定</w:t>
            </w:r>
            <w:r>
              <w:rPr>
                <w:rFonts w:hint="eastAsia" w:ascii="宋体" w:hAnsi="宋体" w:cs="宋体"/>
                <w:b/>
                <w:szCs w:val="21"/>
              </w:rPr>
              <w:t>》</w:t>
            </w:r>
            <w:r>
              <w:rPr>
                <w:rFonts w:hint="eastAsia" w:ascii="宋体" w:hAnsi="宋体" w:eastAsia="宋体" w:cs="宋体"/>
                <w:b/>
                <w:bCs/>
                <w:kern w:val="0"/>
                <w:szCs w:val="21"/>
              </w:rPr>
              <w:t>第四十条　</w:t>
            </w:r>
            <w:r>
              <w:rPr>
                <w:rFonts w:hint="eastAsia" w:ascii="宋体" w:hAnsi="宋体" w:eastAsia="宋体" w:cs="宋体"/>
                <w:kern w:val="0"/>
                <w:szCs w:val="21"/>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可处1000元以上3000元以下的罚款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cs="Times New Roman"/>
                <w:bCs/>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cs="宋体"/>
                <w:kern w:val="0"/>
                <w:szCs w:val="21"/>
              </w:rPr>
            </w:pPr>
            <w:r>
              <w:rPr>
                <w:rFonts w:hint="eastAsia" w:ascii="Times New Roman" w:hAnsi="Times New Roman" w:eastAsia="宋体" w:cs="Times New Roman"/>
                <w:kern w:val="0"/>
                <w:szCs w:val="21"/>
              </w:rPr>
              <w:t>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企业不及时办理资质证书变更手续的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bookmarkStart w:id="134" w:name="_Toc1941"/>
            <w:r>
              <w:rPr>
                <w:rStyle w:val="13"/>
                <w:rFonts w:hint="eastAsia"/>
              </w:rPr>
              <w:t>《建设工程勘察设计资质管理规定》</w:t>
            </w:r>
            <w:bookmarkEnd w:id="134"/>
            <w:r>
              <w:rPr>
                <w:rStyle w:val="14"/>
                <w:rFonts w:hint="default" w:ascii="宋体" w:hAnsi="宋体" w:eastAsia="宋体" w:cs="宋体"/>
              </w:rPr>
              <w:t>第三十条</w:t>
            </w:r>
            <w:r>
              <w:rPr>
                <w:rStyle w:val="14"/>
                <w:rFonts w:hint="default" w:ascii="宋体" w:hAnsi="宋体" w:eastAsia="宋体" w:cs="宋体"/>
                <w:b w:val="0"/>
              </w:rPr>
              <w:t>　</w:t>
            </w:r>
            <w:r>
              <w:rPr>
                <w:rFonts w:hint="eastAsia" w:ascii="宋体" w:hAnsi="宋体" w:eastAsia="宋体"/>
                <w:szCs w:val="21"/>
              </w:rPr>
              <w:t>企业不及时办理资质证书变更手续的，由资质许可机关责令限期办理；逾期不办理的，可处以1000元以上1万元以下的罚款。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逾期少于15日办理的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可处1000元以上3000元以下的罚款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逾期多于15日少于30日办理的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可处3000元以上8000元以下的罚款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cs="Times New Roman"/>
                <w:bCs/>
                <w:szCs w:val="21"/>
              </w:rPr>
            </w:pPr>
            <w:r>
              <w:rPr>
                <w:rFonts w:hint="eastAsia" w:ascii="Times New Roman" w:hAnsi="Times New Roman" w:eastAsia="宋体" w:cs="Times New Roman"/>
                <w:kern w:val="0"/>
                <w:szCs w:val="21"/>
              </w:rPr>
              <w:t>逾期多于30日改正，或尚未办理的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kern w:val="0"/>
                <w:szCs w:val="21"/>
              </w:rPr>
            </w:pPr>
            <w:r>
              <w:rPr>
                <w:rFonts w:hint="eastAsia" w:ascii="Times New Roman" w:hAnsi="Times New Roman" w:eastAsia="宋体" w:cs="Times New Roman"/>
                <w:kern w:val="0"/>
                <w:szCs w:val="21"/>
              </w:rPr>
              <w:t>可处8000元以上1万元以下的罚款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jc w:val="both"/>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企业未按照规定提供信用档案信息的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bookmarkStart w:id="135" w:name="_Toc14024"/>
            <w:r>
              <w:rPr>
                <w:rStyle w:val="17"/>
                <w:rFonts w:hint="eastAsia"/>
                <w:lang w:val="en-US" w:eastAsia="zh-CN"/>
              </w:rPr>
              <w:t>《</w:t>
            </w:r>
            <w:r>
              <w:rPr>
                <w:rStyle w:val="17"/>
                <w:rFonts w:hint="eastAsia"/>
                <w:lang w:val="en-US" w:eastAsia="zh-CN"/>
              </w:rPr>
              <w:fldChar w:fldCharType="begin"/>
            </w:r>
            <w:r>
              <w:rPr>
                <w:rStyle w:val="17"/>
                <w:rFonts w:hint="eastAsia"/>
                <w:lang w:val="en-US" w:eastAsia="zh-CN"/>
              </w:rPr>
              <w:instrText xml:space="preserve"> HYPERLINK "https://alphalawyer.cn/ilawregu-search/api/v1/lawregu/redict/40aa45e5883c33029b2b69ea6bb2da72" </w:instrText>
            </w:r>
            <w:r>
              <w:rPr>
                <w:rStyle w:val="17"/>
                <w:rFonts w:hint="eastAsia"/>
                <w:lang w:val="en-US" w:eastAsia="zh-CN"/>
              </w:rPr>
              <w:fldChar w:fldCharType="separate"/>
            </w:r>
            <w:r>
              <w:rPr>
                <w:rStyle w:val="17"/>
                <w:rFonts w:hint="eastAsia"/>
                <w:lang w:val="en-US" w:eastAsia="zh-CN"/>
              </w:rPr>
              <w:t>建设工程勘察设计资质管理规定</w:t>
            </w:r>
            <w:r>
              <w:rPr>
                <w:rStyle w:val="17"/>
                <w:rFonts w:hint="eastAsia"/>
                <w:lang w:val="en-US" w:eastAsia="zh-CN"/>
              </w:rPr>
              <w:fldChar w:fldCharType="end"/>
            </w:r>
            <w:r>
              <w:rPr>
                <w:rStyle w:val="17"/>
                <w:rFonts w:hint="eastAsia"/>
                <w:lang w:val="en-US" w:eastAsia="zh-CN"/>
              </w:rPr>
              <w:t>》</w:t>
            </w:r>
            <w:bookmarkEnd w:id="135"/>
            <w:r>
              <w:rPr>
                <w:rStyle w:val="17"/>
                <w:rFonts w:hint="default"/>
              </w:rPr>
              <w:t>第三十一条</w:t>
            </w:r>
            <w:r>
              <w:rPr>
                <w:rStyle w:val="14"/>
                <w:rFonts w:hint="default" w:ascii="等线" w:hAnsi="等线" w:eastAsia="等线"/>
                <w:b w:val="0"/>
              </w:rPr>
              <w:t>　</w:t>
            </w:r>
            <w:r>
              <w:rPr>
                <w:rFonts w:hint="eastAsia" w:ascii="宋体" w:hAnsi="宋体" w:eastAsia="宋体"/>
                <w:szCs w:val="21"/>
              </w:rPr>
              <w:t>企业未按照规定提供信用档案信息的，由县级以上地方人民政府住房城乡建设主管部门给予警告，责令限期改正；逾期未改正的，可处以1000元以上1万元以下的罚款。</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rPr>
              <w:t>逾期少于15日改正的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Times New Roman" w:hAnsi="Times New Roman" w:eastAsia="宋体" w:cs="Times New Roman"/>
                <w:kern w:val="0"/>
                <w:szCs w:val="21"/>
                <w:lang w:eastAsia="zh-CN"/>
              </w:rPr>
              <w:t>给予警告，</w:t>
            </w:r>
            <w:r>
              <w:rPr>
                <w:rFonts w:hint="eastAsia" w:ascii="Times New Roman" w:hAnsi="Times New Roman" w:eastAsia="宋体" w:cs="Times New Roman"/>
                <w:kern w:val="0"/>
                <w:szCs w:val="21"/>
              </w:rPr>
              <w:t>可处1000元以上3000元以下的罚款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rPr>
              <w:t>逾期多于15日少于30日改正的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宋体"/>
                <w:szCs w:val="21"/>
              </w:rPr>
            </w:pPr>
            <w:r>
              <w:rPr>
                <w:rFonts w:hint="eastAsia" w:ascii="Times New Roman" w:hAnsi="Times New Roman" w:eastAsia="宋体" w:cs="Times New Roman"/>
                <w:kern w:val="0"/>
                <w:szCs w:val="21"/>
                <w:lang w:eastAsia="zh-CN"/>
              </w:rPr>
              <w:t>给予警告，</w:t>
            </w:r>
            <w:r>
              <w:rPr>
                <w:rFonts w:hint="eastAsia" w:ascii="Times New Roman" w:hAnsi="Times New Roman" w:eastAsia="宋体" w:cs="Times New Roman"/>
                <w:kern w:val="0"/>
                <w:szCs w:val="21"/>
              </w:rPr>
              <w:t>可处3000元以上8000元以下的罚款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cs="Times New Roman"/>
                <w:bCs/>
                <w:szCs w:val="21"/>
              </w:rPr>
            </w:pPr>
            <w:r>
              <w:rPr>
                <w:rFonts w:hint="eastAsia" w:ascii="Times New Roman" w:hAnsi="Times New Roman" w:eastAsia="宋体" w:cs="Times New Roman"/>
                <w:kern w:val="0"/>
                <w:szCs w:val="21"/>
              </w:rPr>
              <w:t>逾期多于30日改正，或尚未改正的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szCs w:val="21"/>
              </w:rPr>
            </w:pPr>
            <w:r>
              <w:rPr>
                <w:rFonts w:hint="eastAsia" w:ascii="Times New Roman" w:hAnsi="Times New Roman" w:eastAsia="宋体" w:cs="Times New Roman"/>
                <w:kern w:val="0"/>
                <w:szCs w:val="21"/>
                <w:lang w:eastAsia="zh-CN"/>
              </w:rPr>
              <w:t>给予警告，</w:t>
            </w:r>
            <w:r>
              <w:rPr>
                <w:rFonts w:hint="eastAsia" w:ascii="Times New Roman" w:hAnsi="Times New Roman" w:eastAsia="宋体" w:cs="Times New Roman"/>
                <w:kern w:val="0"/>
                <w:szCs w:val="21"/>
              </w:rPr>
              <w:t>可处8000元以上1万元以下的罚款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涂改、倒卖、出租、出借或者以其他形式非法转让资质证书的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szCs w:val="21"/>
                <w:shd w:val="clear" w:color="auto" w:fill="FFFFFF"/>
              </w:rPr>
            </w:pPr>
            <w:r>
              <w:rPr>
                <w:rFonts w:hint="eastAsia" w:ascii="宋体" w:hAnsi="宋体" w:cs="宋体"/>
                <w:szCs w:val="21"/>
              </w:rPr>
              <w:t>《</w:t>
            </w:r>
            <w:r>
              <w:fldChar w:fldCharType="begin"/>
            </w:r>
            <w:r>
              <w:instrText xml:space="preserve"> HYPERLINK "https://alphalawyer.cn/ilawregu-search/api/v1/lawregu/redict/40aa45e5883c33029b2b69ea6bb2da72" </w:instrText>
            </w:r>
            <w:r>
              <w:fldChar w:fldCharType="separate"/>
            </w:r>
            <w:r>
              <w:rPr>
                <w:rFonts w:hint="eastAsia" w:ascii="宋体" w:hAnsi="宋体" w:eastAsia="宋体" w:cs="宋体"/>
                <w:b/>
                <w:szCs w:val="21"/>
              </w:rPr>
              <w:t>建设工程勘察设计资质管理规定</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第三十二条</w:t>
            </w:r>
            <w:r>
              <w:rPr>
                <w:rStyle w:val="14"/>
                <w:rFonts w:hint="default" w:ascii="等线" w:hAnsi="等线" w:eastAsia="等线"/>
                <w:b w:val="0"/>
              </w:rPr>
              <w:t>　</w:t>
            </w:r>
            <w:r>
              <w:rPr>
                <w:rFonts w:hint="eastAsia" w:ascii="宋体" w:hAnsi="宋体" w:eastAsia="宋体"/>
                <w:szCs w:val="21"/>
              </w:rPr>
              <w:t>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宋体" w:hAnsi="宋体" w:eastAsia="宋体"/>
                <w:szCs w:val="21"/>
              </w:rPr>
              <w:t>给予警告，处以1万元以上</w:t>
            </w:r>
            <w:r>
              <w:rPr>
                <w:rFonts w:hint="eastAsia" w:ascii="宋体" w:hAnsi="宋体" w:eastAsia="宋体"/>
                <w:szCs w:val="21"/>
              </w:rPr>
              <w:t>1.5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给予警告，处以1</w:t>
            </w:r>
            <w:r>
              <w:rPr>
                <w:rFonts w:hint="eastAsia" w:ascii="宋体" w:hAnsi="宋体" w:eastAsia="宋体"/>
                <w:szCs w:val="21"/>
              </w:rPr>
              <w:t>.5</w:t>
            </w:r>
            <w:r>
              <w:rPr>
                <w:rFonts w:ascii="宋体" w:hAnsi="宋体" w:eastAsia="宋体"/>
                <w:szCs w:val="21"/>
              </w:rPr>
              <w:t>万元以上</w:t>
            </w:r>
            <w:r>
              <w:rPr>
                <w:rFonts w:hint="eastAsia" w:ascii="宋体" w:hAnsi="宋体" w:eastAsia="宋体"/>
                <w:szCs w:val="21"/>
              </w:rPr>
              <w:t>2.5</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仿宋_GB2312" w:hAnsi="仿宋_GB2312" w:cs="宋体"/>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宋体" w:hAnsi="宋体" w:eastAsia="宋体"/>
                <w:szCs w:val="21"/>
              </w:rPr>
              <w:t>给予警告，处以</w:t>
            </w:r>
            <w:r>
              <w:rPr>
                <w:rFonts w:hint="eastAsia" w:ascii="宋体" w:hAnsi="宋体" w:eastAsia="宋体"/>
                <w:szCs w:val="21"/>
              </w:rPr>
              <w:t>2.5</w:t>
            </w:r>
            <w:r>
              <w:rPr>
                <w:rFonts w:ascii="宋体" w:hAnsi="宋体" w:eastAsia="宋体"/>
                <w:szCs w:val="21"/>
              </w:rPr>
              <w:t>万元以上</w:t>
            </w:r>
            <w:r>
              <w:rPr>
                <w:rFonts w:hint="eastAsia" w:ascii="宋体" w:hAnsi="宋体" w:eastAsia="宋体"/>
                <w:szCs w:val="21"/>
              </w:rPr>
              <w:t>3</w:t>
            </w:r>
            <w:r>
              <w:rPr>
                <w:rFonts w:ascii="宋体" w:hAnsi="宋体" w:eastAsia="宋体"/>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cs="宋体" w:eastAsiaTheme="minorEastAsia"/>
                <w:szCs w:val="21"/>
                <w:lang w:eastAsia="zh-CN"/>
              </w:rPr>
            </w:pPr>
            <w:r>
              <w:rPr>
                <w:rFonts w:ascii="Times New Roman" w:hAnsi="Times New Roman" w:eastAsia="宋体" w:cs="Times New Roman"/>
                <w:kern w:val="0"/>
                <w:szCs w:val="21"/>
              </w:rPr>
              <w:t>建设单位未提供必要的现场工作条件的</w:t>
            </w:r>
            <w:r>
              <w:rPr>
                <w:rFonts w:hint="eastAsia" w:ascii="Times New Roman" w:hAnsi="Times New Roman" w:eastAsia="宋体" w:cs="Times New Roman"/>
                <w:kern w:val="0"/>
                <w:szCs w:val="21"/>
                <w:lang w:eastAsia="zh-CN"/>
              </w:rPr>
              <w:t>；</w:t>
            </w:r>
            <w:r>
              <w:rPr>
                <w:rStyle w:val="11"/>
                <w:rFonts w:hint="eastAsia" w:ascii="宋体" w:hAnsi="宋体" w:cs="宋体"/>
                <w:b w:val="0"/>
                <w:bCs w:val="0"/>
                <w:sz w:val="21"/>
                <w:szCs w:val="21"/>
              </w:rPr>
              <w:t>未提供与工程勘察有关的原始资料或者提供的原始资料不真实、不可靠</w:t>
            </w:r>
            <w:r>
              <w:rPr>
                <w:rStyle w:val="11"/>
                <w:rFonts w:hint="eastAsia" w:ascii="宋体" w:hAnsi="宋体" w:cs="宋体"/>
                <w:b w:val="0"/>
                <w:bCs w:val="0"/>
                <w:sz w:val="21"/>
                <w:szCs w:val="21"/>
                <w:lang w:eastAsia="zh-CN"/>
              </w:rPr>
              <w:t>的</w:t>
            </w:r>
            <w:r>
              <w:rPr>
                <w:rStyle w:val="11"/>
                <w:rFonts w:hint="eastAsia" w:ascii="宋体" w:hAnsi="宋体" w:cs="宋体"/>
                <w:b w:val="0"/>
                <w:bCs w:val="0"/>
                <w:sz w:val="21"/>
                <w:szCs w:val="21"/>
              </w:rPr>
              <w:t>；未组织勘察技术交底</w:t>
            </w:r>
            <w:r>
              <w:rPr>
                <w:rStyle w:val="11"/>
                <w:rFonts w:hint="eastAsia" w:ascii="宋体" w:hAnsi="宋体" w:cs="宋体"/>
                <w:b w:val="0"/>
                <w:bCs w:val="0"/>
                <w:sz w:val="21"/>
                <w:szCs w:val="21"/>
                <w:lang w:eastAsia="zh-CN"/>
              </w:rPr>
              <w:t>的</w:t>
            </w:r>
            <w:r>
              <w:rPr>
                <w:rStyle w:val="11"/>
                <w:rFonts w:hint="eastAsia" w:ascii="宋体" w:hAnsi="宋体" w:cs="宋体"/>
                <w:b w:val="0"/>
                <w:bCs w:val="0"/>
                <w:sz w:val="21"/>
                <w:szCs w:val="21"/>
              </w:rPr>
              <w:t>；未组织验槽</w:t>
            </w:r>
            <w:r>
              <w:rPr>
                <w:rStyle w:val="11"/>
                <w:rFonts w:hint="eastAsia" w:ascii="宋体" w:hAnsi="宋体" w:cs="宋体"/>
                <w:b w:val="0"/>
                <w:bCs w:val="0"/>
                <w:sz w:val="21"/>
                <w:szCs w:val="21"/>
                <w:lang w:eastAsia="zh-CN"/>
              </w:rPr>
              <w:t>的</w:t>
            </w:r>
          </w:p>
        </w:tc>
        <w:tc>
          <w:tcPr>
            <w:tcW w:w="1628" w:type="pct"/>
            <w:vMerge w:val="restart"/>
            <w:tcBorders>
              <w:tl2br w:val="nil"/>
              <w:tr2bl w:val="nil"/>
            </w:tcBorders>
            <w:vAlign w:val="center"/>
          </w:tcPr>
          <w:p>
            <w:pPr>
              <w:pStyle w:val="8"/>
              <w:keepNext w:val="0"/>
              <w:keepLines w:val="0"/>
              <w:pageBreakBefore w:val="0"/>
              <w:widowControl/>
              <w:kinsoku/>
              <w:wordWrap/>
              <w:overflowPunct/>
              <w:topLinePunct w:val="0"/>
              <w:autoSpaceDN/>
              <w:bidi w:val="0"/>
              <w:adjustRightInd/>
              <w:snapToGrid/>
              <w:spacing w:before="0" w:beforeAutospacing="0" w:after="0" w:afterAutospacing="0"/>
              <w:jc w:val="both"/>
              <w:textAlignment w:val="auto"/>
              <w:outlineLvl w:val="9"/>
              <w:rPr>
                <w:rStyle w:val="11"/>
                <w:rFonts w:ascii="宋体" w:hAnsi="宋体" w:cs="宋体"/>
                <w:sz w:val="21"/>
                <w:szCs w:val="21"/>
              </w:rPr>
            </w:pPr>
            <w:bookmarkStart w:id="136" w:name="_Toc10586"/>
            <w:r>
              <w:rPr>
                <w:rStyle w:val="13"/>
                <w:rFonts w:hint="eastAsia"/>
              </w:rPr>
              <w:t>《建设工程勘察质量管理办法》</w:t>
            </w:r>
            <w:bookmarkEnd w:id="136"/>
            <w:r>
              <w:rPr>
                <w:rStyle w:val="11"/>
                <w:rFonts w:hint="eastAsia" w:ascii="宋体" w:hAnsi="宋体" w:cs="宋体"/>
                <w:sz w:val="21"/>
                <w:szCs w:val="21"/>
              </w:rPr>
              <w:t xml:space="preserve">第二十二条 </w:t>
            </w:r>
            <w:r>
              <w:rPr>
                <w:rStyle w:val="11"/>
                <w:rFonts w:hint="eastAsia" w:ascii="宋体" w:hAnsi="宋体" w:cs="宋体"/>
                <w:b w:val="0"/>
                <w:bCs w:val="0"/>
                <w:sz w:val="21"/>
                <w:szCs w:val="21"/>
              </w:rPr>
              <w:t>违反本办法规定，建设单位有下列行为之一的，由工程勘察质量监督部门责令改正，处</w:t>
            </w:r>
            <w:r>
              <w:rPr>
                <w:rStyle w:val="11"/>
                <w:rFonts w:ascii="宋体" w:hAnsi="宋体" w:cs="宋体"/>
                <w:b w:val="0"/>
                <w:bCs w:val="0"/>
                <w:sz w:val="21"/>
                <w:szCs w:val="21"/>
              </w:rPr>
              <w:t>1万元以上3万元以下的罚款：（一）未提供</w:t>
            </w:r>
            <w:r>
              <w:rPr>
                <w:rStyle w:val="11"/>
                <w:rFonts w:hint="eastAsia" w:ascii="宋体" w:hAnsi="宋体" w:cs="宋体"/>
                <w:b w:val="0"/>
                <w:bCs w:val="0"/>
                <w:sz w:val="21"/>
                <w:szCs w:val="21"/>
              </w:rPr>
              <w:t>必要的现场工作条件；（二）未提供与工程勘察有关的原始资料或者提供的原始资料不真实、不可靠；（三）未组织勘察技术交底；（四）未组织验槽。</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szCs w:val="21"/>
              </w:rPr>
            </w:pPr>
            <w:r>
              <w:rPr>
                <w:rFonts w:ascii="Times New Roman" w:hAnsi="Times New Roman" w:eastAsia="宋体" w:cs="Times New Roman"/>
                <w:kern w:val="0"/>
                <w:szCs w:val="21"/>
              </w:rPr>
              <w:t>处1万元以上1.5万元以下的罚款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pStyle w:val="8"/>
              <w:keepNext w:val="0"/>
              <w:keepLines w:val="0"/>
              <w:pageBreakBefore w:val="0"/>
              <w:widowControl/>
              <w:kinsoku/>
              <w:wordWrap/>
              <w:overflowPunct/>
              <w:topLinePunct w:val="0"/>
              <w:autoSpaceDN/>
              <w:bidi w:val="0"/>
              <w:adjustRightInd/>
              <w:snapToGrid/>
              <w:spacing w:before="0" w:beforeAutospacing="0" w:after="0" w:afterAutospacing="0"/>
              <w:ind w:firstLine="422" w:firstLineChars="200"/>
              <w:jc w:val="both"/>
              <w:textAlignment w:val="auto"/>
              <w:outlineLvl w:val="9"/>
              <w:rPr>
                <w:rStyle w:val="11"/>
                <w:rFonts w:ascii="宋体" w:hAnsi="宋体" w:cs="宋体"/>
                <w:sz w:val="21"/>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szCs w:val="21"/>
              </w:rPr>
            </w:pPr>
            <w:r>
              <w:rPr>
                <w:rFonts w:ascii="Times New Roman" w:hAnsi="Times New Roman" w:eastAsia="宋体" w:cs="Times New Roman"/>
                <w:kern w:val="0"/>
                <w:szCs w:val="21"/>
              </w:rPr>
              <w:t>处1.5万元以上2.5万元以下的罚款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cs="Calibri"/>
                <w:b/>
                <w:bCs/>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pStyle w:val="8"/>
              <w:keepNext w:val="0"/>
              <w:keepLines w:val="0"/>
              <w:pageBreakBefore w:val="0"/>
              <w:widowControl/>
              <w:kinsoku/>
              <w:wordWrap/>
              <w:overflowPunct/>
              <w:topLinePunct w:val="0"/>
              <w:autoSpaceDN/>
              <w:bidi w:val="0"/>
              <w:adjustRightInd/>
              <w:snapToGrid/>
              <w:spacing w:before="0" w:beforeAutospacing="0" w:after="0" w:afterAutospacing="0"/>
              <w:ind w:firstLine="422" w:firstLineChars="200"/>
              <w:jc w:val="both"/>
              <w:textAlignment w:val="auto"/>
              <w:outlineLvl w:val="9"/>
              <w:rPr>
                <w:rStyle w:val="11"/>
                <w:rFonts w:ascii="宋体" w:hAnsi="宋体" w:cs="宋体"/>
                <w:sz w:val="21"/>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szCs w:val="21"/>
              </w:rPr>
            </w:pPr>
            <w:r>
              <w:rPr>
                <w:rFonts w:ascii="Times New Roman" w:hAnsi="Times New Roman" w:eastAsia="宋体" w:cs="Times New Roman"/>
                <w:kern w:val="0"/>
                <w:szCs w:val="21"/>
              </w:rPr>
              <w:t>处2.5万元以上3万元以下的罚款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Times New Roman" w:hAnsi="Times New Roman" w:eastAsia="宋体" w:cs="Times New Roman"/>
                <w:kern w:val="0"/>
                <w:szCs w:val="21"/>
              </w:rPr>
              <w:t>工程勘察企业未按照工程建设强制性标准进行勘察、弄虚作假、提供虚假成果资料的</w:t>
            </w:r>
          </w:p>
        </w:tc>
        <w:tc>
          <w:tcPr>
            <w:tcW w:w="1628" w:type="pct"/>
            <w:vMerge w:val="restart"/>
            <w:tcBorders>
              <w:tl2br w:val="nil"/>
              <w:tr2bl w:val="nil"/>
            </w:tcBorders>
            <w:vAlign w:val="center"/>
          </w:tcPr>
          <w:p>
            <w:pPr>
              <w:pStyle w:val="8"/>
              <w:keepNext w:val="0"/>
              <w:keepLines w:val="0"/>
              <w:pageBreakBefore w:val="0"/>
              <w:widowControl/>
              <w:kinsoku/>
              <w:wordWrap/>
              <w:overflowPunct/>
              <w:topLinePunct w:val="0"/>
              <w:autoSpaceDN/>
              <w:bidi w:val="0"/>
              <w:adjustRightInd/>
              <w:snapToGrid/>
              <w:spacing w:before="0" w:beforeAutospacing="0" w:after="0" w:afterAutospacing="0"/>
              <w:jc w:val="both"/>
              <w:textAlignment w:val="auto"/>
              <w:outlineLvl w:val="9"/>
              <w:rPr>
                <w:rFonts w:ascii="宋体" w:hAnsi="宋体"/>
                <w:sz w:val="21"/>
                <w:szCs w:val="21"/>
                <w:shd w:val="clear" w:color="auto" w:fill="FFFFFF"/>
              </w:rPr>
            </w:pPr>
            <w:r>
              <w:rPr>
                <w:rFonts w:hint="eastAsia" w:ascii="Times New Roman" w:hAnsi="Times New Roman" w:eastAsia="宋体"/>
                <w:b/>
                <w:bCs/>
                <w:sz w:val="21"/>
                <w:szCs w:val="18"/>
              </w:rPr>
              <w:t>《建设工程勘察质量管理办法》第二十三条</w:t>
            </w:r>
            <w:r>
              <w:rPr>
                <w:rFonts w:hint="eastAsia" w:ascii="Times New Roman" w:hAnsi="Times New Roman" w:eastAsia="宋体"/>
                <w:sz w:val="21"/>
                <w:szCs w:val="18"/>
              </w:rPr>
              <w:t>　违反本办法规定，工程勘察企业未按照工程建设强制性标准进行勘察、弄虚作假、提供虚假成果资料的，由工程勘察质量监督部门责令改正，处</w:t>
            </w:r>
            <w:r>
              <w:rPr>
                <w:rFonts w:ascii="Times New Roman" w:hAnsi="Times New Roman" w:eastAsia="宋体"/>
                <w:sz w:val="21"/>
                <w:szCs w:val="18"/>
              </w:rPr>
              <w:t>10</w:t>
            </w:r>
            <w:r>
              <w:rPr>
                <w:rFonts w:hint="eastAsia" w:ascii="Times New Roman" w:hAnsi="Times New Roman" w:eastAsia="宋体"/>
                <w:sz w:val="21"/>
                <w:szCs w:val="18"/>
              </w:rPr>
              <w:t>万元以上</w:t>
            </w:r>
            <w:r>
              <w:rPr>
                <w:rFonts w:ascii="Times New Roman" w:hAnsi="Times New Roman" w:eastAsia="宋体"/>
                <w:sz w:val="21"/>
                <w:szCs w:val="18"/>
              </w:rPr>
              <w:t>30</w:t>
            </w:r>
            <w:r>
              <w:rPr>
                <w:rFonts w:hint="eastAsia" w:ascii="Times New Roman" w:hAnsi="Times New Roman" w:eastAsia="宋体"/>
                <w:sz w:val="21"/>
                <w:szCs w:val="18"/>
              </w:rPr>
              <w:t>万元以下的罚款；造成工程质量事故的，责令停业整顿，降低资质等级；情节严重的，吊销资质证书；造成损失的，依法承担赔偿责任。</w:t>
            </w:r>
            <w:r>
              <w:rPr>
                <w:rFonts w:ascii="Times New Roman" w:hAnsi="Times New Roman" w:eastAsia="宋体"/>
                <w:szCs w:val="21"/>
              </w:rPr>
              <w:t>　</w:t>
            </w:r>
            <w:r>
              <w:rPr>
                <w:rFonts w:hint="eastAsia" w:ascii="宋体" w:hAnsi="宋体" w:eastAsia="宋体" w:cs="宋体"/>
                <w:sz w:val="21"/>
                <w:szCs w:val="21"/>
              </w:rPr>
              <w:t>　</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widowControl/>
              <w:kinsoku/>
              <w:wordWrap/>
              <w:overflowPunct/>
              <w:topLinePunct w:val="0"/>
              <w:autoSpaceDN/>
              <w:bidi w:val="0"/>
              <w:adjustRightInd/>
              <w:snapToGrid/>
              <w:textAlignment w:val="auto"/>
              <w:outlineLvl w:val="9"/>
              <w:rPr>
                <w:b/>
                <w:szCs w:val="21"/>
              </w:rPr>
            </w:pPr>
            <w:r>
              <w:rPr>
                <w:rFonts w:hint="eastAsia" w:ascii="宋体" w:hAnsi="宋体" w:eastAsia="宋体" w:cs="宋体"/>
                <w:szCs w:val="21"/>
              </w:rPr>
              <w:t>处以10万元以上15万元以下的罚款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处以15万元以上25万元以下的罚款；责令停业整顿，降低资质等级</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jc w:val="both"/>
              <w:textAlignment w:val="auto"/>
              <w:outlineLvl w:val="9"/>
              <w:rPr>
                <w:rFonts w:ascii="楷体_GB2312" w:hAnsi="楷体_GB2312" w:eastAsia="楷体_GB2312" w:cs="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处以25万元以上30万元以下的罚款</w:t>
            </w:r>
            <w:r>
              <w:rPr>
                <w:rFonts w:hint="eastAsia" w:ascii="宋体" w:hAnsi="宋体" w:eastAsia="宋体" w:cs="宋体"/>
                <w:szCs w:val="21"/>
                <w:lang w:eastAsia="zh-CN"/>
              </w:rPr>
              <w:t>；</w:t>
            </w:r>
            <w:r>
              <w:rPr>
                <w:rFonts w:hint="eastAsia" w:ascii="宋体" w:hAnsi="宋体" w:eastAsia="宋体" w:cs="宋体"/>
                <w:szCs w:val="21"/>
              </w:rPr>
              <w:t>吊销资质证书</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jc w:val="both"/>
              <w:textAlignment w:val="auto"/>
              <w:outlineLvl w:val="9"/>
              <w:rPr>
                <w:rFonts w:ascii="楷体_GB2312" w:hAnsi="楷体_GB2312" w:eastAsia="楷体_GB2312" w:cs="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ascii="Times New Roman" w:hAnsi="Times New Roman" w:eastAsia="宋体" w:cs="Times New Roman"/>
                <w:kern w:val="0"/>
                <w:szCs w:val="21"/>
              </w:rPr>
              <w:t>工程勘察企业存在使用的勘察仪器、设备不满足相关规定的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18"/>
              </w:rPr>
              <w:t>司钻员、描述员、土工试验员等关键岗位作业人员未接受专业培训</w:t>
            </w:r>
            <w:r>
              <w:rPr>
                <w:rFonts w:hint="eastAsia" w:ascii="Times New Roman" w:hAnsi="Times New Roman" w:eastAsia="宋体" w:cs="Times New Roman"/>
                <w:kern w:val="0"/>
                <w:szCs w:val="18"/>
                <w:lang w:eastAsia="zh-CN"/>
              </w:rPr>
              <w:t>的</w:t>
            </w:r>
            <w:r>
              <w:rPr>
                <w:rFonts w:ascii="Times New Roman" w:hAnsi="Times New Roman" w:eastAsia="宋体" w:cs="Times New Roman"/>
                <w:kern w:val="0"/>
                <w:szCs w:val="18"/>
              </w:rPr>
              <w:t>；未按规定参加建设单位组织的勘察技术交底或者验槽；原始记录弄虚作假；未将钻探、取样、原位测试、室内试验等主要过程的影像资料留存备查</w:t>
            </w:r>
            <w:r>
              <w:rPr>
                <w:rFonts w:hint="eastAsia" w:ascii="Times New Roman" w:hAnsi="Times New Roman" w:eastAsia="宋体" w:cs="Times New Roman"/>
                <w:kern w:val="0"/>
                <w:szCs w:val="18"/>
                <w:lang w:eastAsia="zh-CN"/>
              </w:rPr>
              <w:t>的</w:t>
            </w:r>
            <w:r>
              <w:rPr>
                <w:rFonts w:ascii="Times New Roman" w:hAnsi="Times New Roman" w:eastAsia="宋体" w:cs="Times New Roman"/>
                <w:kern w:val="0"/>
                <w:szCs w:val="18"/>
              </w:rPr>
              <w:t>；未按规定及时将工程勘察文件和勘探、试验、测试原始记录及成果、质量安全管理记录归档保存</w:t>
            </w:r>
            <w:r>
              <w:rPr>
                <w:rFonts w:hint="eastAsia" w:ascii="Times New Roman" w:hAnsi="Times New Roman" w:eastAsia="宋体" w:cs="Times New Roman"/>
                <w:kern w:val="0"/>
                <w:szCs w:val="18"/>
                <w:lang w:eastAsia="zh-CN"/>
              </w:rPr>
              <w:t>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b/>
                <w:bCs/>
                <w:szCs w:val="21"/>
              </w:rPr>
            </w:pPr>
            <w:r>
              <w:rPr>
                <w:rFonts w:ascii="Times New Roman" w:hAnsi="Times New Roman" w:eastAsia="宋体" w:cs="Times New Roman"/>
                <w:b/>
                <w:bCs/>
                <w:kern w:val="0"/>
                <w:szCs w:val="18"/>
              </w:rPr>
              <w:t xml:space="preserve">《建设工程勘察质量管理办法》第二十四条 </w:t>
            </w:r>
            <w:r>
              <w:rPr>
                <w:rFonts w:ascii="Times New Roman" w:hAnsi="Times New Roman" w:eastAsia="宋体" w:cs="Times New Roman"/>
                <w:kern w:val="0"/>
                <w:szCs w:val="18"/>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Times New Roman" w:hAnsi="Times New Roman" w:eastAsia="宋体" w:cs="Times New Roman"/>
                <w:kern w:val="0"/>
                <w:szCs w:val="21"/>
              </w:rPr>
              <w:t>处1万元以上1.5万元以下的罚款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jc w:val="both"/>
              <w:textAlignment w:val="auto"/>
              <w:outlineLvl w:val="9"/>
              <w:rPr>
                <w:rFonts w:ascii="楷体_GB2312" w:hAnsi="楷体_GB2312" w:eastAsia="楷体_GB2312" w:cs="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Times New Roman" w:hAnsi="Times New Roman" w:eastAsia="宋体" w:cs="Times New Roman"/>
                <w:kern w:val="0"/>
                <w:szCs w:val="21"/>
              </w:rPr>
              <w:t>处1.5万以上2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jc w:val="both"/>
              <w:textAlignment w:val="auto"/>
              <w:outlineLvl w:val="9"/>
              <w:rPr>
                <w:rFonts w:ascii="楷体_GB2312" w:hAnsi="楷体_GB2312" w:eastAsia="楷体_GB2312" w:cs="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jc w:val="both"/>
              <w:textAlignment w:val="auto"/>
              <w:outlineLvl w:val="9"/>
              <w:rPr>
                <w:rFonts w:ascii="楷体_GB2312" w:hAnsi="楷体_GB2312" w:eastAsia="楷体_GB2312" w:cs="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cs="Calibri"/>
                <w:b/>
                <w:bCs/>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eastAsia="宋体"/>
                <w:b/>
                <w:szCs w:val="21"/>
                <w:lang w:eastAsia="zh-CN"/>
              </w:rPr>
            </w:pPr>
            <w:r>
              <w:rPr>
                <w:rFonts w:ascii="Times New Roman" w:hAnsi="Times New Roman" w:eastAsia="宋体" w:cs="Times New Roman"/>
                <w:kern w:val="0"/>
                <w:szCs w:val="21"/>
              </w:rPr>
              <w:t>工程勘察企业法定代表人存在未建立或者落实本单位勘察质量管理制度的</w:t>
            </w:r>
            <w:r>
              <w:rPr>
                <w:rFonts w:hint="eastAsia" w:ascii="Times New Roman" w:hAnsi="Times New Roman" w:eastAsia="宋体" w:cs="Times New Roman"/>
                <w:kern w:val="0"/>
                <w:szCs w:val="21"/>
                <w:lang w:eastAsia="zh-CN"/>
              </w:rPr>
              <w:t>；</w:t>
            </w:r>
            <w:r>
              <w:rPr>
                <w:rFonts w:hint="eastAsia" w:ascii="Times New Roman" w:hAnsi="Times New Roman" w:eastAsia="宋体"/>
                <w:sz w:val="21"/>
                <w:szCs w:val="18"/>
              </w:rPr>
              <w:t>授权不具备相应资格的项目负责人开展勘察工作</w:t>
            </w:r>
            <w:r>
              <w:rPr>
                <w:rFonts w:hint="eastAsia" w:ascii="Times New Roman" w:hAnsi="Times New Roman" w:eastAsia="宋体"/>
                <w:sz w:val="21"/>
                <w:szCs w:val="18"/>
                <w:lang w:eastAsia="zh-CN"/>
              </w:rPr>
              <w:t>的</w:t>
            </w:r>
            <w:r>
              <w:rPr>
                <w:rFonts w:hint="eastAsia" w:ascii="Times New Roman" w:hAnsi="Times New Roman" w:eastAsia="宋体"/>
                <w:sz w:val="21"/>
                <w:szCs w:val="18"/>
              </w:rPr>
              <w:t>；未按规定在工程勘察文件上签字或者盖章</w:t>
            </w:r>
            <w:r>
              <w:rPr>
                <w:rFonts w:hint="eastAsia" w:ascii="Times New Roman" w:hAnsi="Times New Roman" w:eastAsia="宋体"/>
                <w:sz w:val="21"/>
                <w:szCs w:val="18"/>
                <w:lang w:eastAsia="zh-CN"/>
              </w:rPr>
              <w:t>的</w:t>
            </w:r>
          </w:p>
        </w:tc>
        <w:tc>
          <w:tcPr>
            <w:tcW w:w="1628" w:type="pct"/>
            <w:vMerge w:val="restart"/>
            <w:tcBorders>
              <w:tl2br w:val="nil"/>
              <w:tr2bl w:val="nil"/>
            </w:tcBorders>
            <w:vAlign w:val="center"/>
          </w:tcPr>
          <w:p>
            <w:pPr>
              <w:pStyle w:val="8"/>
              <w:keepNext w:val="0"/>
              <w:keepLines w:val="0"/>
              <w:pageBreakBefore w:val="0"/>
              <w:kinsoku/>
              <w:wordWrap/>
              <w:overflowPunct/>
              <w:topLinePunct w:val="0"/>
              <w:autoSpaceDN/>
              <w:bidi w:val="0"/>
              <w:adjustRightInd/>
              <w:snapToGrid/>
              <w:spacing w:before="0" w:beforeAutospacing="0" w:after="0" w:afterAutospacing="0"/>
              <w:jc w:val="both"/>
              <w:textAlignment w:val="auto"/>
              <w:outlineLvl w:val="9"/>
              <w:rPr>
                <w:rFonts w:hint="eastAsia" w:ascii="Times New Roman" w:hAnsi="Times New Roman" w:eastAsia="宋体"/>
                <w:sz w:val="21"/>
                <w:szCs w:val="18"/>
              </w:rPr>
            </w:pPr>
            <w:r>
              <w:rPr>
                <w:rFonts w:hint="eastAsia" w:ascii="Times New Roman" w:hAnsi="Times New Roman" w:eastAsia="宋体"/>
                <w:b/>
                <w:bCs/>
                <w:sz w:val="21"/>
                <w:szCs w:val="18"/>
              </w:rPr>
              <w:t>《建设工程勘察质量管理办法》第二十五条</w:t>
            </w:r>
            <w:r>
              <w:rPr>
                <w:rFonts w:ascii="Times New Roman" w:hAnsi="Times New Roman" w:eastAsia="宋体"/>
                <w:b/>
                <w:bCs/>
                <w:sz w:val="21"/>
                <w:szCs w:val="18"/>
              </w:rPr>
              <w:t xml:space="preserve"> </w:t>
            </w:r>
            <w:r>
              <w:rPr>
                <w:rFonts w:hint="eastAsia" w:ascii="Times New Roman" w:hAnsi="Times New Roman" w:eastAsia="宋体"/>
                <w:sz w:val="21"/>
                <w:szCs w:val="18"/>
              </w:rPr>
              <w:t>违</w:t>
            </w:r>
            <w:r>
              <w:rPr>
                <w:rFonts w:hint="eastAsia" w:ascii="Times New Roman" w:hAnsi="Times New Roman" w:eastAsia="宋体"/>
                <w:sz w:val="21"/>
                <w:szCs w:val="21"/>
              </w:rPr>
              <w:t>反本办法规定，工程勘察企业法定代表人有下列行为之一的，由工程勘察质量监督部门责令改正，处1万元以上3万元以下的罚款：</w:t>
            </w:r>
          </w:p>
          <w:p>
            <w:pPr>
              <w:pStyle w:val="8"/>
              <w:keepNext w:val="0"/>
              <w:keepLines w:val="0"/>
              <w:pageBreakBefore w:val="0"/>
              <w:numPr>
                <w:ilvl w:val="0"/>
                <w:numId w:val="10"/>
              </w:numPr>
              <w:kinsoku/>
              <w:wordWrap/>
              <w:overflowPunct/>
              <w:topLinePunct w:val="0"/>
              <w:autoSpaceDN/>
              <w:bidi w:val="0"/>
              <w:adjustRightInd/>
              <w:snapToGrid/>
              <w:spacing w:before="0" w:beforeAutospacing="0" w:after="0" w:afterAutospacing="0"/>
              <w:jc w:val="both"/>
              <w:textAlignment w:val="auto"/>
              <w:outlineLvl w:val="9"/>
              <w:rPr>
                <w:rFonts w:hint="eastAsia" w:ascii="Times New Roman" w:hAnsi="Times New Roman" w:eastAsia="宋体"/>
                <w:sz w:val="21"/>
                <w:szCs w:val="18"/>
              </w:rPr>
            </w:pPr>
            <w:r>
              <w:rPr>
                <w:rFonts w:hint="eastAsia" w:ascii="Times New Roman" w:hAnsi="Times New Roman" w:eastAsia="宋体"/>
                <w:sz w:val="21"/>
                <w:szCs w:val="18"/>
              </w:rPr>
              <w:t>未建立或者落实本单位勘察质量管理制度；</w:t>
            </w:r>
          </w:p>
          <w:p>
            <w:pPr>
              <w:pStyle w:val="8"/>
              <w:keepNext w:val="0"/>
              <w:keepLines w:val="0"/>
              <w:pageBreakBefore w:val="0"/>
              <w:numPr>
                <w:ilvl w:val="0"/>
                <w:numId w:val="10"/>
              </w:numPr>
              <w:kinsoku/>
              <w:wordWrap/>
              <w:overflowPunct/>
              <w:topLinePunct w:val="0"/>
              <w:autoSpaceDN/>
              <w:bidi w:val="0"/>
              <w:adjustRightInd/>
              <w:snapToGrid/>
              <w:spacing w:before="226" w:after="0" w:afterAutospacing="0"/>
              <w:ind w:left="0" w:leftChars="0" w:firstLine="0" w:firstLineChars="0"/>
              <w:jc w:val="both"/>
              <w:textAlignment w:val="auto"/>
              <w:outlineLvl w:val="9"/>
              <w:rPr>
                <w:rFonts w:hint="eastAsia" w:ascii="Times New Roman" w:hAnsi="Times New Roman" w:eastAsia="宋体"/>
                <w:sz w:val="21"/>
                <w:szCs w:val="18"/>
              </w:rPr>
            </w:pPr>
            <w:r>
              <w:rPr>
                <w:rFonts w:hint="eastAsia" w:ascii="Times New Roman" w:hAnsi="Times New Roman" w:eastAsia="宋体"/>
                <w:sz w:val="21"/>
                <w:szCs w:val="18"/>
              </w:rPr>
              <w:t>授权不具备相应资格的项目负责人开展勘察工作；</w:t>
            </w:r>
          </w:p>
          <w:p>
            <w:pPr>
              <w:pStyle w:val="8"/>
              <w:keepNext w:val="0"/>
              <w:keepLines w:val="0"/>
              <w:pageBreakBefore w:val="0"/>
              <w:numPr>
                <w:ilvl w:val="0"/>
                <w:numId w:val="0"/>
              </w:numPr>
              <w:kinsoku/>
              <w:wordWrap/>
              <w:overflowPunct/>
              <w:topLinePunct w:val="0"/>
              <w:autoSpaceDN/>
              <w:bidi w:val="0"/>
              <w:adjustRightInd/>
              <w:snapToGrid/>
              <w:spacing w:before="0" w:beforeAutospacing="0"/>
              <w:ind w:leftChars="0"/>
              <w:jc w:val="both"/>
              <w:textAlignment w:val="auto"/>
              <w:outlineLvl w:val="9"/>
              <w:rPr>
                <w:rFonts w:ascii="宋体" w:hAnsi="宋体"/>
                <w:sz w:val="21"/>
                <w:szCs w:val="21"/>
                <w:shd w:val="clear" w:color="auto" w:fill="FFFFFF"/>
              </w:rPr>
            </w:pPr>
            <w:r>
              <w:rPr>
                <w:rFonts w:hint="eastAsia" w:ascii="Times New Roman" w:hAnsi="Times New Roman" w:eastAsia="宋体"/>
                <w:sz w:val="21"/>
                <w:szCs w:val="18"/>
              </w:rPr>
              <w:t>（三）未按规定在工程勘察文件上签字或者盖章。</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b/>
                <w:szCs w:val="21"/>
              </w:rPr>
            </w:pPr>
            <w:r>
              <w:rPr>
                <w:rFonts w:ascii="Times New Roman" w:hAnsi="Times New Roman" w:eastAsia="宋体" w:cs="Times New Roman"/>
                <w:kern w:val="0"/>
                <w:szCs w:val="21"/>
              </w:rPr>
              <w:t>处1万元以上1.5万元以下罚款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szCs w:val="21"/>
              </w:rPr>
            </w:pPr>
            <w:r>
              <w:rPr>
                <w:rFonts w:ascii="Times New Roman" w:hAnsi="Times New Roman" w:eastAsia="宋体" w:cs="Times New Roman"/>
                <w:kern w:val="0"/>
                <w:szCs w:val="21"/>
              </w:rPr>
              <w:t>处1.5万元以上2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cs="Times New Roman"/>
                <w:bCs/>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kern w:val="0"/>
                <w:szCs w:val="21"/>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7" w:type="pct"/>
            <w:vMerge w:val="restart"/>
            <w:tcBorders>
              <w:tl2br w:val="nil"/>
              <w:tr2bl w:val="nil"/>
            </w:tcBorders>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b/>
                <w:szCs w:val="21"/>
              </w:rPr>
            </w:pPr>
          </w:p>
        </w:tc>
        <w:tc>
          <w:tcPr>
            <w:tcW w:w="99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ascii="Times New Roman" w:hAnsi="Times New Roman" w:eastAsia="宋体" w:cs="Times New Roman"/>
                <w:kern w:val="0"/>
                <w:szCs w:val="21"/>
              </w:rPr>
              <w:t>工程勘察企业项目负责人存在未执行勘察纲要和工程建设强制性标准的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未落实本单位勘察质量管理制度，未制定项目质量保证措施</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；未按规定在工程勘察文件上签字</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；未对原始记录进行验收并签字</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；未对归档资料签字确认</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宋体"/>
                <w:b/>
                <w:bCs/>
                <w:szCs w:val="21"/>
              </w:rPr>
            </w:pPr>
            <w:r>
              <w:rPr>
                <w:rFonts w:ascii="Times New Roman" w:hAnsi="Times New Roman" w:eastAsia="宋体" w:cs="Times New Roman"/>
                <w:b/>
                <w:bCs/>
                <w:kern w:val="0"/>
                <w:szCs w:val="21"/>
              </w:rPr>
              <w:t xml:space="preserve">《建设工程勘察质量管理办法》第二十六条 </w:t>
            </w:r>
            <w:r>
              <w:rPr>
                <w:rFonts w:ascii="Times New Roman" w:hAnsi="Times New Roman" w:eastAsia="宋体" w:cs="Times New Roman"/>
                <w:kern w:val="0"/>
                <w:szCs w:val="21"/>
              </w:rPr>
              <w:t>违反本办法规定，工程勘察企业项目负责人有下列行为之一的，由工程勘察质量监督部门责令改正，处1万元以上3万元以下的罚款：（一）未执行勘察纲要和工程建设强制性标准；（二）未落实本单位勘察质量管理制度，未制定项目质量保证措施；（三）未按规定在工程勘察文件上签字；（四）未对原始记录进行验收并签字；（五）未对归档资料签字确认。</w:t>
            </w:r>
          </w:p>
        </w:tc>
        <w:tc>
          <w:tcPr>
            <w:tcW w:w="945"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Times New Roman" w:hAnsi="Times New Roman" w:eastAsia="宋体" w:cs="Times New Roman"/>
                <w:kern w:val="0"/>
                <w:szCs w:val="21"/>
              </w:rPr>
              <w:t>处1万元以上1.5万元以下罚款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Times New Roman" w:hAnsi="Times New Roman" w:eastAsia="宋体" w:cs="Times New Roman"/>
                <w:kern w:val="0"/>
                <w:szCs w:val="21"/>
              </w:rPr>
              <w:t>处1.5万元以上2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27" w:type="pct"/>
            <w:vMerge w:val="continue"/>
            <w:tcBorders>
              <w:tl2br w:val="nil"/>
              <w:tr2bl w:val="nil"/>
            </w:tcBorders>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b/>
                <w:szCs w:val="21"/>
              </w:rPr>
            </w:pPr>
          </w:p>
        </w:tc>
        <w:tc>
          <w:tcPr>
            <w:tcW w:w="99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c>
          <w:tcPr>
            <w:tcW w:w="1628" w:type="pct"/>
            <w:vMerge w:val="continue"/>
            <w:tcBorders>
              <w:tl2br w:val="nil"/>
              <w:tr2bl w:val="nil"/>
            </w:tcBorders>
            <w:vAlign w:val="center"/>
          </w:tcPr>
          <w:p>
            <w:pPr>
              <w:keepNext w:val="0"/>
              <w:keepLines w:val="0"/>
              <w:pageBreakBefore w:val="0"/>
              <w:kinsoku/>
              <w:wordWrap/>
              <w:overflowPunct/>
              <w:topLinePunct w:val="0"/>
              <w:autoSpaceDN/>
              <w:bidi w:val="0"/>
              <w:adjustRightInd/>
              <w:snapToGrid/>
              <w:ind w:firstLine="422" w:firstLineChars="200"/>
              <w:textAlignment w:val="auto"/>
              <w:outlineLvl w:val="9"/>
              <w:rPr>
                <w:rFonts w:ascii="宋体" w:hAnsi="宋体" w:eastAsia="宋体" w:cs="宋体"/>
                <w:b/>
                <w:bCs/>
                <w:szCs w:val="21"/>
              </w:rPr>
            </w:pPr>
          </w:p>
        </w:tc>
        <w:tc>
          <w:tcPr>
            <w:tcW w:w="945"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szCs w:val="21"/>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w:t>
            </w:r>
          </w:p>
        </w:tc>
        <w:tc>
          <w:tcPr>
            <w:tcW w:w="362" w:type="pct"/>
            <w:tcBorders>
              <w:tl2br w:val="nil"/>
              <w:tr2bl w:val="nil"/>
            </w:tcBorders>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工程建设项目中招标人将必须进行招标的项目不招标的、将必须进行招标的项目化整为零或者以其他任何方式规避招标的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bookmarkStart w:id="137" w:name="_Toc25680"/>
            <w:r>
              <w:rPr>
                <w:rStyle w:val="13"/>
                <w:rFonts w:hint="eastAsia"/>
              </w:rPr>
              <w:t>《中华人民共和国招标投标法》</w:t>
            </w:r>
            <w:bookmarkEnd w:id="137"/>
            <w:r>
              <w:rPr>
                <w:rFonts w:ascii="Times New Roman" w:hAnsi="Times New Roman" w:eastAsia="宋体" w:cs="Times New Roman"/>
                <w:b/>
                <w:bCs/>
                <w:kern w:val="0"/>
                <w:szCs w:val="21"/>
              </w:rPr>
              <w:t xml:space="preserve">第四十九条 </w:t>
            </w:r>
            <w:r>
              <w:rPr>
                <w:rFonts w:ascii="Times New Roman" w:hAnsi="Times New Roman" w:eastAsia="宋体" w:cs="Times New Roman"/>
                <w:kern w:val="0"/>
                <w:szCs w:val="21"/>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38" w:name="_Toc13903"/>
            <w:r>
              <w:rPr>
                <w:rStyle w:val="13"/>
                <w:rFonts w:hint="eastAsia"/>
                <w:sz w:val="21"/>
                <w:szCs w:val="21"/>
                <w:lang w:val="en-US" w:eastAsia="zh-CN" w:bidi="ar-SA"/>
              </w:rPr>
              <w:t>《工程建设项目施工招标投标办法》</w:t>
            </w:r>
            <w:bookmarkEnd w:id="138"/>
            <w:r>
              <w:rPr>
                <w:rFonts w:ascii="Times New Roman" w:hAnsi="Times New Roman" w:eastAsia="宋体" w:cs="Times New Roman"/>
                <w:b/>
                <w:bCs/>
                <w:kern w:val="0"/>
                <w:szCs w:val="21"/>
              </w:rPr>
              <w:t>第六十八条</w:t>
            </w:r>
            <w:r>
              <w:rPr>
                <w:rFonts w:ascii="Times New Roman" w:hAnsi="Times New Roman" w:eastAsia="宋体" w:cs="Times New Roman"/>
                <w:kern w:val="0"/>
                <w:szCs w:val="21"/>
              </w:rPr>
              <w:t xml:space="preserve"> 依法必须进行招标的项目而不招标的，将必须进行招标的项目化整为零或者以其他任何方式规避招标的，有关行政监督部门责令限期改正，可以处项目合同金额等千分之五以上千分之十以下的罚款；对全部或者部分使用国有资金的项目，项目审批部门可以暂停项目执行或者暂停资金拨付；对单位直接负责的主管人员和其他直接责任人员依法给予处分。</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可以</w:t>
            </w:r>
            <w:r>
              <w:rPr>
                <w:rFonts w:ascii="Times New Roman" w:hAnsi="Times New Roman" w:eastAsia="宋体" w:cs="Times New Roman"/>
                <w:kern w:val="0"/>
                <w:szCs w:val="21"/>
              </w:rPr>
              <w:t>处项目合同金额5‰以上6‰以下的罚款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可以</w:t>
            </w:r>
            <w:r>
              <w:rPr>
                <w:rFonts w:ascii="Times New Roman" w:hAnsi="Times New Roman" w:eastAsia="宋体" w:cs="Times New Roman"/>
                <w:kern w:val="0"/>
                <w:szCs w:val="21"/>
              </w:rPr>
              <w:t>处项目合同金额6‰以上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可以</w:t>
            </w:r>
            <w:r>
              <w:rPr>
                <w:rFonts w:ascii="Times New Roman" w:hAnsi="Times New Roman" w:eastAsia="宋体" w:cs="Times New Roman"/>
                <w:kern w:val="0"/>
                <w:szCs w:val="21"/>
              </w:rPr>
              <w:t>处项目合同金额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‰以上10‰以下的罚款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工程建设项目中招标代理机构泄露应当保密的与招标投标活动有关的情况和资料的</w:t>
            </w:r>
            <w:r>
              <w:rPr>
                <w:rFonts w:hint="eastAsia" w:ascii="Times New Roman" w:hAnsi="Times New Roman" w:eastAsia="宋体" w:cs="Times New Roman"/>
                <w:kern w:val="0"/>
                <w:szCs w:val="21"/>
              </w:rPr>
              <w:t>；或</w:t>
            </w:r>
            <w:r>
              <w:rPr>
                <w:rFonts w:ascii="Times New Roman" w:hAnsi="Times New Roman" w:eastAsia="宋体" w:cs="Times New Roman"/>
                <w:kern w:val="0"/>
                <w:szCs w:val="21"/>
              </w:rPr>
              <w:t>招标代理机构在所代理的招标项目中投标、代理投标或者向该项目投标人提供咨询的，接受委托编制标底的中介机构参加受托编制标底项目的投标或者为该项目的投标人编制投标文件、提供咨询的，或者与招标人、投标人串通损害国家利益、社会公共利益或者他人合法权益</w:t>
            </w:r>
            <w:r>
              <w:rPr>
                <w:rFonts w:hint="eastAsia" w:ascii="Times New Roman" w:hAnsi="Times New Roman" w:eastAsia="宋体" w:cs="Times New Roman"/>
                <w:kern w:val="0"/>
                <w:szCs w:val="21"/>
              </w:rPr>
              <w:t>等违法行为</w:t>
            </w:r>
            <w:r>
              <w:rPr>
                <w:rFonts w:ascii="Times New Roman" w:hAnsi="Times New Roman" w:eastAsia="宋体" w:cs="Times New Roman"/>
                <w:kern w:val="0"/>
                <w:szCs w:val="21"/>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39" w:name="_Toc6060"/>
            <w:r>
              <w:rPr>
                <w:rStyle w:val="17"/>
                <w:rFonts w:hint="eastAsia"/>
                <w:lang w:val="en-US" w:eastAsia="zh-CN"/>
              </w:rPr>
              <w:t>《中华人民共和国招标投标法》</w:t>
            </w:r>
            <w:bookmarkEnd w:id="139"/>
            <w:r>
              <w:rPr>
                <w:rStyle w:val="17"/>
              </w:rPr>
              <w:t>第五十条</w:t>
            </w:r>
            <w:r>
              <w:rPr>
                <w:rFonts w:ascii="Times New Roman" w:hAnsi="Times New Roman" w:eastAsia="宋体" w:cs="Times New Roman"/>
                <w:b/>
                <w:bCs/>
                <w:kern w:val="0"/>
                <w:szCs w:val="21"/>
              </w:rPr>
              <w:t xml:space="preserve"> </w:t>
            </w:r>
            <w:r>
              <w:rPr>
                <w:rFonts w:ascii="Times New Roman" w:hAnsi="Times New Roman" w:eastAsia="宋体" w:cs="Times New Roman"/>
                <w:kern w:val="0"/>
                <w:szCs w:val="21"/>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前款所列行为影响中标结果的，中标无效。</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bookmarkStart w:id="140" w:name="_Toc19617"/>
            <w:r>
              <w:rPr>
                <w:rStyle w:val="13"/>
              </w:rPr>
              <w:t>《中华人民共和国招标投标法实施条例》</w:t>
            </w:r>
            <w:bookmarkEnd w:id="140"/>
            <w:r>
              <w:rPr>
                <w:rFonts w:ascii="Times New Roman" w:hAnsi="Times New Roman" w:eastAsia="宋体" w:cs="Times New Roman"/>
                <w:b/>
                <w:bCs/>
                <w:kern w:val="0"/>
                <w:szCs w:val="21"/>
              </w:rPr>
              <w:t>第六十五条</w:t>
            </w:r>
            <w:r>
              <w:rPr>
                <w:rFonts w:ascii="Times New Roman" w:hAnsi="Times New Roman" w:eastAsia="宋体" w:cs="Times New Roman"/>
                <w:kern w:val="0"/>
                <w:szCs w:val="21"/>
              </w:rPr>
              <w:t xml:space="preserve">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《工程建设项目施工招标投标办法》第六十</w:t>
            </w:r>
            <w:r>
              <w:rPr>
                <w:rFonts w:hint="eastAsia" w:ascii="Times New Roman" w:hAnsi="Times New Roman" w:eastAsia="宋体" w:cs="Times New Roman"/>
                <w:b/>
                <w:bCs/>
                <w:kern w:val="0"/>
                <w:szCs w:val="21"/>
              </w:rPr>
              <w:t>九</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第一款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未影响中标结果的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对招标代理机构处</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0万元以下的罚款，对单位直接负责的主管人员和其他直接责任人员处单位罚款数额</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%以下的罚款；有违法所得的，并处没收违法所得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影响中标结果，但中标人不是该违法行为的受益人的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对招标代理机构处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0万元以下的罚款，对单位直接负责的主管人员和其他直接责任人员处单位罚款数额</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%以下的罚款；有违法所得的，并处没收违法所得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影响中标结果，且中标人为该违法行为的受益人的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对招标代理机构处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5万元以下的罚款，对单位直接负责的主管人员和其他直接责任人员处单位罚款数额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0%以下的罚款；有违法所得的，并处没收违法所得；禁止其一年至二年内代理依法必须进行招标的项目并予以公告，直至由工商行政管理机关吊销营业执照</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工程建设项目中招标人以不合理的条件限制或者排斥潜在投标人的，对潜在投标人实行歧视待遇的，强制要求投标人组成联合体共同投标的，或者限制投标人之间竞争的</w:t>
            </w:r>
          </w:p>
        </w:tc>
        <w:tc>
          <w:tcPr>
            <w:tcW w:w="162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宋体" w:cs="Times New Roman"/>
                <w:kern w:val="0"/>
                <w:szCs w:val="21"/>
              </w:rPr>
            </w:pPr>
            <w:r>
              <w:rPr>
                <w:rFonts w:hint="eastAsia" w:ascii="宋体" w:hAnsi="宋体" w:cs="宋体"/>
                <w:b/>
                <w:szCs w:val="21"/>
              </w:rPr>
              <w:t>《中华人民共和国招标投标法》</w:t>
            </w:r>
            <w:r>
              <w:rPr>
                <w:rFonts w:ascii="Times New Roman" w:hAnsi="Times New Roman" w:eastAsia="宋体" w:cs="Times New Roman"/>
                <w:b/>
                <w:bCs/>
                <w:kern w:val="0"/>
                <w:szCs w:val="21"/>
              </w:rPr>
              <w:t xml:space="preserve">第五十一条 </w:t>
            </w:r>
            <w:r>
              <w:rPr>
                <w:rFonts w:ascii="Times New Roman" w:hAnsi="Times New Roman" w:eastAsia="宋体" w:cs="Times New Roman"/>
                <w:kern w:val="0"/>
                <w:szCs w:val="21"/>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宋体" w:cs="Times New Roman"/>
                <w:kern w:val="0"/>
                <w:szCs w:val="21"/>
              </w:rPr>
            </w:pPr>
            <w:r>
              <w:rPr>
                <w:rFonts w:hint="eastAsia" w:ascii="宋体" w:hAnsi="宋体" w:cs="宋体"/>
                <w:b/>
                <w:szCs w:val="21"/>
              </w:rPr>
              <w:t>《中华人民共和国招标投标法实施条例》</w:t>
            </w:r>
            <w:r>
              <w:rPr>
                <w:rFonts w:ascii="Times New Roman" w:hAnsi="Times New Roman" w:eastAsia="宋体" w:cs="Times New Roman"/>
                <w:b/>
                <w:bCs/>
                <w:kern w:val="0"/>
                <w:szCs w:val="21"/>
              </w:rPr>
              <w:t xml:space="preserve">第六十三条 </w:t>
            </w:r>
            <w:r>
              <w:rPr>
                <w:rFonts w:ascii="Times New Roman" w:hAnsi="Times New Roman" w:eastAsia="宋体" w:cs="Times New Roman"/>
                <w:kern w:val="0"/>
                <w:szCs w:val="21"/>
              </w:rPr>
              <w:t>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Times New Roman" w:hAnsi="Times New Roman" w:eastAsia="宋体" w:cs="Times New Roman"/>
                <w:b/>
                <w:bCs/>
                <w:kern w:val="0"/>
                <w:szCs w:val="21"/>
              </w:rPr>
            </w:pPr>
            <w:bookmarkStart w:id="141" w:name="_Toc8887"/>
            <w:r>
              <w:rPr>
                <w:rStyle w:val="17"/>
                <w:rFonts w:hint="eastAsia"/>
                <w:lang w:val="en-US" w:eastAsia="zh-CN"/>
              </w:rPr>
              <w:t>《工程建设项目施工招标投标办法》</w:t>
            </w:r>
            <w:bookmarkEnd w:id="141"/>
            <w:r>
              <w:rPr>
                <w:rStyle w:val="17"/>
              </w:rPr>
              <w:t>第七十条</w:t>
            </w:r>
            <w:r>
              <w:rPr>
                <w:rFonts w:ascii="Times New Roman" w:hAnsi="Times New Roman" w:eastAsia="宋体" w:cs="Times New Roman"/>
                <w:b/>
                <w:bCs/>
                <w:kern w:val="0"/>
                <w:szCs w:val="21"/>
              </w:rPr>
              <w:t xml:space="preserve"> </w:t>
            </w:r>
            <w:r>
              <w:rPr>
                <w:rFonts w:ascii="Times New Roman" w:hAnsi="Times New Roman" w:eastAsia="宋体" w:cs="Times New Roman"/>
                <w:kern w:val="0"/>
                <w:szCs w:val="21"/>
              </w:rPr>
              <w:t>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已发出</w:t>
            </w:r>
            <w:r>
              <w:rPr>
                <w:rFonts w:hint="eastAsia" w:ascii="Times New Roman" w:hAnsi="Times New Roman" w:eastAsia="宋体" w:cs="Times New Roman"/>
                <w:kern w:val="0"/>
                <w:szCs w:val="21"/>
              </w:rPr>
              <w:t>资格预审文件或</w:t>
            </w:r>
            <w:r>
              <w:rPr>
                <w:rFonts w:ascii="Times New Roman" w:hAnsi="Times New Roman" w:eastAsia="宋体" w:cs="Times New Roman"/>
                <w:kern w:val="0"/>
                <w:szCs w:val="21"/>
              </w:rPr>
              <w:t>招标文件，但尚未组织评标，</w:t>
            </w:r>
            <w:r>
              <w:rPr>
                <w:rFonts w:hint="eastAsia" w:ascii="Times New Roman" w:hAnsi="Times New Roman" w:eastAsia="宋体" w:cs="Times New Roman"/>
                <w:kern w:val="0"/>
                <w:szCs w:val="21"/>
              </w:rPr>
              <w:t>限期内</w:t>
            </w:r>
            <w:r>
              <w:rPr>
                <w:rFonts w:ascii="Times New Roman" w:hAnsi="Times New Roman" w:eastAsia="宋体" w:cs="Times New Roman"/>
                <w:kern w:val="0"/>
                <w:szCs w:val="21"/>
              </w:rPr>
              <w:t>改正</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《工程建设项目勘察设计招标投标办法》第五十三条 </w:t>
            </w:r>
            <w:r>
              <w:rPr>
                <w:rFonts w:ascii="Times New Roman" w:hAnsi="Times New Roman" w:eastAsia="宋体" w:cs="Times New Roman"/>
                <w:kern w:val="0"/>
                <w:szCs w:val="21"/>
              </w:rPr>
              <w:t>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已组织评标</w:t>
            </w:r>
            <w:r>
              <w:rPr>
                <w:rFonts w:hint="eastAsia" w:ascii="Times New Roman" w:hAnsi="Times New Roman" w:eastAsia="宋体" w:cs="Times New Roman"/>
                <w:kern w:val="0"/>
                <w:szCs w:val="21"/>
              </w:rPr>
              <w:t>但未发出中标通知书的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可以处2万元以上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《建筑工程设计招标投标管理办法》第二十九条</w:t>
            </w:r>
            <w:r>
              <w:rPr>
                <w:rFonts w:ascii="Times New Roman" w:hAnsi="Times New Roman" w:eastAsia="宋体" w:cs="Times New Roman"/>
                <w:kern w:val="0"/>
                <w:szCs w:val="21"/>
              </w:rPr>
              <w:t xml:space="preserve"> 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bookmarkStart w:id="142" w:name="_Toc18243"/>
            <w:bookmarkStart w:id="143" w:name="_Toc26095"/>
            <w:r>
              <w:rPr>
                <w:rStyle w:val="13"/>
                <w:rFonts w:hint="eastAsia"/>
                <w:sz w:val="21"/>
                <w:szCs w:val="21"/>
                <w:lang w:val="en-US" w:eastAsia="zh-CN" w:bidi="ar-SA"/>
              </w:rPr>
              <w:t>《吉林省房屋建筑和市政基础设施工程项目招标投标管理办法》</w:t>
            </w:r>
            <w:bookmarkEnd w:id="142"/>
            <w:bookmarkEnd w:id="143"/>
            <w:r>
              <w:rPr>
                <w:rFonts w:hint="eastAsia" w:ascii="Calibri" w:hAnsi="Calibri" w:eastAsia="宋体" w:cs="Times New Roman"/>
                <w:b/>
                <w:bCs/>
              </w:rPr>
              <w:t>第四十三条</w:t>
            </w:r>
            <w:r>
              <w:rPr>
                <w:rFonts w:hint="eastAsia" w:ascii="Calibri" w:hAnsi="Calibri" w:eastAsia="宋体" w:cs="Times New Roman"/>
              </w:rPr>
              <w:t>　违反本办法第十条规定，招标人或者工程招标代理机构不在省人民政府发展和改革部门指定的媒介</w:t>
            </w:r>
            <w:r>
              <w:rPr>
                <w:rFonts w:hint="eastAsia" w:ascii="宋体" w:hAnsi="宋体" w:eastAsia="宋体" w:cs="宋体"/>
                <w:szCs w:val="21"/>
              </w:rPr>
              <w:t>发布资格预审公告和招标公告的，或者在不同媒介发布的同一招标项目的资格预审公告和招标公告内容不一致的，由县级以上人民政府住房和城乡建设主管部门责令限期改正；逾期不改正的，可以处１万元以上２万元以下罚款；情节严重的，可以处３万元以上５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Calibri" w:hAnsi="Calibri" w:eastAsia="宋体" w:cs="Times New Roman"/>
                <w:b/>
                <w:bCs/>
              </w:rPr>
              <w:t>《吉林省房屋建筑和市政基础设施工程项目招标投标管理办法》第四十四条</w:t>
            </w:r>
            <w:r>
              <w:rPr>
                <w:rFonts w:hint="eastAsia" w:ascii="Calibri" w:hAnsi="Calibri" w:eastAsia="宋体" w:cs="Times New Roman"/>
              </w:rPr>
              <w:t>　违反本办法第十四条规定，招标人以不合理条件限制或者排斥潜在投标人的，由县级以上人民政府住房和城乡建设主管部门责令改正，可以处１万元以上５万元以下的罚款。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已发出中标通知书</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工程建设项目中依法必须进行招标的项目的招标人向他人透露已获取招标文件的潜在投标人的名称、数量或者可能影响公平竞争的有关招标投标的其他情况的，或者泄露标底的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《中华人民共和国招标投标法》第五十二条 </w:t>
            </w:r>
            <w:r>
              <w:rPr>
                <w:rFonts w:ascii="Times New Roman" w:hAnsi="Times New Roman" w:eastAsia="宋体" w:cs="Times New Roman"/>
                <w:kern w:val="0"/>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b/>
                <w:bCs/>
                <w:kern w:val="0"/>
                <w:szCs w:val="21"/>
              </w:rPr>
            </w:pPr>
            <w:bookmarkStart w:id="144" w:name="_Toc31505"/>
            <w:bookmarkStart w:id="145" w:name="_Toc31881"/>
            <w:r>
              <w:rPr>
                <w:rStyle w:val="17"/>
                <w:rFonts w:hint="eastAsia"/>
                <w:lang w:val="en-US" w:eastAsia="zh-CN"/>
              </w:rPr>
              <w:t>《工程建设项目施工招标投标办法》</w:t>
            </w:r>
            <w:bookmarkEnd w:id="144"/>
            <w:bookmarkEnd w:id="145"/>
            <w:r>
              <w:rPr>
                <w:rStyle w:val="17"/>
              </w:rPr>
              <w:t xml:space="preserve">第七十一条 </w:t>
            </w:r>
            <w:r>
              <w:rPr>
                <w:rFonts w:ascii="Times New Roman" w:hAnsi="Times New Roman" w:eastAsia="宋体" w:cs="Times New Roman"/>
                <w:kern w:val="0"/>
                <w:szCs w:val="21"/>
              </w:rPr>
              <w:t>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未影响中标结果的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可以处1万元以上3万元以下罚款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影响中标结果，但中标人不是该违法行为的受益人的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可以处3万元以上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影响中标结果，且中标人为该违法行为的受益人的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投标人相互串通投标或者与招标人串通投标的，投标人以向招标人或者评标委员会成员行贿的手段谋取中标的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Style w:val="17"/>
              </w:rPr>
              <w:t>《中华人民共和国招标投标法》第五十三条</w:t>
            </w:r>
            <w:r>
              <w:rPr>
                <w:rFonts w:ascii="Times New Roman" w:hAnsi="Times New Roman" w:eastAsia="宋体" w:cs="Times New Roman"/>
                <w:b/>
                <w:bCs/>
                <w:kern w:val="0"/>
                <w:szCs w:val="21"/>
              </w:rPr>
              <w:t xml:space="preserve"> </w:t>
            </w:r>
            <w:r>
              <w:rPr>
                <w:rFonts w:ascii="Times New Roman" w:hAnsi="Times New Roman" w:eastAsia="宋体" w:cs="Times New Roman"/>
                <w:kern w:val="0"/>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146" w:name="_Toc22564"/>
            <w:r>
              <w:rPr>
                <w:rStyle w:val="17"/>
                <w:rFonts w:hint="eastAsia"/>
                <w:lang w:val="en-US" w:eastAsia="zh-CN"/>
              </w:rPr>
              <w:t>《中华人民共和国招标投标法实施条例》</w:t>
            </w:r>
            <w:bookmarkEnd w:id="146"/>
            <w:r>
              <w:rPr>
                <w:rStyle w:val="17"/>
              </w:rPr>
              <w:t xml:space="preserve">第六十七条 </w:t>
            </w:r>
            <w:r>
              <w:rPr>
                <w:rFonts w:ascii="Times New Roman" w:hAnsi="Times New Roman" w:eastAsia="宋体" w:cs="Times New Roman"/>
                <w:kern w:val="0"/>
                <w:szCs w:val="21"/>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投标人有下列行为之一的，属于招标投标法第五十三条规定的情节严重行为，由有关行政监督部门取消其1年至2年内参加依法必须进行招标的项目的投标资格：</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（一）以行贿谋取中标；</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（二）3年内2次以上串通投标；</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（三）串通投标行为损害招标人、其他投标人或者国家、集体、公民的合法利益，造成直接经济损失30万元以上；</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（四）其他串通投标情节严重的行为。</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法律、行政法规对串通投标报价行为的处罚另有规定的，从其规定。</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工程建设项目施工招标投标办法》第七十</w:t>
            </w:r>
            <w:r>
              <w:rPr>
                <w:rFonts w:hint="eastAsia" w:ascii="Times New Roman" w:hAnsi="Times New Roman" w:eastAsia="宋体" w:cs="Times New Roman"/>
                <w:b/>
                <w:bCs/>
                <w:kern w:val="0"/>
                <w:szCs w:val="21"/>
              </w:rPr>
              <w:t>四</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w:t>
            </w:r>
            <w:r>
              <w:rPr>
                <w:rFonts w:ascii="Times New Roman" w:hAnsi="Times New Roman" w:eastAsia="宋体" w:cs="Times New Roman"/>
                <w:kern w:val="0"/>
                <w:szCs w:val="21"/>
              </w:rPr>
              <w:t xml:space="preserve"> 给他人造成损失的，依法承担赔偿责任。投标人未中标的，对单位的罚款金额按照招标项目合同金额依照招标投标法</w:t>
            </w:r>
            <w:r>
              <w:rPr>
                <w:rFonts w:hint="eastAsia" w:ascii="Times New Roman" w:hAnsi="Times New Roman" w:eastAsia="宋体" w:cs="Times New Roman"/>
                <w:kern w:val="0"/>
                <w:szCs w:val="21"/>
              </w:rPr>
              <w:t>规定的比例计算。</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b/>
                <w:bCs/>
                <w:kern w:val="0"/>
                <w:szCs w:val="21"/>
              </w:rPr>
            </w:pPr>
            <w:bookmarkStart w:id="147" w:name="_Toc6142"/>
            <w:bookmarkStart w:id="148" w:name="_Toc26233"/>
            <w:r>
              <w:rPr>
                <w:rStyle w:val="17"/>
                <w:rFonts w:hint="eastAsia"/>
                <w:lang w:val="en-US" w:eastAsia="zh-CN"/>
              </w:rPr>
              <w:t>《吉林省房屋建筑和市政基础设施工程项目招标投标管理办法》</w:t>
            </w:r>
            <w:bookmarkEnd w:id="147"/>
            <w:bookmarkEnd w:id="148"/>
            <w:r>
              <w:rPr>
                <w:rStyle w:val="17"/>
                <w:rFonts w:hint="eastAsia"/>
              </w:rPr>
              <w:t>第四十六条　</w:t>
            </w:r>
            <w:r>
              <w:rPr>
                <w:rFonts w:hint="eastAsia" w:ascii="Calibri" w:hAnsi="Calibri" w:eastAsia="宋体" w:cs="Times New Roman"/>
              </w:rPr>
              <w:t>违反本办法第三十一条、第三十二条规定，投标人相互串通投标或者与招标人串通投标的，中标无效；构成犯罪的，依法追究刑事责任；尚不构成犯罪的，依照招标投标法第五十三条的规定处罚。投标人未中标的，对单位的罚款金额按照招标项目合同金额依照招标投标法规定的比例计算。</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未中标，且无《中华人民共和国招标投标法实施条例》第六十七条第二款、第三款所列违法行为的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对投标人处中标项目金额</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以下的罚款；对单位直接负责的主管人员和其他直接责任人员处单位罚款数额</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%以下的罚款；有违法所得的，并处没收违法所得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中标，但无《中华人民共和国招标投标法实施条例》第六十七条第二款、第三款所列违法行为的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对投标人处中标项目金额</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以下的罚款；对单位直接负责的主管人员和其他直接责任人员处单位罚款数额</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%以下的罚款；有违法所得的，并处没收违法所得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有《中华人民共和国招标投标法实施条例》第六十七条第二款所列违法行为之一的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对投标人处中标项目金额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以上10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以下的罚款；对单位直接负责的主管人员和其他直接责任人员处单位罚款数额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0%以下的罚款；有违法所得的，并处没收违法所得。取消其</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年</w:t>
            </w:r>
            <w:r>
              <w:rPr>
                <w:rFonts w:hint="eastAsia" w:ascii="Times New Roman" w:hAnsi="Times New Roman" w:eastAsia="宋体" w:cs="Times New Roman"/>
                <w:kern w:val="0"/>
                <w:szCs w:val="21"/>
              </w:rPr>
              <w:t>至2年</w:t>
            </w:r>
            <w:r>
              <w:rPr>
                <w:rFonts w:ascii="Times New Roman" w:hAnsi="Times New Roman" w:eastAsia="宋体" w:cs="Times New Roman"/>
                <w:kern w:val="0"/>
                <w:szCs w:val="21"/>
              </w:rPr>
              <w:t>内参加依法必须进行招标的项目的投标资格并予以公告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有《中华人民共和国招标投标法实施条例》第六十七条第三款所列违法行为的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对投标人处中标项目金额1</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‰的罚款；对单位直接负责的主管人员和其他直接责任人员处单位罚款数额1</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的罚款；有违法所得的，并处没收违法所得；取消其2年内参加依法必须进行招标的项目的投标资格并予以公告；由工商行政管理机关吊销营业执照</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  依法必须进行招标的项目的投标人以他人名义投标或者以其他方式弄虚作假，骗取中标，尚未构成犯罪的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《中华人民共和国招标投标法》第五十四条 </w:t>
            </w:r>
            <w:r>
              <w:rPr>
                <w:rFonts w:ascii="Times New Roman" w:hAnsi="Times New Roman" w:eastAsia="宋体" w:cs="Times New Roman"/>
                <w:kern w:val="0"/>
                <w:szCs w:val="21"/>
              </w:rPr>
              <w:t>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《中华人民共和国招标投标法实施条例》第六十八条</w:t>
            </w:r>
            <w:r>
              <w:rPr>
                <w:rFonts w:ascii="Times New Roman" w:hAnsi="Times New Roman" w:eastAsia="宋体" w:cs="Times New Roman"/>
                <w:kern w:val="0"/>
                <w:szCs w:val="21"/>
              </w:rPr>
              <w:t xml:space="preserve">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投标人有下列行为之一的，属于招标投标法第五十四条规定的情节严重行为，由有关行政监督部门取消其1年至3年内参加依法必须进行招标的项目的投标资格：</w:t>
            </w:r>
          </w:p>
          <w:p>
            <w:pPr>
              <w:keepNext w:val="0"/>
              <w:keepLines w:val="0"/>
              <w:pageBreakBefore w:val="0"/>
              <w:widowControl/>
              <w:numPr>
                <w:ilvl w:val="-1"/>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伪造、变造资格、资质证书或者其他许可证件骗取中标；</w:t>
            </w:r>
          </w:p>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（二）3年内2次以上使用他人名义投标；</w:t>
            </w:r>
          </w:p>
          <w:p>
            <w:pPr>
              <w:keepNext w:val="0"/>
              <w:keepLines w:val="0"/>
              <w:pageBreakBefore w:val="0"/>
              <w:widowControl/>
              <w:numPr>
                <w:ilvl w:val="-1"/>
                <w:numId w:val="0"/>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弄虚作假骗取中标给招标人造成直接经济损失30万元以上；</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（四）其他弄虚作假骗取中标情节严重的行为。</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投标人自本条第二款规定的处罚执行期限届满之日起3年内又有该款所列违法行为之一的，或者弄虚作假骗取中标情节特别严重的，由工商行政管理机关吊销营业执照。</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49" w:name="_Toc21622"/>
            <w:bookmarkStart w:id="150" w:name="_Toc23993"/>
            <w:r>
              <w:rPr>
                <w:rStyle w:val="17"/>
                <w:rFonts w:hint="eastAsia"/>
                <w:lang w:val="en-US" w:eastAsia="zh-CN"/>
              </w:rPr>
              <w:t>《工程建设项目施工招标投标办法》</w:t>
            </w:r>
            <w:bookmarkEnd w:id="149"/>
            <w:bookmarkEnd w:id="150"/>
            <w:r>
              <w:rPr>
                <w:rStyle w:val="17"/>
              </w:rPr>
              <w:t xml:space="preserve">第七十五条 </w:t>
            </w:r>
            <w:r>
              <w:rPr>
                <w:rFonts w:ascii="Times New Roman" w:hAnsi="Times New Roman" w:eastAsia="宋体" w:cs="Times New Roman"/>
                <w:kern w:val="0"/>
                <w:szCs w:val="21"/>
              </w:rPr>
              <w:t>投标人以他人名义投标或者以其他方式弄虚作假，骗取中标的，中标无效，给招标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《工程建设项目勘察设计招标投标办法》第五十二条</w:t>
            </w:r>
            <w:r>
              <w:rPr>
                <w:rFonts w:ascii="Times New Roman" w:hAnsi="Times New Roman" w:eastAsia="宋体" w:cs="Times New Roman"/>
                <w:kern w:val="0"/>
                <w:szCs w:val="21"/>
              </w:rPr>
              <w:t xml:space="preserve">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《建筑工程设计招标投标管理办法》第三十三条 </w:t>
            </w:r>
            <w:r>
              <w:rPr>
                <w:rFonts w:ascii="Times New Roman" w:hAnsi="Times New Roman" w:eastAsia="宋体" w:cs="Times New Roman"/>
                <w:kern w:val="0"/>
                <w:szCs w:val="21"/>
              </w:rPr>
              <w:t>投标人以他人名义投标或者以其他方式弄虚作假，骗取中标的，中标无效，给招标人造成损失的，依法承担赔偿责任；构成犯罪的，依法追究刑事责任。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依法必须进行招标的项目的投标人有前款所列行为尚未构成犯罪的，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b/>
                <w:bCs/>
                <w:kern w:val="0"/>
                <w:szCs w:val="21"/>
              </w:rPr>
            </w:pPr>
            <w:bookmarkStart w:id="151" w:name="_Toc26443"/>
            <w:bookmarkStart w:id="152" w:name="_Toc16429"/>
            <w:r>
              <w:rPr>
                <w:rStyle w:val="17"/>
                <w:rFonts w:hint="eastAsia"/>
                <w:lang w:val="en-US" w:eastAsia="zh-CN"/>
              </w:rPr>
              <w:t>《吉林省房屋建筑和市政基础设施工程项目招标投标管理办法》</w:t>
            </w:r>
            <w:bookmarkEnd w:id="151"/>
            <w:bookmarkEnd w:id="152"/>
            <w:r>
              <w:rPr>
                <w:rStyle w:val="17"/>
                <w:rFonts w:hint="eastAsia"/>
              </w:rPr>
              <w:t>第四十七条　</w:t>
            </w:r>
            <w:r>
              <w:rPr>
                <w:rFonts w:hint="eastAsia" w:ascii="Calibri" w:hAnsi="Calibri" w:eastAsia="宋体" w:cs="Times New Roman"/>
              </w:rPr>
              <w:t>违反本办法第三十三条规定，投标人以他人名义投标或者弄虚作假投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未中标，且无《中华人民共和国招标投标法实施条例》第六十八条第二款、第三款所列违法行为的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对投标人处中标项目金额</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以下的罚款；对单位直接负责的主管人员和其他直接责任人员处单位罚款数额</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%以下的罚款；有违法所得的，并处没收违法所得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中标，但无《中华人民共和国招标投标法实施条例》第六十八条第二款、第三款所列违法行为的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对投标人处中标项目金额</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以下的罚款；对单位直接负责的主管人员和其他直接责任人员处单位罚款数额</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%以下的罚款；有违法所得的，并处没收违法所得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有《中华人民共和国招标投标法实施条例》第六十八条第二款所列违法行为之一的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对投标人处中标项目金额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以上10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以下的罚款；对单位直接负责的主管人员和其他直接责任人员处单位罚款数额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0%以下的罚款；有违法所得的，并处没收违法所得。取消其</w:t>
            </w:r>
            <w:r>
              <w:rPr>
                <w:rFonts w:hint="eastAsia" w:ascii="Times New Roman" w:hAnsi="Times New Roman" w:eastAsia="宋体" w:cs="Times New Roman"/>
                <w:kern w:val="0"/>
                <w:szCs w:val="21"/>
              </w:rPr>
              <w:t>1年至2年</w:t>
            </w:r>
            <w:r>
              <w:rPr>
                <w:rFonts w:ascii="Times New Roman" w:hAnsi="Times New Roman" w:eastAsia="宋体" w:cs="Times New Roman"/>
                <w:kern w:val="0"/>
                <w:szCs w:val="21"/>
              </w:rPr>
              <w:t>内参加依法必须进行招标的项目的投标资格并予以公告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有《中华人民共和国招标投标法实施条例》第六十八条第三款所列违法行为的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对投标人处中标项目金额1</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‰的罚款；对单位直接负责的主管人员和其他直接责任人员处单位罚款数额1</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的罚款；有违法所得的，并处没收违法所得；取消其2年至3年内参加依法必须进行招标的项目的投标资格并予以公告；由工商行政管理机关吊销营业执照</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评标委员会成员收受投标人的财物或者其他好处的，评标委员会成员或者参加评标的有关工作人员向他人透露对投标文件的评审和比较、中标候选人的推荐以及与评标有关的其他情况的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《中华人民共和国招标投标法》第五十六条 </w:t>
            </w:r>
            <w:r>
              <w:rPr>
                <w:rFonts w:ascii="Times New Roman" w:hAnsi="Times New Roman" w:eastAsia="宋体" w:cs="Times New Roman"/>
                <w:kern w:val="0"/>
                <w:szCs w:val="21"/>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kinsoku/>
              <w:wordWrap/>
              <w:overflowPunct/>
              <w:topLinePunct w:val="0"/>
              <w:autoSpaceDN/>
              <w:bidi w:val="0"/>
              <w:adjustRightInd/>
              <w:snapToGrid/>
              <w:textAlignment w:val="auto"/>
              <w:outlineLvl w:val="9"/>
            </w:pPr>
            <w:r>
              <w:rPr>
                <w:rFonts w:ascii="Times New Roman" w:hAnsi="Times New Roman" w:eastAsia="宋体" w:cs="Times New Roman"/>
                <w:b/>
                <w:bCs/>
                <w:kern w:val="0"/>
                <w:szCs w:val="21"/>
              </w:rPr>
              <w:t xml:space="preserve">《中华人民共和国招标投标法实施条例》第七十二条 </w:t>
            </w:r>
            <w:r>
              <w:rPr>
                <w:rFonts w:ascii="Times New Roman" w:hAnsi="Times New Roman" w:eastAsia="宋体" w:cs="Times New Roman"/>
                <w:kern w:val="0"/>
                <w:szCs w:val="21"/>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《工程建设项目施工招标投标办法》第七十七条 </w:t>
            </w:r>
            <w:r>
              <w:rPr>
                <w:rFonts w:ascii="Times New Roman" w:hAnsi="Times New Roman" w:eastAsia="宋体" w:cs="Times New Roman"/>
                <w:kern w:val="0"/>
                <w:szCs w:val="21"/>
              </w:rPr>
              <w:t>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bookmarkStart w:id="153" w:name="_Toc29542"/>
            <w:bookmarkStart w:id="154" w:name="_Toc16808"/>
            <w:r>
              <w:rPr>
                <w:rStyle w:val="13"/>
                <w:rFonts w:hint="eastAsia"/>
                <w:sz w:val="21"/>
                <w:szCs w:val="21"/>
                <w:lang w:val="en-US" w:eastAsia="zh-CN" w:bidi="ar-SA"/>
              </w:rPr>
              <w:t>《评标委员会和评标方法暂行规定》</w:t>
            </w:r>
            <w:bookmarkEnd w:id="153"/>
            <w:bookmarkEnd w:id="154"/>
            <w:r>
              <w:rPr>
                <w:rFonts w:ascii="Times New Roman" w:hAnsi="Times New Roman" w:eastAsia="宋体" w:cs="Times New Roman"/>
                <w:b/>
                <w:bCs/>
                <w:kern w:val="0"/>
                <w:szCs w:val="21"/>
              </w:rPr>
              <w:t xml:space="preserve">第五十四条  </w:t>
            </w:r>
            <w:r>
              <w:rPr>
                <w:rFonts w:ascii="Times New Roman" w:hAnsi="Times New Roman" w:eastAsia="宋体" w:cs="Times New Roman"/>
                <w:kern w:val="0"/>
                <w:szCs w:val="21"/>
              </w:rPr>
              <w:t>评标委员会成员收受投标人、 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宋体" w:hAnsi="宋体" w:cs="宋体"/>
                <w:b/>
                <w:szCs w:val="21"/>
              </w:rPr>
              <w:t>《建筑工程设计招标投标管理办法》</w:t>
            </w:r>
            <w:r>
              <w:rPr>
                <w:rFonts w:ascii="Times New Roman" w:hAnsi="Times New Roman" w:eastAsia="宋体" w:cs="Times New Roman"/>
                <w:b/>
                <w:bCs/>
                <w:kern w:val="0"/>
                <w:szCs w:val="21"/>
              </w:rPr>
              <w:t>第三十四条</w:t>
            </w:r>
            <w:r>
              <w:rPr>
                <w:rFonts w:ascii="Times New Roman" w:hAnsi="Times New Roman" w:eastAsia="宋体" w:cs="Times New Roman"/>
                <w:kern w:val="0"/>
                <w:szCs w:val="21"/>
              </w:rPr>
              <w:t xml:space="preserve"> 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评标委员会成员有前款所列行为的，由有关主管部门通报批评并取消担任评标委员会成员的资格，不得再参加任何依法必须进行招标的建筑工程设计招标投标的评标；构成犯罪的，依法追究刑事责任。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未影响到</w:t>
            </w:r>
            <w:r>
              <w:rPr>
                <w:rFonts w:hint="eastAsia" w:ascii="Times New Roman" w:hAnsi="Times New Roman" w:eastAsia="宋体" w:cs="Times New Roman"/>
                <w:kern w:val="0"/>
                <w:szCs w:val="21"/>
              </w:rPr>
              <w:t>招标</w:t>
            </w:r>
            <w:r>
              <w:rPr>
                <w:rFonts w:ascii="Times New Roman" w:hAnsi="Times New Roman" w:eastAsia="宋体" w:cs="Times New Roman"/>
                <w:kern w:val="0"/>
                <w:szCs w:val="21"/>
              </w:rPr>
              <w:t>活动正常进行的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没收收受的财物；可以处3</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万元以下的罚款；取消担任评标委员会成员的资格，不得再参加任何依法必须进行招标的项目的评标</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影响到招标活动正常进行的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没收收受的财物；可以处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万元以上4万元以下的罚款；取消担任评标委员会成员的资格，不得再参加任何依法必须进行招标的项目的评标</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导致中标结果无效的；其他情节恶劣，或造成严重后果的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没收收受的财物；可以处4万元以上5万元以下的罚款；取消担任评标委员会成员的资格，不得再参加任何依法必须进行招标的项目的评标</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招标人在评标委员会依法推荐的中标候选人以外确定中标人的，依法必须进行招标的项目在所有投标被评标委员会否决后自行确定中标人的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《中华人民共和国招标投标法》第五十七条 </w:t>
            </w:r>
            <w:r>
              <w:rPr>
                <w:rFonts w:ascii="Times New Roman" w:hAnsi="Times New Roman" w:eastAsia="宋体" w:cs="Times New Roman"/>
                <w:kern w:val="0"/>
                <w:szCs w:val="21"/>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《评标委员会和评标方法暂行规定》第五十五条</w:t>
            </w:r>
            <w:r>
              <w:rPr>
                <w:rFonts w:ascii="Times New Roman" w:hAnsi="Times New Roman" w:eastAsia="宋体" w:cs="Times New Roman"/>
                <w:kern w:val="0"/>
                <w:szCs w:val="21"/>
              </w:rPr>
              <w:t xml:space="preserve">  招标人在评标委员会依法推荐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责任人员依法给予处分。</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违法中标人未开工建设的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中标无效；可以处中标项目金额</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违法中标人开工建设或造成一般危害后果的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中标无效；</w:t>
            </w: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处中标项目金额</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经责令改正后，拒不改正的</w:t>
            </w:r>
            <w:r>
              <w:rPr>
                <w:rFonts w:hint="eastAsia" w:ascii="Times New Roman" w:hAnsi="Times New Roman" w:eastAsia="宋体" w:cs="Times New Roman"/>
                <w:kern w:val="0"/>
                <w:szCs w:val="21"/>
              </w:rPr>
              <w:t>；或造成严重后果的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中标无效；</w:t>
            </w: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处中标项目金额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以上10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中标人将中标项目转让给他人的，将中标项目肢解后分别转让给他人的，违反本法规定将中标项目的部分主体、关键性工作分包给他人的，或者分包人再次分包的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《中华人民共和国招标投标法》第五十八条</w:t>
            </w:r>
            <w:r>
              <w:rPr>
                <w:rFonts w:ascii="Times New Roman" w:hAnsi="Times New Roman" w:eastAsia="宋体" w:cs="Times New Roman"/>
                <w:kern w:val="0"/>
                <w:szCs w:val="21"/>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《中华人民共和国招标投标法实施条例》第七十六条 </w:t>
            </w:r>
            <w:r>
              <w:rPr>
                <w:rFonts w:ascii="Times New Roman" w:hAnsi="Times New Roman" w:eastAsia="宋体" w:cs="Times New Roman"/>
                <w:kern w:val="0"/>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八十二</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color w:val="FF0000"/>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处转让、</w:t>
            </w:r>
            <w:r>
              <w:rPr>
                <w:rFonts w:ascii="Times New Roman" w:hAnsi="Times New Roman" w:eastAsia="宋体" w:cs="Times New Roman"/>
                <w:kern w:val="0"/>
                <w:szCs w:val="21"/>
              </w:rPr>
              <w:t>分包项目金额</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以下的罚款</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有违法所得的，予以没收</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可以责令停业整顿</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color w:val="FF0000"/>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处转让、</w:t>
            </w:r>
            <w:r>
              <w:rPr>
                <w:rFonts w:ascii="Times New Roman" w:hAnsi="Times New Roman" w:eastAsia="宋体" w:cs="Times New Roman"/>
                <w:kern w:val="0"/>
                <w:szCs w:val="21"/>
              </w:rPr>
              <w:t>分包项目金额</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有违法所得的，予以没收</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可以责令停业整顿</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color w:val="FF0000"/>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处转让、</w:t>
            </w:r>
            <w:r>
              <w:rPr>
                <w:rFonts w:ascii="Times New Roman" w:hAnsi="Times New Roman" w:eastAsia="宋体" w:cs="Times New Roman"/>
                <w:kern w:val="0"/>
                <w:szCs w:val="21"/>
              </w:rPr>
              <w:t>分包项目金额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以下的罚款</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有违法所得的，予以没收</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吊销营业执照</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招标人与中标人不按照招标文件和中标人的投标文件订立合同的，或者招标人、中标人订立背离合同实质性内容的协议的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《中华人民共和国招标投标法》第五十九条 </w:t>
            </w:r>
            <w:r>
              <w:rPr>
                <w:rFonts w:ascii="Times New Roman" w:hAnsi="Times New Roman" w:eastAsia="宋体" w:cs="Times New Roman"/>
                <w:kern w:val="0"/>
                <w:szCs w:val="21"/>
              </w:rPr>
              <w:t>招标人与中标人不按照招标文件和中标人的投标文件订立合同的，或者招标人、中标人订立背离合同实质性内容的协议的，责令改正；可以处中标项目金额千分之五以上千分之十以下的罚款。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《中华人民共和国招标投标法实施条例》第七十五条 </w:t>
            </w:r>
            <w:r>
              <w:rPr>
                <w:rFonts w:ascii="Times New Roman" w:hAnsi="Times New Roman" w:eastAsia="宋体" w:cs="Times New Roman"/>
                <w:kern w:val="0"/>
                <w:szCs w:val="21"/>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八十三</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《工程建设项目勘察设计招标投标办法》第五十</w:t>
            </w:r>
            <w:r>
              <w:rPr>
                <w:rFonts w:hint="eastAsia" w:ascii="Times New Roman" w:hAnsi="Times New Roman" w:eastAsia="宋体" w:cs="Times New Roman"/>
                <w:b/>
                <w:bCs/>
                <w:kern w:val="0"/>
                <w:szCs w:val="21"/>
              </w:rPr>
              <w:t>五</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招标人与中标人不按照招标文件和中标人的投标文件订立合同，责令改正，可以处中标项目金额千分之五以上千分之十以下的罚款。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《评标委员会和评标方法暂行规定》第五十</w:t>
            </w:r>
            <w:r>
              <w:rPr>
                <w:rFonts w:hint="eastAsia" w:ascii="Times New Roman" w:hAnsi="Times New Roman" w:eastAsia="宋体" w:cs="Times New Roman"/>
                <w:b/>
                <w:bCs/>
                <w:kern w:val="0"/>
                <w:szCs w:val="21"/>
              </w:rPr>
              <w:t>六</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可以处中标项目金额5</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处中标项目金额</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处中标项目金额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中标人不按照与招标人订立的合同履行义务，情节严重的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《中华人民共和国招标投标法》第六十条 </w:t>
            </w:r>
            <w:r>
              <w:rPr>
                <w:rFonts w:ascii="Times New Roman" w:hAnsi="Times New Roman" w:eastAsia="宋体" w:cs="Times New Roman"/>
                <w:kern w:val="0"/>
                <w:szCs w:val="21"/>
              </w:rPr>
              <w:t>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中标人不按照与招标人订立的合同履行义务，情节严重的，取消其二至五年内参加依法必须进行招标的项目的投标资格并予以公告，直至由工商行政管理机关吊销营业执照。</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因不可抗力不能履行合同的，不适用前两款规定</w:t>
            </w:r>
            <w:r>
              <w:rPr>
                <w:rFonts w:hint="eastAsia" w:ascii="Times New Roman" w:hAnsi="Times New Roman" w:eastAsia="宋体" w:cs="Times New Roman"/>
                <w:kern w:val="0"/>
                <w:szCs w:val="21"/>
              </w:rPr>
              <w:t>。</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 xml:space="preserve">工程建设项目施工招标投标办法》第八十四条 </w:t>
            </w:r>
            <w:r>
              <w:rPr>
                <w:rFonts w:ascii="Times New Roman" w:hAnsi="Times New Roman" w:eastAsia="宋体" w:cs="Times New Roman"/>
                <w:kern w:val="0"/>
                <w:szCs w:val="21"/>
              </w:rPr>
              <w:t>中标人不按照与招标人订立的合同履行义务，情节严重的，有关行政监督部门取消其二至五年参加招标项目的投标资格予以公告，直至由工商行政管理机关吊销营业执照。</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w:t>
            </w:r>
            <w:r>
              <w:rPr>
                <w:rFonts w:hint="eastAsia" w:ascii="Times New Roman" w:hAnsi="Times New Roman" w:eastAsia="宋体" w:cs="Times New Roman"/>
                <w:kern w:val="0"/>
                <w:szCs w:val="21"/>
                <w:lang w:eastAsia="zh-CN"/>
              </w:rPr>
              <w:t>轻微</w:t>
            </w:r>
            <w:r>
              <w:rPr>
                <w:rFonts w:ascii="Times New Roman" w:hAnsi="Times New Roman" w:eastAsia="宋体" w:cs="Times New Roman"/>
                <w:kern w:val="0"/>
                <w:szCs w:val="21"/>
              </w:rPr>
              <w:t>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取消其二年至三年内参加依法必须进行招标的项目的投标资格并予以公告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w:t>
            </w:r>
            <w:r>
              <w:rPr>
                <w:rFonts w:hint="eastAsia" w:ascii="Times New Roman" w:hAnsi="Times New Roman" w:eastAsia="宋体" w:cs="Times New Roman"/>
                <w:kern w:val="0"/>
                <w:szCs w:val="21"/>
                <w:lang w:eastAsia="zh-CN"/>
              </w:rPr>
              <w:t>一般</w:t>
            </w:r>
            <w:r>
              <w:rPr>
                <w:rFonts w:ascii="Times New Roman" w:hAnsi="Times New Roman" w:eastAsia="宋体" w:cs="Times New Roman"/>
                <w:kern w:val="0"/>
                <w:szCs w:val="21"/>
              </w:rPr>
              <w:t>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取消其三年至四年内参加依法必须进行招标的项目的投标资格并予以公告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取消其四年至五年内参加依法必须进行招标的项目的投标资格并于以公告，直至由工商行政管理机关吊销营业执照</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依法应当公开招标而采用邀请招标的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招标文件、资格预审文件的发售、澄清、修改的时限，或者确定的提交资格预审申请文件、投标文件的时限不符合招标投标法和本条例规定</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；接受未通过资格预审的单位或者个人参加投标</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接受应当拒收的投标文件</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《中华人民共和国招标投标法实施条例》第六十四条 </w:t>
            </w:r>
            <w:r>
              <w:rPr>
                <w:rFonts w:ascii="Times New Roman" w:hAnsi="Times New Roman" w:eastAsia="宋体" w:cs="Times New Roman"/>
                <w:kern w:val="0"/>
                <w:szCs w:val="21"/>
              </w:rPr>
              <w:t>招标人有下列情形之一的，由有关行政监督部门责令改正，可以处10万元以下的罚款：</w:t>
            </w:r>
          </w:p>
          <w:p>
            <w:pPr>
              <w:keepNext w:val="0"/>
              <w:keepLines w:val="0"/>
              <w:pageBreakBefore w:val="0"/>
              <w:widowControl/>
              <w:numPr>
                <w:ilvl w:val="0"/>
                <w:numId w:val="11"/>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依法应当公开招标而采用邀请招标；（二）招标文件、资格预审文件的发售、澄清、修改的时限，或者确定的提交资格预审申请文件、投标文件的时限不符合招标投标法和本条例规定；</w:t>
            </w:r>
          </w:p>
          <w:p>
            <w:pPr>
              <w:keepNext w:val="0"/>
              <w:keepLines w:val="0"/>
              <w:pageBreakBefore w:val="0"/>
              <w:widowControl/>
              <w:numPr>
                <w:ilvl w:val="0"/>
                <w:numId w:val="11"/>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接受未通过资格预审的单位或者个人参加投标；</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（四）接受应当拒收的投标文件。</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招标人有前款第一项、第三项、第四项所列行为之一的，对单位直接负责的主管人员和其他直接责任人员依法给予处分。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《工程建设项目勘察设计招标投标办法》第五十</w:t>
            </w:r>
            <w:r>
              <w:rPr>
                <w:rFonts w:hint="eastAsia" w:ascii="Times New Roman" w:hAnsi="Times New Roman" w:eastAsia="宋体" w:cs="Times New Roman"/>
                <w:b/>
                <w:bCs/>
                <w:kern w:val="0"/>
                <w:szCs w:val="21"/>
              </w:rPr>
              <w:t>一</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招标人有下列情形之一的，由有关行政监督部门责令改正，可以处</w:t>
            </w:r>
            <w:r>
              <w:rPr>
                <w:rFonts w:ascii="Times New Roman" w:hAnsi="Times New Roman" w:eastAsia="宋体" w:cs="Times New Roman"/>
                <w:kern w:val="0"/>
                <w:szCs w:val="21"/>
              </w:rPr>
              <w:t>10万元以下的罚款：</w:t>
            </w:r>
          </w:p>
          <w:p>
            <w:pPr>
              <w:keepNext w:val="0"/>
              <w:keepLines w:val="0"/>
              <w:pageBreakBefore w:val="0"/>
              <w:widowControl/>
              <w:numPr>
                <w:ilvl w:val="0"/>
                <w:numId w:val="12"/>
              </w:numPr>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依法应当公开招标而采用邀请招标；（二）招标文件、资格预审文件的发售、澄清、修改的时限，或者确定的提交资格预审申请文件、投标文件的时限不符合招标投标法和招标投标法实施条例规定；</w:t>
            </w:r>
          </w:p>
          <w:p>
            <w:pPr>
              <w:keepNext w:val="0"/>
              <w:keepLines w:val="0"/>
              <w:pageBreakBefore w:val="0"/>
              <w:widowControl/>
              <w:numPr>
                <w:ilvl w:val="0"/>
                <w:numId w:val="12"/>
              </w:numPr>
              <w:kinsoku/>
              <w:wordWrap/>
              <w:overflowPunct/>
              <w:topLinePunct w:val="0"/>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接受未通过资格预审的单位或者个人参加投标；</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（四）接受应当拒收的投标文件。招标人有前款第一项、第三项、第四项所列行为之一的，对单位直接负责的主管人员和其他直接责任人员依法给予处分。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ascii="Times New Roman" w:hAnsi="Times New Roman" w:eastAsia="宋体" w:cs="Times New Roman"/>
                <w:b/>
                <w:bCs/>
                <w:kern w:val="0"/>
                <w:szCs w:val="21"/>
              </w:rPr>
              <w:t>《工程建设项目货物招标投标办法》第五十六条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招标人有下列情形之一的，由有关行政监督部门责令改正，可以处</w:t>
            </w:r>
            <w:r>
              <w:rPr>
                <w:rFonts w:ascii="Times New Roman" w:hAnsi="Times New Roman" w:eastAsia="宋体" w:cs="Times New Roman"/>
                <w:kern w:val="0"/>
                <w:szCs w:val="21"/>
              </w:rPr>
              <w:t>10万元以下的罚款：</w:t>
            </w:r>
            <w:r>
              <w:rPr>
                <w:rFonts w:hint="eastAsia" w:ascii="Times New Roman" w:hAnsi="Times New Roman" w:eastAsia="宋体" w:cs="Times New Roman"/>
                <w:kern w:val="0"/>
                <w:szCs w:val="21"/>
              </w:rPr>
              <w:t>（一）</w:t>
            </w:r>
            <w:r>
              <w:rPr>
                <w:rFonts w:ascii="Times New Roman" w:hAnsi="Times New Roman" w:eastAsia="宋体" w:cs="Times New Roman"/>
                <w:kern w:val="0"/>
                <w:szCs w:val="21"/>
              </w:rPr>
              <w:t>依法应当公开招标而采用邀请招标</w:t>
            </w:r>
            <w:r>
              <w:rPr>
                <w:rFonts w:hint="eastAsia" w:ascii="Times New Roman" w:hAnsi="Times New Roman" w:eastAsia="宋体" w:cs="Times New Roman"/>
                <w:kern w:val="0"/>
                <w:szCs w:val="21"/>
              </w:rPr>
              <w:t>；（二）</w:t>
            </w:r>
            <w:r>
              <w:rPr>
                <w:rFonts w:ascii="Times New Roman" w:hAnsi="Times New Roman" w:eastAsia="宋体" w:cs="Times New Roman"/>
                <w:kern w:val="0"/>
                <w:szCs w:val="21"/>
              </w:rPr>
              <w:t>招标文件、资格预审文件的发售、澄清、修改的时限，或者确定的提交资格预审申请文件、投标文件的时限不符合招标投标法和招标投标法实施条例规定</w:t>
            </w:r>
            <w:r>
              <w:rPr>
                <w:rFonts w:hint="eastAsia" w:ascii="Times New Roman" w:hAnsi="Times New Roman" w:eastAsia="宋体" w:cs="Times New Roman"/>
                <w:kern w:val="0"/>
                <w:szCs w:val="21"/>
              </w:rPr>
              <w:t>；</w:t>
            </w:r>
          </w:p>
          <w:p>
            <w:pPr>
              <w:keepNext w:val="0"/>
              <w:keepLines w:val="0"/>
              <w:pageBreakBefore w:val="0"/>
              <w:widowControl/>
              <w:numPr>
                <w:ilvl w:val="0"/>
                <w:numId w:val="12"/>
              </w:numPr>
              <w:kinsoku/>
              <w:wordWrap/>
              <w:overflowPunct/>
              <w:topLinePunct w:val="0"/>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ascii="Times New Roman" w:hAnsi="Times New Roman" w:eastAsia="宋体" w:cs="Times New Roman"/>
                <w:kern w:val="0"/>
                <w:szCs w:val="21"/>
              </w:rPr>
              <w:t>接受未通过资格预审的单位或者个人参加投标</w:t>
            </w:r>
            <w:r>
              <w:rPr>
                <w:rFonts w:hint="eastAsia" w:ascii="Times New Roman" w:hAnsi="Times New Roman" w:eastAsia="宋体" w:cs="Times New Roman"/>
                <w:kern w:val="0"/>
                <w:szCs w:val="21"/>
              </w:rPr>
              <w:t>；</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（四）</w:t>
            </w:r>
            <w:r>
              <w:rPr>
                <w:rFonts w:ascii="Times New Roman" w:hAnsi="Times New Roman" w:eastAsia="宋体" w:cs="Times New Roman"/>
                <w:kern w:val="0"/>
                <w:szCs w:val="21"/>
              </w:rPr>
              <w:t>接受应当拒收的投标文件。</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招标人有前款第一项、第三项、第四项所列行为之一的，对单位直接负责的主管人员和其他直接责任人员依法给予处分。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《建筑工程设计招标投标管理办法》第三十条</w:t>
            </w:r>
            <w:r>
              <w:rPr>
                <w:rFonts w:ascii="Times New Roman" w:hAnsi="Times New Roman" w:eastAsia="宋体" w:cs="Times New Roman"/>
                <w:kern w:val="0"/>
                <w:szCs w:val="21"/>
              </w:rPr>
              <w:t xml:space="preserve"> 招标人澄清、修改招标文件的时限，或者确定的提交投标文件的时限不符合本办法规定的，由县级以上地方人民政府住房城乡建设主管部门责令改正，可以处10万元以下的罚款。</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w:t>
            </w:r>
            <w:r>
              <w:rPr>
                <w:rFonts w:hint="eastAsia" w:ascii="Times New Roman" w:hAnsi="Times New Roman" w:eastAsia="宋体" w:cs="Times New Roman"/>
                <w:kern w:val="0"/>
                <w:szCs w:val="21"/>
                <w:lang w:eastAsia="zh-CN"/>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招标人超过规定的比例收取投标保证金、履约保证金或者不按照规定退还投标保证金及银行同期存款利息的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《中华人民共和国招标投标法实施条例》第六十六条 </w:t>
            </w:r>
            <w:r>
              <w:rPr>
                <w:rFonts w:ascii="Times New Roman" w:hAnsi="Times New Roman" w:eastAsia="宋体" w:cs="Times New Roman"/>
                <w:kern w:val="0"/>
                <w:szCs w:val="21"/>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color w:val="000000"/>
                <w:kern w:val="0"/>
                <w:szCs w:val="21"/>
              </w:rPr>
              <w:t>收取投标保证金、履约保证金超过规定比例但超出比例少于</w:t>
            </w:r>
            <w:r>
              <w:rPr>
                <w:rFonts w:ascii="宋体" w:hAnsi="宋体" w:eastAsia="宋体" w:cs="黑体"/>
                <w:color w:val="000000"/>
                <w:kern w:val="0"/>
                <w:szCs w:val="21"/>
              </w:rPr>
              <w:t>20%的；不按规定及时退还投标保证金及银行同期存款利息，但不超过法定最长时限2个月的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color w:val="000000"/>
                <w:kern w:val="0"/>
                <w:szCs w:val="21"/>
              </w:rPr>
              <w:t>超出比例多于</w:t>
            </w:r>
            <w:r>
              <w:rPr>
                <w:rFonts w:ascii="宋体" w:hAnsi="宋体" w:eastAsia="宋体" w:cs="黑体"/>
                <w:color w:val="000000"/>
                <w:kern w:val="0"/>
                <w:szCs w:val="21"/>
              </w:rPr>
              <w:t>20%少于50%收取投标保证金、履约保证金的；不按规定及时退还投标保证金及银行同期存款利息，但不超过法定最长时限2个月的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color w:val="000000"/>
                <w:kern w:val="0"/>
                <w:szCs w:val="21"/>
              </w:rPr>
              <w:t>超出比例多于</w:t>
            </w:r>
            <w:r>
              <w:rPr>
                <w:rFonts w:ascii="宋体" w:hAnsi="宋体" w:eastAsia="宋体" w:cs="黑体"/>
                <w:color w:val="000000"/>
                <w:kern w:val="0"/>
                <w:szCs w:val="21"/>
              </w:rPr>
              <w:t>50%收取投标保证金、履约保证金的；超过法定最长时限6个月退还投标保证金及银行同期存款利息的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万元以上5万元以下的罚款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依法必须进行招标的项目的招标人不按照规定组建评标委员会，或者确定、更换评标委员会成员违反招标投标法和本条例规定的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宋体" w:hAnsi="宋体" w:cs="宋体"/>
                <w:b/>
                <w:szCs w:val="21"/>
              </w:rPr>
              <w:t>《中华人民共和国招标投标法实施条例》</w:t>
            </w:r>
            <w:r>
              <w:rPr>
                <w:rFonts w:ascii="Times New Roman" w:hAnsi="Times New Roman" w:eastAsia="宋体" w:cs="Times New Roman"/>
                <w:b/>
                <w:bCs/>
                <w:kern w:val="0"/>
                <w:szCs w:val="21"/>
              </w:rPr>
              <w:t xml:space="preserve">第七十条 </w:t>
            </w:r>
            <w:r>
              <w:rPr>
                <w:rFonts w:ascii="Times New Roman" w:hAnsi="Times New Roman" w:eastAsia="宋体" w:cs="Times New Roman"/>
                <w:kern w:val="0"/>
                <w:szCs w:val="21"/>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国家工作人员以任何方式非法干涉选取评标委员会成员的，依照本条例第八十条的规定追究法律责任。</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七十九</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依法必须进行招标的项目的招标人不按照规定组建评标委员会，或者确定、更换评标委员会成员违反招标投标法和招标投标法实施条例规定的，由有关行政监督部门责令改正，可以处</w:t>
            </w:r>
            <w:r>
              <w:rPr>
                <w:rFonts w:ascii="Times New Roman" w:hAnsi="Times New Roman" w:eastAsia="宋体" w:cs="Times New Roman"/>
                <w:kern w:val="0"/>
                <w:szCs w:val="21"/>
              </w:rPr>
              <w:t>10万元以下的罚款，对单位直接负责的主管人员和其他直接责任人员依法给予处分；违法确定或者更换的评标委员会成员作出的评审决定无效，依法重新进行评审。</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《建筑工程设计招标投标管理办法》第三十一条 </w:t>
            </w:r>
            <w:r>
              <w:rPr>
                <w:rFonts w:ascii="Times New Roman" w:hAnsi="Times New Roman" w:eastAsia="宋体" w:cs="Times New Roman"/>
                <w:kern w:val="0"/>
                <w:szCs w:val="21"/>
              </w:rPr>
              <w:t>招标人不按照规定组建评标委员会，或者评标委员会成员的确定违反本办法规定的，由县级以上地方人民政府住房城乡建设主管部门责令改正，可以处10万元以下的罚款，相应评审结论无效，依法重新进行评审。</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hint="eastAsia" w:ascii="Calibri" w:hAnsi="Calibri" w:eastAsia="宋体" w:cs="Times New Roman"/>
                <w:b/>
                <w:bCs/>
              </w:rPr>
              <w:t>《吉林省房屋建筑和市政基础设施工程项目招标投标管理办法》第四十五条</w:t>
            </w:r>
            <w:r>
              <w:rPr>
                <w:rFonts w:hint="eastAsia" w:ascii="Calibri" w:hAnsi="Calibri" w:eastAsia="宋体" w:cs="Times New Roman"/>
              </w:rPr>
              <w:t>　违反本办法第二十一条规定，招标人不按照规定组建评标委员会、违法更换评标委员会成员的，由县级以上人民政府住房和城乡建设主管部门责令改正，可</w:t>
            </w:r>
            <w:r>
              <w:rPr>
                <w:rFonts w:hint="eastAsia" w:ascii="宋体" w:hAnsi="宋体" w:eastAsia="宋体" w:cs="宋体"/>
              </w:rPr>
              <w:t>以处10万元</w:t>
            </w:r>
            <w:r>
              <w:rPr>
                <w:rFonts w:hint="eastAsia" w:ascii="Calibri" w:hAnsi="Calibri" w:eastAsia="宋体" w:cs="Times New Roman"/>
              </w:rPr>
              <w:t>以下罚款，对单位直接负责的主管人员和其他直接责任人员依法给予处分；违法确定或者更换的评标委员会成员作出的评审结论无效，依法重新进行评审。</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评标委员会成员</w:t>
            </w:r>
            <w:r>
              <w:rPr>
                <w:rFonts w:ascii="Times New Roman" w:hAnsi="Times New Roman" w:eastAsia="宋体" w:cs="Times New Roman"/>
                <w:kern w:val="0"/>
                <w:szCs w:val="21"/>
              </w:rPr>
              <w:t>应当回避而不回避</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擅离职守</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；不按照招标文件规定的评标标准和方法评标</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；私下接触投标人</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；向招标人征询确定中标人的意向或者接受任何单位或者个人明示或者暗示提出的倾向或者排斥特定投标人的要求</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；对依法应当否决的投标不提出否决意见</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；暗示或者诱导投标人作出澄清、说明或者接受投标人主动提出的澄清、说明</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《中华人民共和国招标投标法实施条例》第七十一条 </w:t>
            </w:r>
            <w:r>
              <w:rPr>
                <w:rFonts w:ascii="Times New Roman" w:hAnsi="Times New Roman" w:eastAsia="宋体" w:cs="Times New Roman"/>
                <w:kern w:val="0"/>
                <w:szCs w:val="21"/>
              </w:rPr>
              <w:t>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（一）应当回避而不回避； </w:t>
            </w:r>
          </w:p>
          <w:p>
            <w:pPr>
              <w:keepNext w:val="0"/>
              <w:keepLines w:val="0"/>
              <w:pageBreakBefore w:val="0"/>
              <w:widowControl/>
              <w:kinsoku/>
              <w:wordWrap/>
              <w:overflowPunct/>
              <w:topLinePunct w:val="0"/>
              <w:autoSpaceDN/>
              <w:bidi w:val="0"/>
              <w:adjustRightInd/>
              <w:snapToGrid/>
              <w:textAlignment w:val="auto"/>
              <w:outlineLvl w:val="9"/>
              <w:rPr>
                <w:rFonts w:hint="default"/>
              </w:rPr>
            </w:pPr>
            <w:r>
              <w:rPr>
                <w:rFonts w:hint="eastAsia" w:ascii="Times New Roman" w:hAnsi="Times New Roman" w:eastAsia="宋体" w:cs="Times New Roman"/>
                <w:kern w:val="0"/>
                <w:szCs w:val="21"/>
              </w:rPr>
              <w:t>（二）擅离职守；</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（三）不按照招标文件规定的评标标准和方法评标；</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（四）私下接触投标人；</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（六）对依法应当否决的投标不提出否决意见；</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（七）暗示或者诱导投标人作出澄清、说明或者接受投标人主动提出的澄清、说明；</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（八）其他不客观、不公正履行职务的行为。</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《工程建设项目勘察设计招标投标办法》第五十</w:t>
            </w:r>
            <w:r>
              <w:rPr>
                <w:rFonts w:hint="eastAsia" w:ascii="Times New Roman" w:hAnsi="Times New Roman" w:eastAsia="宋体" w:cs="Times New Roman"/>
                <w:b/>
                <w:bCs/>
                <w:kern w:val="0"/>
                <w:szCs w:val="21"/>
              </w:rPr>
              <w:t>四</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ascii="Times New Roman" w:hAnsi="Times New Roman" w:eastAsia="宋体" w:cs="Times New Roman"/>
                <w:kern w:val="0"/>
                <w:szCs w:val="21"/>
              </w:rPr>
              <w:t>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numPr>
                <w:ilvl w:val="0"/>
                <w:numId w:val="13"/>
              </w:numPr>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不按照招标文件规定的评标标准和方法评标；</w:t>
            </w:r>
          </w:p>
          <w:p>
            <w:pPr>
              <w:keepNext w:val="0"/>
              <w:keepLines w:val="0"/>
              <w:pageBreakBefore w:val="0"/>
              <w:widowControl/>
              <w:numPr>
                <w:ilvl w:val="0"/>
                <w:numId w:val="13"/>
              </w:numPr>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应当回避而不回避；</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（三）擅离职守；</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（四）私下接触投标人；</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（五）向招标人征询确定中标人的意向或者接受任何单位或者个人明示或者暗示提出的倾向或者排斥特定投标人的要求；</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（六）对依法应当否决的投标不提出否决意见；</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（七）暗示或者诱导投标人作出澄清、说明或者接受投标人主动提出的澄清、说明；</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Times New Roman" w:hAnsi="Times New Roman" w:eastAsia="宋体" w:cs="Times New Roman"/>
                <w:kern w:val="0"/>
                <w:szCs w:val="21"/>
              </w:rPr>
              <w:t xml:space="preserve">（八）其他不客观、不公正履行职务的行为。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及时改正的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禁止参加依法必须进行招标的项目的评标一年</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造成一</w:t>
            </w:r>
            <w:r>
              <w:rPr>
                <w:rFonts w:hint="eastAsia" w:ascii="Times New Roman" w:hAnsi="Times New Roman" w:eastAsia="宋体" w:cs="Times New Roman"/>
                <w:kern w:val="0"/>
                <w:szCs w:val="21"/>
                <w:lang w:eastAsia="zh-CN"/>
              </w:rPr>
              <w:t>般</w:t>
            </w:r>
            <w:r>
              <w:rPr>
                <w:rFonts w:ascii="Times New Roman" w:hAnsi="Times New Roman" w:eastAsia="宋体" w:cs="Times New Roman"/>
                <w:kern w:val="0"/>
                <w:szCs w:val="21"/>
              </w:rPr>
              <w:t>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禁止参加依法必须进行招标的项目的评标一年以上两年以下</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造成特别严重</w:t>
            </w:r>
            <w:r>
              <w:rPr>
                <w:rFonts w:hint="eastAsia" w:ascii="Times New Roman" w:hAnsi="Times New Roman" w:eastAsia="宋体" w:cs="Times New Roman"/>
                <w:kern w:val="0"/>
                <w:szCs w:val="21"/>
                <w:lang w:eastAsia="zh-CN"/>
              </w:rPr>
              <w:t>危害</w:t>
            </w:r>
            <w:r>
              <w:rPr>
                <w:rFonts w:ascii="Times New Roman" w:hAnsi="Times New Roman" w:eastAsia="宋体" w:cs="Times New Roman"/>
                <w:kern w:val="0"/>
                <w:szCs w:val="21"/>
              </w:rPr>
              <w:t>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取消其担任评标委员会成员的资格</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依法必须进行招标的项目的招标人无正当理由不发出中标通知书的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《中华人民共和国招标投标法实施条例》第七十三条 </w:t>
            </w:r>
            <w:r>
              <w:rPr>
                <w:rFonts w:ascii="Times New Roman" w:hAnsi="Times New Roman" w:eastAsia="宋体" w:cs="Times New Roman"/>
                <w:kern w:val="0"/>
                <w:szCs w:val="21"/>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（一）无正当理由不发出中标通知书； </w:t>
            </w:r>
          </w:p>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（一）无正当理由不发出中标通知书； </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ascii="Times New Roman" w:hAnsi="Times New Roman" w:eastAsia="宋体" w:cs="Times New Roman"/>
                <w:b/>
                <w:bCs/>
                <w:kern w:val="0"/>
                <w:szCs w:val="21"/>
              </w:rPr>
              <w:t>《工程建设项目货物招标投标办法》第五十</w:t>
            </w:r>
            <w:r>
              <w:rPr>
                <w:rFonts w:hint="eastAsia" w:ascii="Times New Roman" w:hAnsi="Times New Roman" w:eastAsia="宋体" w:cs="Times New Roman"/>
                <w:b/>
                <w:bCs/>
                <w:kern w:val="0"/>
                <w:szCs w:val="21"/>
              </w:rPr>
              <w:t>八</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第一款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（一）无正当理由不发出中标通知书；</w:t>
            </w:r>
            <w:r>
              <w:rPr>
                <w:rFonts w:ascii="Times New Roman" w:hAnsi="Times New Roman" w:eastAsia="宋体" w:cs="Times New Roman"/>
                <w:kern w:val="0"/>
                <w:szCs w:val="21"/>
              </w:rPr>
              <w:t xml:space="preserve"> </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《建筑工程设计招标投标管理办法》第三十二条</w:t>
            </w:r>
            <w:r>
              <w:rPr>
                <w:rFonts w:ascii="Times New Roman" w:hAnsi="Times New Roman" w:eastAsia="宋体" w:cs="Times New Roman"/>
                <w:kern w:val="0"/>
                <w:szCs w:val="21"/>
              </w:rPr>
              <w:t xml:space="preserve">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（一）无正当理由未按本办法规定发出中标通知书</w:t>
            </w:r>
            <w:r>
              <w:rPr>
                <w:rFonts w:hint="eastAsia" w:ascii="Times New Roman" w:hAnsi="Times New Roman" w:eastAsia="宋体" w:cs="Times New Roman"/>
                <w:kern w:val="0"/>
                <w:szCs w:val="21"/>
              </w:rPr>
              <w:t>；</w:t>
            </w:r>
            <w:r>
              <w:rPr>
                <w:rFonts w:ascii="Times New Roman" w:hAnsi="Times New Roman" w:eastAsia="宋体" w:cs="Times New Roman"/>
                <w:b/>
                <w:bCs/>
                <w:kern w:val="0"/>
                <w:szCs w:val="21"/>
              </w:rPr>
              <w:t xml:space="preserve">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kern w:val="0"/>
                <w:szCs w:val="21"/>
              </w:rPr>
              <w:t>超过法定时限低于</w:t>
            </w:r>
            <w:r>
              <w:rPr>
                <w:rFonts w:hint="eastAsia" w:ascii="宋体" w:hAnsi="宋体" w:cs="宋体"/>
                <w:color w:val="000000"/>
                <w:kern w:val="0"/>
                <w:szCs w:val="21"/>
                <w:lang w:val="en-US" w:eastAsia="zh-CN"/>
              </w:rPr>
              <w:t>2</w:t>
            </w:r>
            <w:r>
              <w:rPr>
                <w:rFonts w:hint="eastAsia" w:ascii="宋体" w:hAnsi="宋体" w:cs="宋体"/>
                <w:color w:val="000000"/>
                <w:kern w:val="0"/>
                <w:szCs w:val="21"/>
              </w:rPr>
              <w:t>个月</w:t>
            </w:r>
            <w:r>
              <w:rPr>
                <w:rFonts w:hint="eastAsia" w:ascii="宋体" w:hAnsi="宋体" w:cs="宋体"/>
                <w:color w:val="000000"/>
                <w:kern w:val="0"/>
                <w:szCs w:val="21"/>
                <w:lang w:eastAsia="zh-CN"/>
              </w:rPr>
              <w:t>改正</w:t>
            </w:r>
            <w:r>
              <w:rPr>
                <w:rFonts w:hint="eastAsia" w:ascii="宋体" w:hAnsi="宋体" w:cs="宋体"/>
                <w:color w:val="000000"/>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可以处中标项目金额3‰以下的罚款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kern w:val="0"/>
                <w:szCs w:val="21"/>
              </w:rPr>
              <w:t>超过法定时限高于</w:t>
            </w:r>
            <w:r>
              <w:rPr>
                <w:rFonts w:hint="eastAsia" w:ascii="宋体" w:hAnsi="宋体" w:cs="宋体"/>
                <w:color w:val="000000"/>
                <w:kern w:val="0"/>
                <w:szCs w:val="21"/>
                <w:lang w:val="en-US" w:eastAsia="zh-CN"/>
              </w:rPr>
              <w:t>2</w:t>
            </w:r>
            <w:r>
              <w:rPr>
                <w:rFonts w:hint="eastAsia" w:ascii="宋体" w:hAnsi="宋体" w:cs="宋体"/>
                <w:color w:val="000000"/>
                <w:kern w:val="0"/>
                <w:szCs w:val="21"/>
              </w:rPr>
              <w:t>个月</w:t>
            </w:r>
            <w:r>
              <w:rPr>
                <w:rFonts w:hint="eastAsia" w:ascii="宋体" w:hAnsi="宋体" w:cs="宋体"/>
                <w:color w:val="000000"/>
                <w:kern w:val="0"/>
                <w:szCs w:val="21"/>
                <w:lang w:eastAsia="zh-CN"/>
              </w:rPr>
              <w:t>以上</w:t>
            </w:r>
            <w:r>
              <w:rPr>
                <w:rFonts w:hint="eastAsia" w:ascii="宋体" w:hAnsi="宋体" w:cs="宋体"/>
                <w:color w:val="000000"/>
                <w:kern w:val="0"/>
                <w:szCs w:val="21"/>
              </w:rPr>
              <w:t>低于</w:t>
            </w:r>
            <w:r>
              <w:rPr>
                <w:rFonts w:hint="eastAsia" w:ascii="宋体" w:hAnsi="宋体" w:cs="宋体"/>
                <w:color w:val="000000"/>
                <w:kern w:val="0"/>
                <w:szCs w:val="21"/>
                <w:lang w:val="en-US" w:eastAsia="zh-CN"/>
              </w:rPr>
              <w:t>4</w:t>
            </w:r>
            <w:r>
              <w:rPr>
                <w:rFonts w:hint="eastAsia" w:ascii="宋体" w:hAnsi="宋体" w:cs="宋体"/>
                <w:color w:val="000000"/>
                <w:kern w:val="0"/>
                <w:szCs w:val="21"/>
              </w:rPr>
              <w:t>个月</w:t>
            </w:r>
            <w:r>
              <w:rPr>
                <w:rFonts w:hint="eastAsia" w:ascii="宋体" w:hAnsi="宋体" w:cs="宋体"/>
                <w:color w:val="000000"/>
                <w:kern w:val="0"/>
                <w:szCs w:val="21"/>
                <w:lang w:eastAsia="zh-CN"/>
              </w:rPr>
              <w:t>改正</w:t>
            </w:r>
            <w:r>
              <w:rPr>
                <w:rFonts w:hint="eastAsia" w:ascii="宋体" w:hAnsi="宋体" w:cs="宋体"/>
                <w:color w:val="000000"/>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处中标项目金额3‰以上8‰以下的罚款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kern w:val="0"/>
                <w:szCs w:val="21"/>
              </w:rPr>
              <w:t>超过法定时限高于</w:t>
            </w:r>
            <w:r>
              <w:rPr>
                <w:rFonts w:hint="eastAsia" w:ascii="宋体" w:hAnsi="宋体" w:cs="宋体"/>
                <w:color w:val="000000"/>
                <w:kern w:val="0"/>
                <w:szCs w:val="21"/>
                <w:lang w:val="en-US" w:eastAsia="zh-CN"/>
              </w:rPr>
              <w:t>4</w:t>
            </w:r>
            <w:r>
              <w:rPr>
                <w:rFonts w:hint="eastAsia" w:ascii="宋体" w:hAnsi="宋体" w:cs="宋体"/>
                <w:color w:val="000000"/>
                <w:kern w:val="0"/>
                <w:szCs w:val="21"/>
              </w:rPr>
              <w:t>个月</w:t>
            </w:r>
            <w:r>
              <w:rPr>
                <w:rFonts w:hint="eastAsia" w:ascii="宋体" w:hAnsi="宋体" w:cs="宋体"/>
                <w:color w:val="000000"/>
                <w:kern w:val="0"/>
                <w:szCs w:val="21"/>
                <w:lang w:eastAsia="zh-CN"/>
              </w:rPr>
              <w:t>以下改正或拒不改正</w:t>
            </w:r>
            <w:r>
              <w:rPr>
                <w:rFonts w:hint="eastAsia" w:ascii="宋体" w:hAnsi="宋体" w:cs="宋体"/>
                <w:color w:val="000000"/>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处中标项目金额8‰以上10‰以下的罚款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不按照规定确定中标人</w:t>
            </w:r>
            <w:r>
              <w:rPr>
                <w:rFonts w:hint="eastAsia" w:ascii="Times New Roman" w:hAnsi="Times New Roman" w:eastAsia="宋体" w:cs="Times New Roman"/>
                <w:kern w:val="0"/>
                <w:szCs w:val="21"/>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《中华人民共和国招标投标法实施条例》第七十三条 </w:t>
            </w:r>
            <w:r>
              <w:rPr>
                <w:rFonts w:ascii="Times New Roman" w:hAnsi="Times New Roman" w:eastAsia="宋体" w:cs="Times New Roman"/>
                <w:kern w:val="0"/>
                <w:szCs w:val="21"/>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（二）不按照规定确定中标人；</w:t>
            </w:r>
          </w:p>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（二）不按照规定确定中标人； </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ascii="Times New Roman" w:hAnsi="Times New Roman" w:eastAsia="宋体" w:cs="Times New Roman"/>
                <w:b/>
                <w:bCs/>
                <w:kern w:val="0"/>
                <w:szCs w:val="21"/>
              </w:rPr>
              <w:t>《工程建设项目货物招标投标办法》第五十</w:t>
            </w:r>
            <w:r>
              <w:rPr>
                <w:rFonts w:hint="eastAsia" w:ascii="Times New Roman" w:hAnsi="Times New Roman" w:eastAsia="宋体" w:cs="Times New Roman"/>
                <w:b/>
                <w:bCs/>
                <w:kern w:val="0"/>
                <w:szCs w:val="21"/>
              </w:rPr>
              <w:t>八</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第一款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（二）不按照规定确定中标人；</w:t>
            </w:r>
            <w:r>
              <w:rPr>
                <w:rFonts w:ascii="Times New Roman" w:hAnsi="Times New Roman" w:eastAsia="宋体" w:cs="Times New Roman"/>
                <w:kern w:val="0"/>
                <w:szCs w:val="21"/>
              </w:rPr>
              <w:t xml:space="preserve"> </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《建筑工程设计招标投标管理办法》第三十二条</w:t>
            </w:r>
            <w:r>
              <w:rPr>
                <w:rFonts w:ascii="Times New Roman" w:hAnsi="Times New Roman" w:eastAsia="宋体" w:cs="Times New Roman"/>
                <w:kern w:val="0"/>
                <w:szCs w:val="21"/>
              </w:rPr>
              <w:t xml:space="preserve">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（二）不按照规定确定中标人</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收到评标报告后未公示中标候选人及确定中标人的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可以处中标项目金额3‰以下的罚款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不对公示期内提出的异议作出答复即确定中标人的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lang w:eastAsia="zh-CN"/>
              </w:rPr>
              <w:t>可以</w:t>
            </w:r>
            <w:r>
              <w:rPr>
                <w:rFonts w:hint="eastAsia" w:ascii="宋体" w:hAnsi="宋体" w:cs="宋体"/>
                <w:color w:val="000000"/>
                <w:szCs w:val="21"/>
              </w:rPr>
              <w:t>处中标项目金额3‰以上8‰以下的罚款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公示期内提出的异议成立而不采取措施即确定中标人</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lang w:eastAsia="zh-CN"/>
              </w:rPr>
              <w:t>可以</w:t>
            </w:r>
            <w:r>
              <w:rPr>
                <w:rFonts w:hint="eastAsia" w:ascii="宋体" w:hAnsi="宋体" w:cs="宋体"/>
                <w:color w:val="000000"/>
                <w:szCs w:val="21"/>
              </w:rPr>
              <w:t>处中标项目金额8‰以上10‰以下的罚款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中标通知书发出后无正当理由改变中标结果</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无正当理由不与中标人订立合同</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在订立合同时向中标人提出附加条件</w:t>
            </w:r>
            <w:r>
              <w:rPr>
                <w:rFonts w:hint="eastAsia" w:ascii="Times New Roman" w:hAnsi="Times New Roman" w:eastAsia="宋体" w:cs="Times New Roman"/>
                <w:kern w:val="0"/>
                <w:szCs w:val="21"/>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《中华人民共和国招标投标法实施条例》第七十三条 </w:t>
            </w:r>
            <w:r>
              <w:rPr>
                <w:rFonts w:ascii="Times New Roman" w:hAnsi="Times New Roman" w:eastAsia="宋体" w:cs="Times New Roman"/>
                <w:kern w:val="0"/>
                <w:szCs w:val="21"/>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（三）中标通知书发出后无正当理由改变中标结果；</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（四）无正当理由不与中标人订立合同；</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（五）在订立合同时向中标人提出附加条件。</w:t>
            </w:r>
          </w:p>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keepNext w:val="0"/>
              <w:keepLines w:val="0"/>
              <w:pageBreakBefore w:val="0"/>
              <w:numPr>
                <w:ilvl w:val="0"/>
                <w:numId w:val="12"/>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中标通知书发出后无正当理由改变中标结果；</w:t>
            </w:r>
          </w:p>
          <w:p>
            <w:pPr>
              <w:keepNext w:val="0"/>
              <w:keepLines w:val="0"/>
              <w:pageBreakBefore w:val="0"/>
              <w:numPr>
                <w:ilvl w:val="0"/>
                <w:numId w:val="12"/>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无正当理由不与中标人订立合同；</w:t>
            </w:r>
          </w:p>
          <w:p>
            <w:pPr>
              <w:keepNext w:val="0"/>
              <w:keepLines w:val="0"/>
              <w:pageBreakBefore w:val="0"/>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（五）在订立合同时向中标人提出附加条件。</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ascii="Times New Roman" w:hAnsi="Times New Roman" w:eastAsia="宋体" w:cs="Times New Roman"/>
                <w:b/>
                <w:bCs/>
                <w:kern w:val="0"/>
                <w:szCs w:val="21"/>
              </w:rPr>
              <w:t>《工程建设项目货物招标投标办法》第五十</w:t>
            </w:r>
            <w:r>
              <w:rPr>
                <w:rFonts w:hint="eastAsia" w:ascii="Times New Roman" w:hAnsi="Times New Roman" w:eastAsia="宋体" w:cs="Times New Roman"/>
                <w:b/>
                <w:bCs/>
                <w:kern w:val="0"/>
                <w:szCs w:val="21"/>
              </w:rPr>
              <w:t>八</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第一款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w:t>
            </w:r>
          </w:p>
          <w:p>
            <w:pPr>
              <w:keepNext w:val="0"/>
              <w:keepLines w:val="0"/>
              <w:pageBreakBefore w:val="0"/>
              <w:widowControl/>
              <w:numPr>
                <w:ilvl w:val="0"/>
                <w:numId w:val="11"/>
              </w:numPr>
              <w:kinsoku/>
              <w:wordWrap/>
              <w:overflowPunct/>
              <w:topLinePunct w:val="0"/>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不按照规定确定中标人；</w:t>
            </w:r>
          </w:p>
          <w:p>
            <w:pPr>
              <w:keepNext w:val="0"/>
              <w:keepLines w:val="0"/>
              <w:pageBreakBefore w:val="0"/>
              <w:widowControl/>
              <w:numPr>
                <w:ilvl w:val="0"/>
                <w:numId w:val="11"/>
              </w:numPr>
              <w:kinsoku/>
              <w:wordWrap/>
              <w:overflowPunct/>
              <w:topLinePunct w:val="0"/>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中标通知书发出后无正当理由改变中标结果；</w:t>
            </w:r>
          </w:p>
          <w:p>
            <w:pPr>
              <w:keepNext w:val="0"/>
              <w:keepLines w:val="0"/>
              <w:pageBreakBefore w:val="0"/>
              <w:widowControl/>
              <w:numPr>
                <w:ilvl w:val="0"/>
                <w:numId w:val="11"/>
              </w:numPr>
              <w:kinsoku/>
              <w:wordWrap/>
              <w:overflowPunct/>
              <w:topLinePunct w:val="0"/>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无正当理由不与中标人订立合同；</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（五）在订立合同时向中标人提出附加条件。</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《建筑工程设计招标投标管理办法》第三十二条</w:t>
            </w:r>
            <w:r>
              <w:rPr>
                <w:rFonts w:ascii="Times New Roman" w:hAnsi="Times New Roman" w:eastAsia="宋体" w:cs="Times New Roman"/>
                <w:kern w:val="0"/>
                <w:szCs w:val="21"/>
              </w:rPr>
              <w:t xml:space="preserve">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pPr>
              <w:keepNext w:val="0"/>
              <w:keepLines w:val="0"/>
              <w:pageBreakBefore w:val="0"/>
              <w:widowControl/>
              <w:numPr>
                <w:ilvl w:val="0"/>
                <w:numId w:val="14"/>
              </w:numPr>
              <w:kinsoku/>
              <w:wordWrap/>
              <w:overflowPunct/>
              <w:topLinePunct w:val="0"/>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ascii="Times New Roman" w:hAnsi="Times New Roman" w:eastAsia="宋体" w:cs="Times New Roman"/>
                <w:kern w:val="0"/>
                <w:szCs w:val="21"/>
              </w:rPr>
              <w:t>中标通知书发出后无正当理由改变中标结果</w:t>
            </w:r>
            <w:r>
              <w:rPr>
                <w:rFonts w:hint="eastAsia" w:ascii="Times New Roman" w:hAnsi="Times New Roman" w:eastAsia="宋体" w:cs="Times New Roman"/>
                <w:kern w:val="0"/>
                <w:szCs w:val="21"/>
              </w:rPr>
              <w:t>；</w:t>
            </w:r>
          </w:p>
          <w:p>
            <w:pPr>
              <w:keepNext w:val="0"/>
              <w:keepLines w:val="0"/>
              <w:pageBreakBefore w:val="0"/>
              <w:widowControl/>
              <w:numPr>
                <w:ilvl w:val="0"/>
                <w:numId w:val="14"/>
              </w:numPr>
              <w:kinsoku/>
              <w:wordWrap/>
              <w:overflowPunct/>
              <w:topLinePunct w:val="0"/>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ascii="Times New Roman" w:hAnsi="Times New Roman" w:eastAsia="宋体" w:cs="Times New Roman"/>
                <w:kern w:val="0"/>
                <w:szCs w:val="21"/>
              </w:rPr>
              <w:t>无正当理由未按本办法规定与中标人订立合同</w:t>
            </w:r>
            <w:r>
              <w:rPr>
                <w:rFonts w:hint="eastAsia" w:ascii="Times New Roman" w:hAnsi="Times New Roman" w:eastAsia="宋体" w:cs="Times New Roman"/>
                <w:kern w:val="0"/>
                <w:szCs w:val="21"/>
              </w:rPr>
              <w:t>；</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（五）在订立合同时向中标人提出附加条件。</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kern w:val="0"/>
                <w:szCs w:val="21"/>
              </w:rPr>
              <w:t>未给他人造成经济损失的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可以处中标项目金额5‰以下的罚款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kern w:val="0"/>
                <w:szCs w:val="21"/>
              </w:rPr>
              <w:t>给他人造成经济损失的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处中标项目金额5‰以上10‰以下的罚款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中标人无正当理由不与招标人订立合同，在签订合同时向招标人提出附加条件，或者不按照招标文件要求提交履约保证金的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《中华人民共和国招标投标法实施条例》第七十四条 </w:t>
            </w:r>
            <w:r>
              <w:rPr>
                <w:rFonts w:ascii="Times New Roman" w:hAnsi="Times New Roman" w:eastAsia="宋体" w:cs="Times New Roman"/>
                <w:kern w:val="0"/>
                <w:szCs w:val="21"/>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八十一</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《工程建设项目货物招标投标办法》第五十</w:t>
            </w:r>
            <w:r>
              <w:rPr>
                <w:rFonts w:hint="eastAsia" w:ascii="Times New Roman" w:hAnsi="Times New Roman" w:eastAsia="宋体" w:cs="Times New Roman"/>
                <w:b/>
                <w:bCs/>
                <w:kern w:val="0"/>
                <w:szCs w:val="21"/>
              </w:rPr>
              <w:t>八</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第二款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《评标委员会和评标方法暂行规定》第五十</w:t>
            </w:r>
            <w:r>
              <w:rPr>
                <w:rFonts w:hint="eastAsia" w:ascii="Times New Roman" w:hAnsi="Times New Roman" w:eastAsia="宋体" w:cs="Times New Roman"/>
                <w:b/>
                <w:bCs/>
                <w:kern w:val="0"/>
                <w:szCs w:val="21"/>
              </w:rPr>
              <w:t>七</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Times New Roman" w:hAnsi="Times New Roman" w:eastAsia="宋体" w:cs="Times New Roman"/>
                <w:kern w:val="0"/>
                <w:szCs w:val="21"/>
              </w:rPr>
              <w:t>10‰以下的罚款。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kern w:val="0"/>
                <w:szCs w:val="21"/>
              </w:rPr>
              <w:t>未给他人造成经济损失的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rPr>
              <w:t>可以处中标项目金额5‰以下的罚款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kern w:val="0"/>
                <w:szCs w:val="21"/>
              </w:rPr>
              <w:t>给他人造成经济损失的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color w:val="000000"/>
                <w:szCs w:val="21"/>
                <w:lang w:eastAsia="zh-CN"/>
              </w:rPr>
              <w:t>可以</w:t>
            </w:r>
            <w:r>
              <w:rPr>
                <w:rFonts w:hint="eastAsia" w:ascii="宋体" w:hAnsi="宋体" w:cs="宋体"/>
                <w:color w:val="000000"/>
                <w:szCs w:val="21"/>
              </w:rPr>
              <w:t>处中标项目金额5‰以上10‰以下的罚款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生产经营单位的主要负责人未履行安全生产管理职责</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b/>
                <w:bCs/>
                <w:color w:val="auto"/>
                <w:kern w:val="0"/>
                <w:szCs w:val="21"/>
              </w:rPr>
              <w:t>《中华人民共和国安全生产法》</w:t>
            </w:r>
            <w:r>
              <w:rPr>
                <w:rFonts w:hint="eastAsia" w:ascii="宋体" w:hAnsi="宋体" w:eastAsia="宋体" w:cs="Times New Roman"/>
                <w:b/>
                <w:bCs/>
                <w:kern w:val="0"/>
                <w:szCs w:val="21"/>
              </w:rPr>
              <w:t>第九十四条</w:t>
            </w:r>
            <w:r>
              <w:rPr>
                <w:rFonts w:hint="eastAsia" w:ascii="宋体" w:hAnsi="宋体" w:eastAsia="宋体" w:cs="Times New Roman"/>
                <w:kern w:val="0"/>
                <w:szCs w:val="21"/>
              </w:rPr>
              <w:t>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生产经营单位的主要负责人有前款违法行为，导致发生生产安全事故的，给予撤职处分；构成犯罪的，依照刑法有关规定追究刑事责任。</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r>
              <w:rPr>
                <w:rFonts w:hint="eastAsia" w:ascii="宋体" w:hAnsi="宋体" w:eastAsia="宋体" w:cs="Times New Roman"/>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对主要负责人处2万元以上</w:t>
            </w:r>
            <w:r>
              <w:rPr>
                <w:rFonts w:ascii="宋体" w:hAnsi="宋体" w:eastAsia="宋体"/>
              </w:rPr>
              <w:t>3</w:t>
            </w:r>
            <w:r>
              <w:rPr>
                <w:rFonts w:hint="eastAsia" w:ascii="宋体" w:hAnsi="宋体" w:eastAsia="宋体"/>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对主要负责人处</w:t>
            </w:r>
            <w:r>
              <w:rPr>
                <w:rFonts w:ascii="宋体" w:hAnsi="宋体" w:eastAsia="宋体"/>
              </w:rPr>
              <w:t>3</w:t>
            </w:r>
            <w:r>
              <w:rPr>
                <w:rFonts w:hint="eastAsia" w:ascii="宋体" w:hAnsi="宋体" w:eastAsia="宋体"/>
              </w:rPr>
              <w:t>万元以上4万元以下的罚款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限期内改正，违法行为严重的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对主要负责人处4万元以上5万元以下的罚款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对主要负责人处</w:t>
            </w:r>
            <w:r>
              <w:rPr>
                <w:rFonts w:ascii="宋体" w:hAnsi="宋体" w:eastAsia="宋体"/>
              </w:rPr>
              <w:t>5</w:t>
            </w:r>
            <w:r>
              <w:rPr>
                <w:rFonts w:hint="eastAsia" w:ascii="宋体" w:hAnsi="宋体" w:eastAsia="宋体"/>
              </w:rPr>
              <w:t>万元以上6万元以下的罚款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对主要负责人处6万元以上8万元以下的罚款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逾期未改正，违法行为严重的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对主要负责人处8万元以上10万元以下的罚款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生产经营单位的其他负责人和安全生产管理人员未履行安全生产管理职责的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ascii="Times New Roman" w:hAnsi="Times New Roman" w:eastAsia="宋体" w:cs="Times New Roman"/>
                <w:b/>
                <w:bCs/>
                <w:color w:val="auto"/>
                <w:kern w:val="0"/>
                <w:szCs w:val="21"/>
              </w:rPr>
              <w:t>《中华人民共和国安全生产法》</w:t>
            </w:r>
            <w:r>
              <w:rPr>
                <w:rFonts w:hint="eastAsia" w:ascii="宋体" w:hAnsi="宋体" w:eastAsia="宋体" w:cs="Times New Roman"/>
                <w:b/>
                <w:bCs/>
                <w:color w:val="auto"/>
                <w:kern w:val="0"/>
                <w:szCs w:val="21"/>
              </w:rPr>
              <w:t>第</w:t>
            </w:r>
            <w:r>
              <w:rPr>
                <w:rFonts w:hint="eastAsia" w:ascii="宋体" w:hAnsi="宋体" w:eastAsia="宋体" w:cs="Times New Roman"/>
                <w:b/>
                <w:bCs/>
                <w:kern w:val="0"/>
                <w:szCs w:val="21"/>
              </w:rPr>
              <w:t>九十六条</w:t>
            </w:r>
            <w:r>
              <w:rPr>
                <w:rFonts w:hint="eastAsia" w:ascii="宋体" w:hAnsi="宋体" w:eastAsia="宋体" w:cs="Times New Roman"/>
                <w:kern w:val="0"/>
                <w:szCs w:val="21"/>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尚未发生生产安全事故，情节轻微的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ascii="宋体" w:hAnsi="宋体" w:eastAsia="宋体"/>
              </w:rPr>
              <w:t>处</w:t>
            </w:r>
            <w:r>
              <w:rPr>
                <w:rFonts w:hint="eastAsia" w:ascii="宋体" w:hAnsi="宋体" w:eastAsia="宋体"/>
              </w:rPr>
              <w:t>1</w:t>
            </w:r>
            <w:r>
              <w:rPr>
                <w:rFonts w:ascii="宋体" w:hAnsi="宋体" w:eastAsia="宋体"/>
              </w:rPr>
              <w:t>万元以</w:t>
            </w:r>
            <w:r>
              <w:rPr>
                <w:rFonts w:hint="eastAsia" w:ascii="宋体" w:hAnsi="宋体" w:eastAsia="宋体"/>
                <w:lang w:eastAsia="zh-CN"/>
              </w:rPr>
              <w:t>上</w:t>
            </w:r>
            <w:r>
              <w:rPr>
                <w:rFonts w:hint="eastAsia" w:ascii="宋体" w:hAnsi="宋体" w:eastAsia="宋体"/>
                <w:lang w:val="en-US" w:eastAsia="zh-CN"/>
              </w:rPr>
              <w:t>1.5万元以下</w:t>
            </w:r>
            <w:r>
              <w:rPr>
                <w:rFonts w:ascii="宋体" w:hAnsi="宋体" w:eastAsia="宋体"/>
              </w:rPr>
              <w:t>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尚未发生生产安全事故，情节一般的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ascii="宋体" w:hAnsi="宋体" w:eastAsia="宋体"/>
              </w:rPr>
              <w:t>处</w:t>
            </w:r>
            <w:r>
              <w:rPr>
                <w:rFonts w:hint="eastAsia" w:ascii="宋体" w:hAnsi="宋体" w:eastAsia="宋体"/>
              </w:rPr>
              <w:t>1</w:t>
            </w:r>
            <w:r>
              <w:rPr>
                <w:rFonts w:hint="eastAsia" w:ascii="宋体" w:hAnsi="宋体" w:eastAsia="宋体"/>
                <w:lang w:val="en-US" w:eastAsia="zh-CN"/>
              </w:rPr>
              <w:t>.5</w:t>
            </w:r>
            <w:r>
              <w:rPr>
                <w:rFonts w:ascii="宋体" w:hAnsi="宋体" w:eastAsia="宋体"/>
              </w:rPr>
              <w:t>万元以</w:t>
            </w:r>
            <w:r>
              <w:rPr>
                <w:rFonts w:hint="eastAsia" w:ascii="宋体" w:hAnsi="宋体" w:eastAsia="宋体"/>
              </w:rPr>
              <w:t>上2</w:t>
            </w:r>
            <w:r>
              <w:rPr>
                <w:rFonts w:hint="eastAsia" w:ascii="宋体" w:hAnsi="宋体" w:eastAsia="宋体"/>
                <w:lang w:val="en-US" w:eastAsia="zh-CN"/>
              </w:rPr>
              <w:t>.5</w:t>
            </w:r>
            <w:r>
              <w:rPr>
                <w:rFonts w:hint="eastAsia" w:ascii="宋体" w:hAnsi="宋体" w:eastAsia="宋体"/>
              </w:rPr>
              <w:t>万元以下</w:t>
            </w:r>
            <w:r>
              <w:rPr>
                <w:rFonts w:ascii="宋体" w:hAnsi="宋体" w:eastAsia="宋体"/>
              </w:rPr>
              <w:t>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尚未发生生产安全事故，情节严重的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ascii="宋体" w:hAnsi="宋体" w:eastAsia="宋体"/>
              </w:rPr>
              <w:t>处</w:t>
            </w:r>
            <w:r>
              <w:rPr>
                <w:rFonts w:hint="eastAsia" w:ascii="宋体" w:hAnsi="宋体" w:eastAsia="宋体"/>
              </w:rPr>
              <w:t>2</w:t>
            </w:r>
            <w:r>
              <w:rPr>
                <w:rFonts w:hint="eastAsia" w:ascii="宋体" w:hAnsi="宋体" w:eastAsia="宋体"/>
                <w:lang w:val="en-US" w:eastAsia="zh-CN"/>
              </w:rPr>
              <w:t>.5</w:t>
            </w:r>
            <w:r>
              <w:rPr>
                <w:rFonts w:ascii="宋体" w:hAnsi="宋体" w:eastAsia="宋体"/>
              </w:rPr>
              <w:t>万元以</w:t>
            </w:r>
            <w:r>
              <w:rPr>
                <w:rFonts w:hint="eastAsia" w:ascii="宋体" w:hAnsi="宋体" w:eastAsia="宋体"/>
              </w:rPr>
              <w:t>上3万元以下</w:t>
            </w:r>
            <w:r>
              <w:rPr>
                <w:rFonts w:ascii="宋体" w:hAnsi="宋体" w:eastAsia="宋体"/>
              </w:rPr>
              <w:t>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导致发生一般生产安全事故的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暂停或者吊销其与安全生产有关的资格，</w:t>
            </w:r>
            <w:r>
              <w:rPr>
                <w:rFonts w:ascii="宋体" w:hAnsi="宋体" w:eastAsia="宋体"/>
              </w:rPr>
              <w:t>并处上一年年收入</w:t>
            </w:r>
            <w:r>
              <w:rPr>
                <w:rFonts w:hint="eastAsia" w:ascii="宋体" w:hAnsi="宋体" w:eastAsia="宋体"/>
              </w:rPr>
              <w:t>2</w:t>
            </w:r>
            <w:r>
              <w:rPr>
                <w:rFonts w:ascii="宋体" w:hAnsi="宋体" w:eastAsia="宋体"/>
              </w:rPr>
              <w:t>0%以上</w:t>
            </w:r>
            <w:r>
              <w:rPr>
                <w:rFonts w:hint="eastAsia" w:ascii="宋体" w:hAnsi="宋体" w:eastAsia="宋体"/>
              </w:rPr>
              <w:t>3</w:t>
            </w:r>
            <w:r>
              <w:rPr>
                <w:rFonts w:ascii="宋体" w:hAnsi="宋体" w:eastAsia="宋体"/>
              </w:rPr>
              <w:t>0%以下的罚款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导致发生较大生产安全事故的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暂停或者吊销其与安全生产有关的资格，</w:t>
            </w:r>
            <w:r>
              <w:rPr>
                <w:rFonts w:ascii="宋体" w:hAnsi="宋体" w:eastAsia="宋体"/>
              </w:rPr>
              <w:t>并处上一年年收入</w:t>
            </w:r>
            <w:r>
              <w:rPr>
                <w:rFonts w:hint="eastAsia" w:ascii="宋体" w:hAnsi="宋体" w:eastAsia="宋体"/>
              </w:rPr>
              <w:t>3</w:t>
            </w:r>
            <w:r>
              <w:rPr>
                <w:rFonts w:ascii="宋体" w:hAnsi="宋体" w:eastAsia="宋体"/>
              </w:rPr>
              <w:t>0%以上</w:t>
            </w:r>
            <w:r>
              <w:rPr>
                <w:rFonts w:hint="eastAsia" w:ascii="宋体" w:hAnsi="宋体" w:eastAsia="宋体"/>
              </w:rPr>
              <w:t>4</w:t>
            </w:r>
            <w:r>
              <w:rPr>
                <w:rFonts w:ascii="宋体" w:hAnsi="宋体" w:eastAsia="宋体"/>
              </w:rPr>
              <w:t>0%以下的罚款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导致发生重大以上生产安全事故的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暂停或者吊销其与安全生产有关的资格，</w:t>
            </w:r>
            <w:r>
              <w:rPr>
                <w:rFonts w:ascii="宋体" w:hAnsi="宋体" w:eastAsia="宋体"/>
              </w:rPr>
              <w:t>并处上一年年收入</w:t>
            </w:r>
            <w:r>
              <w:rPr>
                <w:rFonts w:hint="eastAsia" w:ascii="宋体" w:hAnsi="宋体" w:eastAsia="宋体"/>
              </w:rPr>
              <w:t>4</w:t>
            </w:r>
            <w:r>
              <w:rPr>
                <w:rFonts w:ascii="宋体" w:hAnsi="宋体" w:eastAsia="宋体"/>
              </w:rPr>
              <w:t>0%以上</w:t>
            </w:r>
            <w:r>
              <w:rPr>
                <w:rFonts w:hint="eastAsia" w:ascii="宋体" w:hAnsi="宋体" w:eastAsia="宋体"/>
              </w:rPr>
              <w:t>5</w:t>
            </w:r>
            <w:r>
              <w:rPr>
                <w:rFonts w:ascii="宋体" w:hAnsi="宋体" w:eastAsia="宋体"/>
              </w:rPr>
              <w:t>0%以下的罚款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未按照规定设置安全生产管理机构或者配备安全生产管理人员、注册安全工程师的；危险物品的生产、经营、储存、装卸单位以及矿山、金属冶炼、建筑施工、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ascii="Times New Roman" w:hAnsi="Times New Roman" w:eastAsia="宋体" w:cs="Times New Roman"/>
                <w:b/>
                <w:bCs/>
                <w:kern w:val="0"/>
                <w:szCs w:val="21"/>
              </w:rPr>
              <w:t>《中华人民共和国安全生产法》</w:t>
            </w:r>
            <w:r>
              <w:rPr>
                <w:rFonts w:hint="eastAsia" w:ascii="宋体" w:hAnsi="宋体" w:eastAsia="宋体" w:cs="Times New Roman"/>
                <w:b/>
                <w:bCs/>
                <w:kern w:val="0"/>
                <w:szCs w:val="21"/>
              </w:rPr>
              <w:t xml:space="preserve">第九十七条 </w:t>
            </w:r>
            <w:r>
              <w:rPr>
                <w:rFonts w:ascii="宋体" w:hAnsi="宋体" w:eastAsia="宋体" w:cs="Times New Roman"/>
                <w:b/>
                <w:bCs/>
                <w:kern w:val="0"/>
                <w:szCs w:val="21"/>
              </w:rPr>
              <w:t xml:space="preserve"> </w:t>
            </w:r>
            <w:r>
              <w:rPr>
                <w:rFonts w:hint="eastAsia" w:ascii="宋体" w:hAnsi="宋体" w:eastAsia="宋体" w:cs="Times New Roman"/>
                <w:kern w:val="0"/>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numPr>
                <w:ilvl w:val="0"/>
                <w:numId w:val="15"/>
              </w:numPr>
              <w:kinsoku/>
              <w:wordWrap/>
              <w:overflowPunct/>
              <w:topLinePunct w:val="0"/>
              <w:autoSpaceDN/>
              <w:bidi w:val="0"/>
              <w:adjustRightInd/>
              <w:snapToGrid/>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未按照规定设置安全生产管理机构或者配备安全生产管理人员、注册安全工程师的；（二）危险物品的生产、经营、储存、装卸单位以及矿山、金属冶炼、建筑施工、运输单位的主要负责人和安全生产管理人员未按照规定经考核合格的；</w:t>
            </w:r>
          </w:p>
          <w:p>
            <w:pPr>
              <w:keepNext w:val="0"/>
              <w:keepLines w:val="0"/>
              <w:pageBreakBefore w:val="0"/>
              <w:widowControl/>
              <w:numPr>
                <w:ilvl w:val="0"/>
                <w:numId w:val="15"/>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未按照规定对从业人员、被派遣劳动者、实习学生进行安全生产教育和培训，或者未按照规定如实告知有关的安全生产事项的；</w:t>
            </w:r>
          </w:p>
          <w:p>
            <w:pPr>
              <w:keepNext w:val="0"/>
              <w:keepLines w:val="0"/>
              <w:pageBreakBefore w:val="0"/>
              <w:widowControl/>
              <w:numPr>
                <w:ilvl w:val="0"/>
                <w:numId w:val="15"/>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未如实记录安全生产教育和培训情况的；</w:t>
            </w:r>
          </w:p>
          <w:p>
            <w:pPr>
              <w:keepNext w:val="0"/>
              <w:keepLines w:val="0"/>
              <w:pageBreakBefore w:val="0"/>
              <w:widowControl/>
              <w:numPr>
                <w:ilvl w:val="0"/>
                <w:numId w:val="15"/>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未将事故隐患排查治理情况如实记录或者未向从业人员通报的；</w:t>
            </w:r>
          </w:p>
          <w:p>
            <w:pPr>
              <w:keepNext w:val="0"/>
              <w:keepLines w:val="0"/>
              <w:pageBreakBefore w:val="0"/>
              <w:widowControl/>
              <w:numPr>
                <w:ilvl w:val="0"/>
                <w:numId w:val="15"/>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未按照规定制定生产安全事故应急救援预案或者未定期组织演练的；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宋体" w:hAnsi="宋体" w:eastAsia="宋体" w:cs="Times New Roman"/>
                <w:b/>
                <w:bCs/>
                <w:kern w:val="0"/>
                <w:szCs w:val="21"/>
              </w:rPr>
            </w:pPr>
            <w:r>
              <w:rPr>
                <w:rFonts w:hint="eastAsia" w:ascii="宋体" w:hAnsi="宋体" w:eastAsia="宋体" w:cs="Times New Roman"/>
                <w:kern w:val="0"/>
                <w:szCs w:val="21"/>
              </w:rPr>
              <w:t>（七）特种作业人员未按照规定经专门的安全作业培训并取得相应资格，上岗作业的。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处3万元以下的罚款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限期内改正，违法行为一般的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处3万元以上8万元以下的罚款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处8万元以上1</w:t>
            </w:r>
            <w:r>
              <w:rPr>
                <w:rFonts w:ascii="宋体" w:hAnsi="宋体" w:eastAsia="宋体"/>
              </w:rPr>
              <w:t>0</w:t>
            </w:r>
            <w:r>
              <w:rPr>
                <w:rFonts w:hint="eastAsia" w:ascii="宋体" w:hAnsi="宋体" w:eastAsia="宋体"/>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责令生产经营单位停产停业整顿；并处1</w:t>
            </w:r>
            <w:r>
              <w:rPr>
                <w:rFonts w:ascii="宋体" w:hAnsi="宋体" w:eastAsia="宋体"/>
              </w:rPr>
              <w:t>0</w:t>
            </w:r>
            <w:r>
              <w:rPr>
                <w:rFonts w:hint="eastAsia" w:ascii="宋体" w:hAnsi="宋体" w:eastAsia="宋体"/>
              </w:rPr>
              <w:t>万元以上13万元以下的罚款；对其直接负责的主管人员和其他直接责任人员处2万元以上3万元以下的罚款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逾期未改正，违法行为一般的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责令生产经营单位停产停业整顿；并处13万元以上18万元以下的罚款；对其直接负责的主管人员和其他直接责任人员处3万元以上4万元以下的罚款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逾期未改正，违法行为严重的</w:t>
            </w:r>
          </w:p>
        </w:tc>
        <w:tc>
          <w:tcPr>
            <w:tcW w:w="839"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黑体"/>
              </w:rPr>
              <w:t>责令生产经营单位停产停业整顿；并处18万元以上2</w:t>
            </w:r>
            <w:r>
              <w:rPr>
                <w:rFonts w:ascii="宋体" w:hAnsi="宋体" w:eastAsia="宋体" w:cs="黑体"/>
              </w:rPr>
              <w:t>0</w:t>
            </w:r>
            <w:r>
              <w:rPr>
                <w:rFonts w:hint="eastAsia" w:ascii="宋体" w:hAnsi="宋体" w:eastAsia="宋体" w:cs="黑体"/>
              </w:rPr>
              <w:t>万元以下的罚款；对其直接负责的主管人员和其他直接责任人员处4万元以上5万元以下的罚款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未在有较大危险因素的生产经营场所和有关设施、设备上设置明显的安全警示标志的；安全设备的安装、使用、检测、改造和报废不符合国家标准或者行业标准的；未对安全设备进行经常性维护、保养和定期检测的；关闭、破坏直接关系生产安全的监控、报警、防护、救生设备、设施，或者篡改、隐瞒、销毁其相关数据、信息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餐饮等行业的生产经营单位使用燃气未安装可燃气体报警装置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Times New Roman"/>
                <w:kern w:val="0"/>
                <w:szCs w:val="21"/>
              </w:rPr>
            </w:pPr>
            <w:r>
              <w:rPr>
                <w:rFonts w:ascii="Times New Roman" w:hAnsi="Times New Roman" w:eastAsia="宋体" w:cs="Times New Roman"/>
                <w:b/>
                <w:bCs/>
                <w:kern w:val="0"/>
                <w:szCs w:val="21"/>
              </w:rPr>
              <w:t>《中华人民共和国安全生产法》</w:t>
            </w:r>
            <w:r>
              <w:rPr>
                <w:rFonts w:hint="eastAsia" w:ascii="宋体" w:hAnsi="宋体" w:eastAsia="宋体" w:cs="Times New Roman"/>
                <w:b/>
                <w:bCs/>
                <w:kern w:val="0"/>
                <w:szCs w:val="21"/>
              </w:rPr>
              <w:t>第九十九条</w:t>
            </w:r>
            <w:r>
              <w:rPr>
                <w:rFonts w:hint="eastAsia" w:ascii="宋体" w:hAnsi="宋体" w:eastAsia="宋体" w:cs="Times New Roman"/>
                <w:kern w:val="0"/>
                <w:szCs w:val="21"/>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numPr>
                <w:ilvl w:val="0"/>
                <w:numId w:val="16"/>
              </w:numPr>
              <w:kinsoku/>
              <w:wordWrap/>
              <w:overflowPunct/>
              <w:topLinePunct w:val="0"/>
              <w:autoSpaceDN/>
              <w:bidi w:val="0"/>
              <w:adjustRightInd/>
              <w:snapToGrid/>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未在有较大危险因素的生产经营场所和有关设施、设备上设置明显的安全警示标志的；</w:t>
            </w:r>
          </w:p>
          <w:p>
            <w:pPr>
              <w:keepNext w:val="0"/>
              <w:keepLines w:val="0"/>
              <w:pageBreakBefore w:val="0"/>
              <w:widowControl/>
              <w:numPr>
                <w:ilvl w:val="0"/>
                <w:numId w:val="16"/>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安全设备的安装、使用、检测、改造和报废不符合国家标准或者行业标准的；</w:t>
            </w:r>
          </w:p>
          <w:p>
            <w:pPr>
              <w:keepNext w:val="0"/>
              <w:keepLines w:val="0"/>
              <w:pageBreakBefore w:val="0"/>
              <w:widowControl/>
              <w:numPr>
                <w:ilvl w:val="0"/>
                <w:numId w:val="16"/>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未对安全设备进行经常性维护、保养和定期检测的；</w:t>
            </w:r>
          </w:p>
          <w:p>
            <w:pPr>
              <w:keepNext w:val="0"/>
              <w:keepLines w:val="0"/>
              <w:pageBreakBefore w:val="0"/>
              <w:widowControl/>
              <w:numPr>
                <w:ilvl w:val="0"/>
                <w:numId w:val="16"/>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关闭、破坏直接关系生产安全的监控、报警、防护、救生设备、设施，或者篡改、隐瞒、销毁其相关数据、信息的；</w:t>
            </w:r>
          </w:p>
          <w:p>
            <w:pPr>
              <w:keepNext w:val="0"/>
              <w:keepLines w:val="0"/>
              <w:pageBreakBefore w:val="0"/>
              <w:widowControl/>
              <w:numPr>
                <w:ilvl w:val="0"/>
                <w:numId w:val="16"/>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未为从业人员提供符合国家标准或者行业标准的劳动防护用品的；</w:t>
            </w:r>
          </w:p>
          <w:p>
            <w:pPr>
              <w:keepNext w:val="0"/>
              <w:keepLines w:val="0"/>
              <w:pageBreakBefore w:val="0"/>
              <w:widowControl/>
              <w:numPr>
                <w:ilvl w:val="0"/>
                <w:numId w:val="16"/>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numPr>
                <w:ilvl w:val="0"/>
                <w:numId w:val="16"/>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使用应当淘汰的危及生产安全的工艺、设备的；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宋体" w:hAnsi="宋体" w:eastAsia="宋体" w:cs="Times New Roman"/>
                <w:kern w:val="0"/>
                <w:szCs w:val="21"/>
              </w:rPr>
            </w:pPr>
            <w:r>
              <w:rPr>
                <w:rFonts w:hint="eastAsia" w:ascii="宋体" w:hAnsi="宋体" w:eastAsia="宋体" w:cs="Times New Roman"/>
                <w:kern w:val="0"/>
                <w:szCs w:val="21"/>
              </w:rPr>
              <w:t>（八）餐饮等行业的生产经营单位使用燃气未安装可燃气体报警装置的。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55" w:name="_Toc28775"/>
            <w:r>
              <w:rPr>
                <w:rStyle w:val="17"/>
                <w:rFonts w:hint="eastAsia"/>
                <w:lang w:val="en-US" w:eastAsia="zh-CN"/>
              </w:rPr>
              <w:t>《危险性较大的分部分项工程安全管理规定》</w:t>
            </w:r>
            <w:bookmarkEnd w:id="155"/>
            <w:r>
              <w:rPr>
                <w:rStyle w:val="17"/>
              </w:rPr>
              <w:t>第三十三条</w:t>
            </w:r>
            <w:r>
              <w:rPr>
                <w:rFonts w:ascii="Times New Roman" w:hAnsi="Times New Roman" w:eastAsia="宋体" w:cs="Times New Roman"/>
                <w:kern w:val="0"/>
                <w:szCs w:val="21"/>
              </w:rPr>
              <w:t xml:space="preserve"> 施工单位有下列行为之一的，依照《中华人民共和国安全生产法</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建设工程安全生产管理条例》对单位和相关责任人员进行处罚：   </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（一）未向施工现场管理人员和作业人员进行方案交底和安全技术交底的；</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（二）未在施工现场显著位置公告危大工程，并在危险区域设置安全警示标志的；</w:t>
            </w:r>
          </w:p>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ascii="Times New Roman" w:hAnsi="Times New Roman" w:eastAsia="宋体" w:cs="Times New Roman"/>
                <w:kern w:val="0"/>
                <w:szCs w:val="21"/>
              </w:rPr>
              <w:t>（三）项目专职安全生产管理人员未对专项施工方案实施情况进行现场监督的。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处2万元以下的罚款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处2万元以上3万元以下的罚款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限期内改正，违法行为严重的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处3万元以上5万元以下的罚款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处5万元以上10万元以下的罚款；对其直接负责的主管人员和其他直接责任人员处1万元以上1</w:t>
            </w:r>
            <w:r>
              <w:rPr>
                <w:rFonts w:ascii="宋体" w:hAnsi="宋体" w:eastAsia="宋体"/>
              </w:rPr>
              <w:t>.</w:t>
            </w:r>
            <w:r>
              <w:rPr>
                <w:rFonts w:hint="eastAsia" w:ascii="宋体" w:hAnsi="宋体" w:eastAsia="宋体"/>
              </w:rPr>
              <w:t>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逾期未改正，违法行为一般的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处10万元以上15万元以下的罚款；对其直接负责的主管人员和其他直接责任人员处1.3万元以上1</w:t>
            </w:r>
            <w:r>
              <w:rPr>
                <w:rFonts w:ascii="宋体" w:hAnsi="宋体" w:eastAsia="宋体"/>
              </w:rPr>
              <w:t>.</w:t>
            </w:r>
            <w:r>
              <w:rPr>
                <w:rFonts w:hint="eastAsia" w:ascii="宋体" w:hAnsi="宋体" w:eastAsia="宋体"/>
              </w:rPr>
              <w:t>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责令生产经营单位停产停业整顿；并处15万元以上2</w:t>
            </w:r>
            <w:r>
              <w:rPr>
                <w:rFonts w:ascii="宋体" w:hAnsi="宋体" w:eastAsia="宋体"/>
              </w:rPr>
              <w:t>0</w:t>
            </w:r>
            <w:r>
              <w:rPr>
                <w:rFonts w:hint="eastAsia" w:ascii="宋体" w:hAnsi="宋体" w:eastAsia="宋体"/>
              </w:rPr>
              <w:t>万元以下的罚款；</w:t>
            </w:r>
            <w:r>
              <w:rPr>
                <w:rFonts w:hint="eastAsia" w:ascii="宋体" w:hAnsi="宋体" w:eastAsia="宋体" w:cs="Times New Roman"/>
                <w:kern w:val="0"/>
                <w:szCs w:val="21"/>
              </w:rPr>
              <w:t>对其直接负责的主管人员和其他直接责任人员处1</w:t>
            </w:r>
            <w:r>
              <w:rPr>
                <w:rFonts w:ascii="宋体" w:hAnsi="宋体" w:eastAsia="宋体" w:cs="Times New Roman"/>
                <w:kern w:val="0"/>
                <w:szCs w:val="21"/>
              </w:rPr>
              <w:t>.</w:t>
            </w:r>
            <w:r>
              <w:rPr>
                <w:rFonts w:hint="eastAsia" w:ascii="宋体" w:hAnsi="宋体" w:eastAsia="宋体" w:cs="Times New Roman"/>
                <w:kern w:val="0"/>
                <w:szCs w:val="21"/>
              </w:rPr>
              <w:t>8万元以上2万元以下的罚款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生产、经营、运输、储存、使用危险物品或者处置废弃危险物品，未建立专门安全管理制度、未采取可靠的安全措施的；对重大危险源未登记建档，未进行定期检测、评估、监控，未制定应急预案，或者未告知应急措施的；进行爆破、吊装、动火、临时用电以及国务院应急管理部门会同国务院有关部门规定的其他危险作业，未安排专门人员进行现场安全管理的；未建立安全风险分级管控制度或者未按照安全风险分级采取相应管控措施的；未建立事故隐患排查治理制度，或者重大事故隐患排查治理情况未按照规定报告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宋体" w:hAnsi="宋体" w:eastAsia="宋体" w:cs="Times New Roman"/>
                <w:kern w:val="0"/>
                <w:szCs w:val="21"/>
              </w:rPr>
            </w:pPr>
            <w:bookmarkStart w:id="156" w:name="_Toc531"/>
            <w:bookmarkStart w:id="157" w:name="_Toc16963"/>
            <w:r>
              <w:rPr>
                <w:rStyle w:val="13"/>
                <w:rFonts w:hint="eastAsia"/>
                <w:sz w:val="21"/>
                <w:szCs w:val="21"/>
                <w:lang w:val="en-US" w:eastAsia="zh-CN" w:bidi="ar-SA"/>
              </w:rPr>
              <w:t>《中华人民共和国安全生产法》</w:t>
            </w:r>
            <w:bookmarkEnd w:id="156"/>
            <w:bookmarkEnd w:id="157"/>
            <w:r>
              <w:rPr>
                <w:rFonts w:hint="eastAsia" w:ascii="宋体" w:hAnsi="宋体" w:eastAsia="宋体" w:cs="Times New Roman"/>
                <w:b/>
                <w:bCs/>
                <w:kern w:val="0"/>
                <w:szCs w:val="21"/>
              </w:rPr>
              <w:t xml:space="preserve">第一百零一条 </w:t>
            </w:r>
            <w:r>
              <w:rPr>
                <w:rFonts w:ascii="宋体" w:hAnsi="宋体" w:eastAsia="宋体" w:cs="Times New Roman"/>
                <w:b/>
                <w:bCs/>
                <w:kern w:val="0"/>
                <w:szCs w:val="21"/>
              </w:rPr>
              <w:t xml:space="preserve"> </w:t>
            </w:r>
            <w:r>
              <w:rPr>
                <w:rFonts w:hint="eastAsia" w:ascii="宋体" w:hAnsi="宋体" w:eastAsia="宋体" w:cs="Times New Roman"/>
                <w:kern w:val="0"/>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pPr>
              <w:keepNext w:val="0"/>
              <w:keepLines w:val="0"/>
              <w:pageBreakBefore w:val="0"/>
              <w:widowControl/>
              <w:numPr>
                <w:ilvl w:val="0"/>
                <w:numId w:val="17"/>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对重大危险源未登记建档，未进行定期检测、评估、监控，未制定应急预案，或者未告知应急措施的；　　</w:t>
            </w:r>
          </w:p>
          <w:p>
            <w:pPr>
              <w:keepNext w:val="0"/>
              <w:keepLines w:val="0"/>
              <w:pageBreakBefore w:val="0"/>
              <w:widowControl/>
              <w:numPr>
                <w:ilvl w:val="0"/>
                <w:numId w:val="17"/>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进行爆破、吊装、动火、临时用电以及国务院应急管理部门会同国务院有关部门规定的其他危险作业，未安排专门人员进行现场安全管理的；</w:t>
            </w:r>
          </w:p>
          <w:p>
            <w:pPr>
              <w:keepNext w:val="0"/>
              <w:keepLines w:val="0"/>
              <w:pageBreakBefore w:val="0"/>
              <w:widowControl/>
              <w:numPr>
                <w:ilvl w:val="0"/>
                <w:numId w:val="17"/>
              </w:numPr>
              <w:kinsoku/>
              <w:wordWrap/>
              <w:overflowPunct/>
              <w:topLinePunct w:val="0"/>
              <w:autoSpaceDN/>
              <w:bidi w:val="0"/>
              <w:adjustRightInd/>
              <w:snapToGrid/>
              <w:ind w:left="0" w:leftChars="0" w:firstLine="0" w:firstLineChars="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未建立安全风险分级管控制度或者未按照安全风险分级采取相应管控措施的；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宋体" w:hAnsi="宋体" w:eastAsia="宋体" w:cs="Times New Roman"/>
                <w:b/>
                <w:bCs/>
                <w:kern w:val="0"/>
                <w:szCs w:val="21"/>
              </w:rPr>
            </w:pPr>
            <w:r>
              <w:rPr>
                <w:rFonts w:hint="eastAsia" w:ascii="宋体" w:hAnsi="宋体" w:eastAsia="宋体" w:cs="Times New Roman"/>
                <w:kern w:val="0"/>
                <w:szCs w:val="21"/>
              </w:rPr>
              <w:t>（五）未建立事故隐患排查治理制度，或者重大事故隐患排查治理情况未按照规定报告的。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处3万元以下的罚款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处3万元以上8万元以下的罚款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限期内改正，违法行为严重的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处8万元以上10万元以下的罚款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责令生产经营单位停产停业整顿；并处1</w:t>
            </w:r>
            <w:r>
              <w:rPr>
                <w:rFonts w:ascii="宋体" w:hAnsi="宋体" w:eastAsia="宋体" w:cs="Times New Roman"/>
                <w:kern w:val="0"/>
                <w:szCs w:val="21"/>
              </w:rPr>
              <w:t>0</w:t>
            </w:r>
            <w:r>
              <w:rPr>
                <w:rFonts w:hint="eastAsia" w:ascii="宋体" w:hAnsi="宋体" w:eastAsia="宋体" w:cs="Times New Roman"/>
                <w:kern w:val="0"/>
                <w:szCs w:val="21"/>
              </w:rPr>
              <w:t>万元以上13万元以下的罚款；对其直接负责的主管人员和其他直接责任人员处2万元以上</w:t>
            </w:r>
            <w:r>
              <w:rPr>
                <w:rFonts w:ascii="宋体" w:hAnsi="宋体" w:eastAsia="宋体" w:cs="Times New Roman"/>
                <w:kern w:val="0"/>
                <w:szCs w:val="21"/>
              </w:rPr>
              <w:t>3</w:t>
            </w:r>
            <w:r>
              <w:rPr>
                <w:rFonts w:hint="eastAsia" w:ascii="宋体" w:hAnsi="宋体"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责令生产经营单位停产停业整顿；并处13万元以上18万元以下的罚款；对其直接负责的主管人员和其他直接责任人员处</w:t>
            </w:r>
            <w:r>
              <w:rPr>
                <w:rFonts w:ascii="宋体" w:hAnsi="宋体" w:eastAsia="宋体" w:cs="Times New Roman"/>
                <w:kern w:val="0"/>
                <w:szCs w:val="21"/>
              </w:rPr>
              <w:t>3</w:t>
            </w:r>
            <w:r>
              <w:rPr>
                <w:rFonts w:hint="eastAsia" w:ascii="宋体" w:hAnsi="宋体" w:eastAsia="宋体" w:cs="Times New Roman"/>
                <w:kern w:val="0"/>
                <w:szCs w:val="21"/>
              </w:rPr>
              <w:t>万元以上4万元以下的罚款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rPr>
            </w:pPr>
            <w:r>
              <w:rPr>
                <w:rFonts w:hint="eastAsia" w:ascii="宋体" w:hAnsi="宋体" w:eastAsia="宋体"/>
              </w:rPr>
              <w:t>逾期未改正，违法行为严重的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责令生产经营单位停产停业整顿；并处18万元以上20万元以下的罚款；对其直接负责的主管人员和其他直接责任人员处4万元以上5万元以下的罚款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cs="宋体"/>
                <w:szCs w:val="21"/>
                <w:shd w:val="clear" w:color="auto" w:fill="FFFFFF"/>
              </w:rPr>
              <w:t>生产经营单位未采取措施消除事故隐患的</w:t>
            </w:r>
          </w:p>
        </w:tc>
        <w:tc>
          <w:tcPr>
            <w:tcW w:w="1628" w:type="pct"/>
            <w:vMerge w:val="restart"/>
            <w:tcBorders>
              <w:tl2br w:val="nil"/>
              <w:tr2bl w:val="nil"/>
            </w:tcBorders>
            <w:shd w:val="clear" w:color="auto" w:fill="auto"/>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jc w:val="both"/>
              <w:textAlignment w:val="auto"/>
              <w:outlineLvl w:val="9"/>
              <w:rPr>
                <w:rFonts w:ascii="宋体" w:hAnsi="宋体" w:eastAsia="宋体"/>
                <w:b/>
                <w:bCs/>
                <w:szCs w:val="21"/>
              </w:rPr>
            </w:pPr>
            <w:r>
              <w:rPr>
                <w:rFonts w:hint="eastAsia" w:ascii="宋体" w:hAnsi="宋体" w:eastAsia="宋体" w:cs="宋体"/>
                <w:b/>
                <w:bCs/>
                <w:sz w:val="21"/>
                <w:szCs w:val="21"/>
                <w:shd w:val="clear" w:color="auto" w:fill="FFFFFF"/>
              </w:rPr>
              <w:t>《中华人民共和国安全生产法》第一百零二条</w:t>
            </w:r>
            <w:r>
              <w:rPr>
                <w:rFonts w:hint="eastAsia" w:ascii="仿宋" w:hAnsi="仿宋" w:eastAsia="仿宋" w:cs="宋体"/>
                <w:sz w:val="21"/>
                <w:szCs w:val="21"/>
              </w:rPr>
              <w:t xml:space="preserve"> </w:t>
            </w:r>
            <w:r>
              <w:rPr>
                <w:rFonts w:hint="eastAsia" w:ascii="宋体" w:hAnsi="宋体" w:cs="宋体"/>
                <w:sz w:val="21"/>
                <w:szCs w:val="21"/>
                <w:shd w:val="clear" w:color="auto" w:fill="FFFFFF"/>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0" w:firstLineChars="0"/>
              <w:textAlignment w:val="auto"/>
              <w:outlineLvl w:val="9"/>
              <w:rPr>
                <w:rFonts w:ascii="宋体" w:hAnsi="宋体" w:eastAsia="宋体"/>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0" w:firstLineChars="0"/>
              <w:textAlignment w:val="auto"/>
              <w:outlineLvl w:val="9"/>
              <w:rPr>
                <w:rFonts w:ascii="宋体" w:hAnsi="宋体" w:eastAsia="宋体" w:cs="Times New Roman"/>
                <w:kern w:val="0"/>
                <w:szCs w:val="21"/>
              </w:rPr>
            </w:pPr>
            <w:r>
              <w:rPr>
                <w:rFonts w:hint="eastAsia" w:ascii="宋体" w:hAnsi="宋体" w:eastAsia="宋体" w:cs="宋体"/>
                <w:szCs w:val="21"/>
                <w:shd w:val="clear" w:color="auto" w:fill="FFFFFF"/>
              </w:rPr>
              <w:t>处2万元以下的罚款</w:t>
            </w:r>
          </w:p>
        </w:tc>
        <w:tc>
          <w:tcPr>
            <w:tcW w:w="362"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firstLine="482" w:firstLineChars="200"/>
              <w:jc w:val="both"/>
              <w:textAlignment w:val="auto"/>
              <w:outlineLvl w:val="9"/>
              <w:rPr>
                <w:rFonts w:ascii="宋体" w:hAnsi="宋体" w:eastAsia="宋体"/>
                <w:b/>
                <w:bCs/>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0" w:firstLineChars="0"/>
              <w:textAlignment w:val="auto"/>
              <w:outlineLvl w:val="9"/>
              <w:rPr>
                <w:rFonts w:ascii="宋体" w:hAnsi="宋体" w:eastAsia="宋体"/>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0" w:firstLineChars="0"/>
              <w:textAlignment w:val="auto"/>
              <w:outlineLvl w:val="9"/>
              <w:rPr>
                <w:rFonts w:ascii="宋体" w:hAnsi="宋体" w:eastAsia="宋体" w:cs="Times New Roman"/>
                <w:kern w:val="0"/>
                <w:szCs w:val="21"/>
              </w:rPr>
            </w:pPr>
            <w:r>
              <w:rPr>
                <w:rFonts w:hint="eastAsia" w:ascii="宋体" w:hAnsi="宋体" w:eastAsia="宋体" w:cs="宋体"/>
                <w:szCs w:val="21"/>
                <w:shd w:val="clear" w:color="auto" w:fill="FFFFFF"/>
              </w:rPr>
              <w:t>处2万元以上4万元以下的罚款；</w:t>
            </w:r>
            <w:r>
              <w:rPr>
                <w:rFonts w:hint="eastAsia" w:ascii="宋体" w:hAnsi="宋体" w:cs="宋体"/>
                <w:szCs w:val="21"/>
                <w:shd w:val="clear" w:color="auto" w:fill="FFFFFF"/>
              </w:rPr>
              <w:t>生产经营单位拒不执行的，责令停产停业整顿，对其直接负责的主管人员和其他直接责任人员处5万元以上8万元以下的罚款</w:t>
            </w:r>
          </w:p>
        </w:tc>
        <w:tc>
          <w:tcPr>
            <w:tcW w:w="362"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420" w:firstLineChars="200"/>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firstLine="482" w:firstLineChars="200"/>
              <w:jc w:val="both"/>
              <w:textAlignment w:val="auto"/>
              <w:outlineLvl w:val="9"/>
              <w:rPr>
                <w:rFonts w:ascii="宋体" w:hAnsi="宋体" w:eastAsia="宋体"/>
                <w:b/>
                <w:bCs/>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0" w:firstLineChars="0"/>
              <w:textAlignment w:val="auto"/>
              <w:outlineLvl w:val="9"/>
              <w:rPr>
                <w:rFonts w:ascii="宋体" w:hAnsi="宋体" w:eastAsia="宋体" w:cs="Times New Roman"/>
                <w:kern w:val="0"/>
                <w:szCs w:val="21"/>
              </w:rPr>
            </w:pPr>
            <w:r>
              <w:rPr>
                <w:rFonts w:hint="eastAsia" w:ascii="宋体" w:hAnsi="宋体" w:eastAsia="宋体" w:cs="宋体"/>
                <w:szCs w:val="21"/>
                <w:shd w:val="clear" w:color="auto" w:fill="FFFFFF"/>
              </w:rPr>
              <w:t>处4万元以上5万元以下的罚款；</w:t>
            </w:r>
            <w:r>
              <w:rPr>
                <w:rFonts w:hint="eastAsia" w:ascii="宋体" w:hAnsi="宋体" w:cs="宋体"/>
                <w:szCs w:val="21"/>
                <w:shd w:val="clear" w:color="auto" w:fill="FFFFFF"/>
              </w:rPr>
              <w:t>生产经营单位拒不执行的，责令停产停业整顿，对其直接负责的主管人员和其他直接责任人员处8万元以上10万元以下的罚款</w:t>
            </w:r>
          </w:p>
        </w:tc>
        <w:tc>
          <w:tcPr>
            <w:tcW w:w="362"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生产经营单位将生产经营项目、场所、设备发包或者出租给不具备安全生产条件或者相应资质的单位或者个人的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r>
              <w:rPr>
                <w:rFonts w:ascii="Times New Roman" w:hAnsi="Times New Roman" w:eastAsia="宋体" w:cs="Times New Roman"/>
                <w:b/>
                <w:bCs/>
                <w:kern w:val="0"/>
                <w:szCs w:val="21"/>
              </w:rPr>
              <w:t>《中华人民共和国安全生产法》</w:t>
            </w:r>
            <w:r>
              <w:rPr>
                <w:rFonts w:hint="eastAsia" w:ascii="宋体" w:hAnsi="宋体" w:eastAsia="宋体" w:cs="Times New Roman"/>
                <w:b/>
                <w:bCs/>
                <w:kern w:val="0"/>
                <w:szCs w:val="21"/>
              </w:rPr>
              <w:t xml:space="preserve">第一百零三条第一款 </w:t>
            </w:r>
            <w:r>
              <w:rPr>
                <w:rFonts w:ascii="宋体" w:hAnsi="宋体" w:eastAsia="宋体" w:cs="Times New Roman"/>
                <w:b/>
                <w:bCs/>
                <w:kern w:val="0"/>
                <w:szCs w:val="21"/>
              </w:rPr>
              <w:t xml:space="preserve"> </w:t>
            </w:r>
            <w:r>
              <w:rPr>
                <w:rFonts w:hint="eastAsia" w:ascii="宋体" w:hAnsi="宋体" w:eastAsia="宋体" w:cs="Times New Roman"/>
                <w:kern w:val="0"/>
                <w:szCs w:val="21"/>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没有违法所得</w:t>
            </w:r>
            <w:r>
              <w:rPr>
                <w:rFonts w:hint="eastAsia" w:ascii="宋体" w:hAnsi="宋体" w:eastAsia="宋体" w:cs="Times New Roman"/>
                <w:kern w:val="0"/>
                <w:szCs w:val="21"/>
              </w:rPr>
              <w:t>或者违法所得不足1</w:t>
            </w:r>
            <w:r>
              <w:rPr>
                <w:rFonts w:ascii="宋体" w:hAnsi="宋体" w:eastAsia="宋体" w:cs="Times New Roman"/>
                <w:kern w:val="0"/>
                <w:szCs w:val="21"/>
              </w:rPr>
              <w:t>0</w:t>
            </w:r>
            <w:r>
              <w:rPr>
                <w:rFonts w:hint="eastAsia" w:ascii="宋体" w:hAnsi="宋体" w:eastAsia="宋体" w:cs="Times New Roman"/>
                <w:kern w:val="0"/>
                <w:szCs w:val="21"/>
              </w:rPr>
              <w:t>万元的，违法行为轻微的；或没有造成危害后果的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有违法所得的，没收违法所得；对</w:t>
            </w:r>
            <w:r>
              <w:rPr>
                <w:rFonts w:hint="eastAsia" w:ascii="宋体" w:hAnsi="宋体" w:eastAsia="宋体" w:cs="Times New Roman"/>
                <w:kern w:val="0"/>
                <w:szCs w:val="21"/>
              </w:rPr>
              <w:t>生产经营单位单处或者</w:t>
            </w:r>
            <w:r>
              <w:rPr>
                <w:rFonts w:hint="eastAsia" w:ascii="宋体" w:hAnsi="宋体" w:eastAsia="宋体" w:cs="黑体"/>
              </w:rPr>
              <w:t>并处1</w:t>
            </w:r>
            <w:r>
              <w:rPr>
                <w:rFonts w:ascii="宋体" w:hAnsi="宋体" w:eastAsia="宋体" w:cs="黑体"/>
              </w:rPr>
              <w:t>0</w:t>
            </w:r>
            <w:r>
              <w:rPr>
                <w:rFonts w:hint="eastAsia" w:ascii="宋体" w:hAnsi="宋体" w:eastAsia="宋体" w:cs="黑体"/>
              </w:rPr>
              <w:t>万元以上1</w:t>
            </w:r>
            <w:r>
              <w:rPr>
                <w:rFonts w:ascii="宋体" w:hAnsi="宋体" w:eastAsia="宋体" w:cs="黑体"/>
              </w:rPr>
              <w:t>3</w:t>
            </w:r>
            <w:r>
              <w:rPr>
                <w:rFonts w:hint="eastAsia" w:ascii="宋体" w:hAnsi="宋体" w:eastAsia="宋体" w:cs="黑体"/>
              </w:rPr>
              <w:t>万元以下的罚款；对其直接负责的主管人员和其他直接责任人员处</w:t>
            </w:r>
            <w:r>
              <w:rPr>
                <w:rFonts w:ascii="宋体" w:hAnsi="宋体" w:eastAsia="宋体" w:cs="黑体"/>
              </w:rPr>
              <w:t>1</w:t>
            </w:r>
            <w:r>
              <w:rPr>
                <w:rFonts w:hint="eastAsia" w:ascii="宋体" w:hAnsi="宋体" w:eastAsia="宋体" w:cs="黑体"/>
              </w:rPr>
              <w:t>万元以上</w:t>
            </w:r>
            <w:r>
              <w:rPr>
                <w:rFonts w:ascii="宋体" w:hAnsi="宋体" w:eastAsia="宋体" w:cs="黑体"/>
              </w:rPr>
              <w:t>1.</w:t>
            </w:r>
            <w:r>
              <w:rPr>
                <w:rFonts w:hint="eastAsia" w:ascii="宋体" w:hAnsi="宋体" w:eastAsia="宋体" w:cs="黑体"/>
              </w:rPr>
              <w:t>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没有违法所得</w:t>
            </w:r>
            <w:r>
              <w:rPr>
                <w:rFonts w:hint="eastAsia" w:ascii="宋体" w:hAnsi="宋体" w:eastAsia="宋体" w:cs="Times New Roman"/>
                <w:kern w:val="0"/>
                <w:szCs w:val="21"/>
              </w:rPr>
              <w:t>或者违法所得不足1</w:t>
            </w:r>
            <w:r>
              <w:rPr>
                <w:rFonts w:ascii="宋体" w:hAnsi="宋体" w:eastAsia="宋体" w:cs="Times New Roman"/>
                <w:kern w:val="0"/>
                <w:szCs w:val="21"/>
              </w:rPr>
              <w:t>0</w:t>
            </w:r>
            <w:r>
              <w:rPr>
                <w:rFonts w:hint="eastAsia" w:ascii="宋体" w:hAnsi="宋体" w:eastAsia="宋体" w:cs="Times New Roman"/>
                <w:kern w:val="0"/>
                <w:szCs w:val="21"/>
              </w:rPr>
              <w:t>万元的，违法情节一般的；或造成</w:t>
            </w:r>
            <w:r>
              <w:rPr>
                <w:rFonts w:hint="eastAsia" w:ascii="宋体" w:hAnsi="宋体" w:eastAsia="宋体" w:cs="Times New Roman"/>
                <w:kern w:val="0"/>
                <w:szCs w:val="21"/>
                <w:lang w:eastAsia="zh-CN"/>
              </w:rPr>
              <w:t>一般</w:t>
            </w:r>
            <w:r>
              <w:rPr>
                <w:rFonts w:hint="eastAsia" w:ascii="宋体" w:hAnsi="宋体" w:eastAsia="宋体" w:cs="Times New Roman"/>
                <w:kern w:val="0"/>
                <w:szCs w:val="21"/>
              </w:rPr>
              <w:t>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有违法所得的，没收违法所得；对生产经营单位单处或者并处</w:t>
            </w:r>
            <w:r>
              <w:rPr>
                <w:rFonts w:ascii="宋体" w:hAnsi="宋体" w:eastAsia="宋体" w:cs="黑体"/>
              </w:rPr>
              <w:t>13</w:t>
            </w:r>
            <w:r>
              <w:rPr>
                <w:rFonts w:hint="eastAsia" w:ascii="宋体" w:hAnsi="宋体" w:eastAsia="宋体" w:cs="黑体"/>
              </w:rPr>
              <w:t>万元以上1</w:t>
            </w:r>
            <w:r>
              <w:rPr>
                <w:rFonts w:ascii="宋体" w:hAnsi="宋体" w:eastAsia="宋体" w:cs="黑体"/>
              </w:rPr>
              <w:t>8</w:t>
            </w:r>
            <w:r>
              <w:rPr>
                <w:rFonts w:hint="eastAsia" w:ascii="宋体" w:hAnsi="宋体" w:eastAsia="宋体" w:cs="黑体"/>
              </w:rPr>
              <w:t>万元以下的罚款；对其直接负责的主管人员和其他直接责任人员处</w:t>
            </w:r>
            <w:r>
              <w:rPr>
                <w:rFonts w:ascii="宋体" w:hAnsi="宋体" w:eastAsia="宋体" w:cs="黑体"/>
              </w:rPr>
              <w:t>1.3</w:t>
            </w:r>
            <w:r>
              <w:rPr>
                <w:rFonts w:hint="eastAsia" w:ascii="宋体" w:hAnsi="宋体" w:eastAsia="宋体" w:cs="黑体"/>
              </w:rPr>
              <w:t>万元以上</w:t>
            </w:r>
            <w:r>
              <w:rPr>
                <w:rFonts w:ascii="宋体" w:hAnsi="宋体" w:eastAsia="宋体" w:cs="黑体"/>
              </w:rPr>
              <w:t>1.</w:t>
            </w:r>
            <w:r>
              <w:rPr>
                <w:rFonts w:hint="eastAsia" w:ascii="宋体" w:hAnsi="宋体" w:eastAsia="宋体" w:cs="黑体"/>
              </w:rPr>
              <w:t>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没有违法所得</w:t>
            </w:r>
            <w:r>
              <w:rPr>
                <w:rFonts w:hint="eastAsia" w:ascii="宋体" w:hAnsi="宋体" w:eastAsia="宋体" w:cs="Times New Roman"/>
                <w:kern w:val="0"/>
                <w:szCs w:val="21"/>
              </w:rPr>
              <w:t>或者违法所得不足1</w:t>
            </w:r>
            <w:r>
              <w:rPr>
                <w:rFonts w:ascii="宋体" w:hAnsi="宋体" w:eastAsia="宋体" w:cs="Times New Roman"/>
                <w:kern w:val="0"/>
                <w:szCs w:val="21"/>
              </w:rPr>
              <w:t>0</w:t>
            </w:r>
            <w:r>
              <w:rPr>
                <w:rFonts w:hint="eastAsia" w:ascii="宋体" w:hAnsi="宋体" w:eastAsia="宋体" w:cs="Times New Roman"/>
                <w:kern w:val="0"/>
                <w:szCs w:val="21"/>
              </w:rPr>
              <w:t>万元的，违法情节严重的；或造成严重危害后果的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有违法所得的，没收违法所得；对生产经营单位单处或并处1</w:t>
            </w:r>
            <w:r>
              <w:rPr>
                <w:rFonts w:ascii="宋体" w:hAnsi="宋体" w:eastAsia="宋体" w:cs="黑体"/>
              </w:rPr>
              <w:t>8</w:t>
            </w:r>
            <w:r>
              <w:rPr>
                <w:rFonts w:hint="eastAsia" w:ascii="宋体" w:hAnsi="宋体" w:eastAsia="宋体" w:cs="黑体"/>
              </w:rPr>
              <w:t>万元以上2</w:t>
            </w:r>
            <w:r>
              <w:rPr>
                <w:rFonts w:ascii="宋体" w:hAnsi="宋体" w:eastAsia="宋体" w:cs="黑体"/>
              </w:rPr>
              <w:t>0</w:t>
            </w:r>
            <w:r>
              <w:rPr>
                <w:rFonts w:hint="eastAsia" w:ascii="宋体" w:hAnsi="宋体" w:eastAsia="宋体" w:cs="黑体"/>
              </w:rPr>
              <w:t>万元以下的罚款；对其直接负责的主管人员和其他直接责任人员处</w:t>
            </w:r>
            <w:r>
              <w:rPr>
                <w:rFonts w:ascii="宋体" w:hAnsi="宋体" w:eastAsia="宋体" w:cs="黑体"/>
              </w:rPr>
              <w:t>1.</w:t>
            </w:r>
            <w:r>
              <w:rPr>
                <w:rFonts w:hint="eastAsia" w:ascii="宋体" w:hAnsi="宋体" w:eastAsia="宋体" w:cs="黑体"/>
              </w:rPr>
              <w:t>8万元以上</w:t>
            </w:r>
            <w:r>
              <w:rPr>
                <w:rFonts w:ascii="宋体" w:hAnsi="宋体" w:eastAsia="宋体" w:cs="黑体"/>
              </w:rPr>
              <w:t>2</w:t>
            </w:r>
            <w:r>
              <w:rPr>
                <w:rFonts w:hint="eastAsia" w:ascii="宋体" w:hAnsi="宋体" w:eastAsia="宋体" w:cs="黑体"/>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违法所得1</w:t>
            </w:r>
            <w:r>
              <w:rPr>
                <w:rFonts w:ascii="宋体" w:hAnsi="宋体" w:eastAsia="宋体" w:cs="黑体"/>
              </w:rPr>
              <w:t>0</w:t>
            </w:r>
            <w:r>
              <w:rPr>
                <w:rFonts w:hint="eastAsia" w:ascii="宋体" w:hAnsi="宋体" w:eastAsia="宋体" w:cs="黑体"/>
              </w:rPr>
              <w:t>万元以上的</w:t>
            </w:r>
            <w:r>
              <w:rPr>
                <w:rFonts w:hint="eastAsia" w:ascii="宋体" w:hAnsi="宋体" w:eastAsia="宋体" w:cs="Times New Roman"/>
                <w:kern w:val="0"/>
                <w:szCs w:val="21"/>
              </w:rPr>
              <w:t>，违法行为轻微的；或没有造成危害后果的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没收违法所得；对</w:t>
            </w:r>
            <w:r>
              <w:rPr>
                <w:rFonts w:hint="eastAsia" w:ascii="宋体" w:hAnsi="宋体" w:eastAsia="宋体" w:cs="Times New Roman"/>
                <w:kern w:val="0"/>
                <w:szCs w:val="21"/>
              </w:rPr>
              <w:t>生产经营单位</w:t>
            </w:r>
            <w:r>
              <w:rPr>
                <w:rFonts w:hint="eastAsia" w:ascii="宋体" w:hAnsi="宋体" w:eastAsia="宋体" w:cs="黑体"/>
              </w:rPr>
              <w:t>并处违法所得</w:t>
            </w:r>
            <w:r>
              <w:rPr>
                <w:rFonts w:hint="eastAsia" w:ascii="宋体" w:hAnsi="宋体" w:eastAsia="宋体" w:cs="黑体"/>
                <w:lang w:val="en-US" w:eastAsia="zh-CN"/>
              </w:rPr>
              <w:t>2</w:t>
            </w:r>
            <w:r>
              <w:rPr>
                <w:rFonts w:hint="eastAsia" w:ascii="宋体" w:hAnsi="宋体" w:eastAsia="宋体" w:cs="黑体"/>
              </w:rPr>
              <w:t>倍以上</w:t>
            </w:r>
            <w:r>
              <w:rPr>
                <w:rFonts w:hint="eastAsia" w:ascii="宋体" w:hAnsi="宋体" w:eastAsia="宋体" w:cs="黑体"/>
                <w:lang w:val="en-US" w:eastAsia="zh-CN"/>
              </w:rPr>
              <w:t>3</w:t>
            </w:r>
            <w:r>
              <w:rPr>
                <w:rFonts w:hint="eastAsia" w:ascii="宋体" w:hAnsi="宋体" w:eastAsia="宋体" w:cs="黑体"/>
              </w:rPr>
              <w:t>倍以下的罚款；对其直接负责的主管人员和其他直接责任人员处</w:t>
            </w:r>
            <w:r>
              <w:rPr>
                <w:rFonts w:ascii="宋体" w:hAnsi="宋体" w:eastAsia="宋体" w:cs="黑体"/>
              </w:rPr>
              <w:t>1</w:t>
            </w:r>
            <w:r>
              <w:rPr>
                <w:rFonts w:hint="eastAsia" w:ascii="宋体" w:hAnsi="宋体" w:eastAsia="宋体" w:cs="黑体"/>
              </w:rPr>
              <w:t>万元以上</w:t>
            </w:r>
            <w:r>
              <w:rPr>
                <w:rFonts w:ascii="宋体" w:hAnsi="宋体" w:eastAsia="宋体" w:cs="黑体"/>
              </w:rPr>
              <w:t>1.3</w:t>
            </w:r>
            <w:r>
              <w:rPr>
                <w:rFonts w:hint="eastAsia" w:ascii="宋体" w:hAnsi="宋体" w:eastAsia="宋体" w:cs="黑体"/>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违法所得1</w:t>
            </w:r>
            <w:r>
              <w:rPr>
                <w:rFonts w:ascii="宋体" w:hAnsi="宋体" w:eastAsia="宋体" w:cs="黑体"/>
              </w:rPr>
              <w:t>0</w:t>
            </w:r>
            <w:r>
              <w:rPr>
                <w:rFonts w:hint="eastAsia" w:ascii="宋体" w:hAnsi="宋体" w:eastAsia="宋体" w:cs="黑体"/>
              </w:rPr>
              <w:t>万元以上的</w:t>
            </w:r>
            <w:r>
              <w:rPr>
                <w:rFonts w:hint="eastAsia" w:ascii="宋体" w:hAnsi="宋体" w:eastAsia="宋体" w:cs="Times New Roman"/>
                <w:kern w:val="0"/>
                <w:szCs w:val="21"/>
              </w:rPr>
              <w:t>，违法情节一般的；或造成</w:t>
            </w:r>
            <w:r>
              <w:rPr>
                <w:rFonts w:hint="eastAsia" w:ascii="宋体" w:hAnsi="宋体" w:eastAsia="宋体" w:cs="Times New Roman"/>
                <w:kern w:val="0"/>
                <w:szCs w:val="21"/>
                <w:lang w:eastAsia="zh-CN"/>
              </w:rPr>
              <w:t>一般</w:t>
            </w:r>
            <w:r>
              <w:rPr>
                <w:rFonts w:hint="eastAsia" w:ascii="宋体" w:hAnsi="宋体" w:eastAsia="宋体" w:cs="Times New Roman"/>
                <w:kern w:val="0"/>
                <w:szCs w:val="21"/>
              </w:rPr>
              <w:t>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没收违法所得；对生产经营单位并处违法所得</w:t>
            </w:r>
            <w:r>
              <w:rPr>
                <w:rFonts w:hint="eastAsia" w:ascii="宋体" w:hAnsi="宋体" w:eastAsia="宋体" w:cs="黑体"/>
                <w:lang w:val="en-US" w:eastAsia="zh-CN"/>
              </w:rPr>
              <w:t>3</w:t>
            </w:r>
            <w:r>
              <w:rPr>
                <w:rFonts w:hint="eastAsia" w:ascii="宋体" w:hAnsi="宋体" w:eastAsia="宋体" w:cs="黑体"/>
              </w:rPr>
              <w:t>倍以上</w:t>
            </w:r>
            <w:r>
              <w:rPr>
                <w:rFonts w:hint="eastAsia" w:ascii="宋体" w:hAnsi="宋体" w:eastAsia="宋体" w:cs="黑体"/>
                <w:lang w:val="en-US" w:eastAsia="zh-CN"/>
              </w:rPr>
              <w:t>4</w:t>
            </w:r>
            <w:r>
              <w:rPr>
                <w:rFonts w:hint="eastAsia" w:ascii="宋体" w:hAnsi="宋体" w:eastAsia="宋体" w:cs="黑体"/>
              </w:rPr>
              <w:t>倍以下的罚款；对其直接负责的主管人员和其他直接责任人员处</w:t>
            </w:r>
            <w:r>
              <w:rPr>
                <w:rFonts w:ascii="宋体" w:hAnsi="宋体" w:eastAsia="宋体" w:cs="黑体"/>
              </w:rPr>
              <w:t>1.3</w:t>
            </w:r>
            <w:r>
              <w:rPr>
                <w:rFonts w:hint="eastAsia" w:ascii="宋体" w:hAnsi="宋体" w:eastAsia="宋体" w:cs="黑体"/>
              </w:rPr>
              <w:t>万元以上</w:t>
            </w:r>
            <w:r>
              <w:rPr>
                <w:rFonts w:ascii="宋体" w:hAnsi="宋体" w:eastAsia="宋体" w:cs="黑体"/>
              </w:rPr>
              <w:t>1.</w:t>
            </w:r>
            <w:r>
              <w:rPr>
                <w:rFonts w:hint="eastAsia" w:ascii="宋体" w:hAnsi="宋体" w:eastAsia="宋体" w:cs="黑体"/>
              </w:rPr>
              <w:t>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违法所得1</w:t>
            </w:r>
            <w:r>
              <w:rPr>
                <w:rFonts w:ascii="宋体" w:hAnsi="宋体" w:eastAsia="宋体" w:cs="黑体"/>
              </w:rPr>
              <w:t>0</w:t>
            </w:r>
            <w:r>
              <w:rPr>
                <w:rFonts w:hint="eastAsia" w:ascii="宋体" w:hAnsi="宋体" w:eastAsia="宋体" w:cs="黑体"/>
              </w:rPr>
              <w:t>万元以上的</w:t>
            </w:r>
            <w:r>
              <w:rPr>
                <w:rFonts w:hint="eastAsia" w:ascii="宋体" w:hAnsi="宋体" w:eastAsia="宋体" w:cs="Times New Roman"/>
                <w:kern w:val="0"/>
                <w:szCs w:val="21"/>
              </w:rPr>
              <w:t>，违法情节严重的；或造成严重危害后果的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没收违法所得；对生产经营单位并处违法所得</w:t>
            </w:r>
            <w:r>
              <w:rPr>
                <w:rFonts w:hint="eastAsia" w:ascii="宋体" w:hAnsi="宋体" w:eastAsia="宋体" w:cs="黑体"/>
                <w:lang w:val="en-US" w:eastAsia="zh-CN"/>
              </w:rPr>
              <w:t>4</w:t>
            </w:r>
            <w:r>
              <w:rPr>
                <w:rFonts w:hint="eastAsia" w:ascii="宋体" w:hAnsi="宋体" w:eastAsia="宋体" w:cs="黑体"/>
              </w:rPr>
              <w:t>倍以上</w:t>
            </w:r>
            <w:r>
              <w:rPr>
                <w:rFonts w:hint="eastAsia" w:ascii="宋体" w:hAnsi="宋体" w:eastAsia="宋体" w:cs="黑体"/>
                <w:lang w:val="en-US" w:eastAsia="zh-CN"/>
              </w:rPr>
              <w:t>5</w:t>
            </w:r>
            <w:r>
              <w:rPr>
                <w:rFonts w:hint="eastAsia" w:ascii="宋体" w:hAnsi="宋体" w:eastAsia="宋体" w:cs="黑体"/>
              </w:rPr>
              <w:t>倍以下的罚款；对其直接负责的主管人员和其他直接责任人员处</w:t>
            </w:r>
            <w:r>
              <w:rPr>
                <w:rFonts w:ascii="宋体" w:hAnsi="宋体" w:eastAsia="宋体" w:cs="黑体"/>
              </w:rPr>
              <w:t>1.</w:t>
            </w:r>
            <w:r>
              <w:rPr>
                <w:rFonts w:hint="eastAsia" w:ascii="宋体" w:hAnsi="宋体" w:eastAsia="宋体" w:cs="黑体"/>
              </w:rPr>
              <w:t>8万元以上</w:t>
            </w:r>
            <w:r>
              <w:rPr>
                <w:rFonts w:ascii="宋体" w:hAnsi="宋体" w:eastAsia="宋体" w:cs="黑体"/>
              </w:rPr>
              <w:t>2</w:t>
            </w:r>
            <w:r>
              <w:rPr>
                <w:rFonts w:hint="eastAsia" w:ascii="宋体" w:hAnsi="宋体" w:eastAsia="宋体" w:cs="黑体"/>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生产经营单位未与承包单位、承租单位签订专门的安全生产管理协议或者未在承包合同、租赁合同中明确各自的安全生产管理职责，或者未对承包单位、承租单位的安全生产统一协调、管理的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r>
              <w:rPr>
                <w:rFonts w:ascii="Times New Roman" w:hAnsi="Times New Roman" w:eastAsia="宋体" w:cs="Times New Roman"/>
                <w:b/>
                <w:bCs/>
                <w:kern w:val="0"/>
                <w:szCs w:val="21"/>
              </w:rPr>
              <w:t>《中华人民共和国安全生产法》</w:t>
            </w:r>
            <w:r>
              <w:rPr>
                <w:rFonts w:hint="eastAsia" w:ascii="宋体" w:hAnsi="宋体" w:eastAsia="宋体" w:cs="Times New Roman"/>
                <w:b/>
                <w:bCs/>
                <w:kern w:val="0"/>
                <w:szCs w:val="21"/>
              </w:rPr>
              <w:t xml:space="preserve">第一百零三条第二款 </w:t>
            </w:r>
            <w:r>
              <w:rPr>
                <w:rFonts w:ascii="宋体" w:hAnsi="宋体" w:eastAsia="宋体" w:cs="Times New Roman"/>
                <w:b/>
                <w:bCs/>
                <w:kern w:val="0"/>
                <w:szCs w:val="21"/>
              </w:rPr>
              <w:t xml:space="preserve"> </w:t>
            </w:r>
            <w:r>
              <w:rPr>
                <w:rFonts w:hint="eastAsia" w:ascii="宋体" w:hAnsi="宋体" w:eastAsia="宋体" w:cs="Times New Roman"/>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kern w:val="0"/>
                <w:szCs w:val="21"/>
              </w:rPr>
              <w:t>限期内改正，</w:t>
            </w:r>
            <w:r>
              <w:rPr>
                <w:rFonts w:hint="eastAsia" w:ascii="宋体" w:hAnsi="宋体" w:eastAsia="宋体" w:cs="黑体"/>
              </w:rPr>
              <w:t>违法情节轻微的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对生产经营单位处2万元以下的罚款；对其直接负责的主管人员和其他直接责任人员处3</w:t>
            </w:r>
            <w:r>
              <w:rPr>
                <w:rFonts w:ascii="宋体" w:hAnsi="宋体" w:eastAsia="宋体" w:cs="黑体"/>
              </w:rPr>
              <w:t>000</w:t>
            </w:r>
            <w:r>
              <w:rPr>
                <w:rFonts w:hint="eastAsia" w:ascii="宋体" w:hAnsi="宋体" w:eastAsia="宋体" w:cs="黑体"/>
              </w:rPr>
              <w:t>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kern w:val="0"/>
                <w:szCs w:val="21"/>
              </w:rPr>
              <w:t>限期内改正，</w:t>
            </w:r>
            <w:r>
              <w:rPr>
                <w:rFonts w:hint="eastAsia" w:ascii="宋体" w:hAnsi="宋体" w:eastAsia="宋体" w:cs="黑体"/>
              </w:rPr>
              <w:t>违法情节一般的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对生产经营单位处2万元以上4万元以下的罚款；对其直接负责的主管人员和其他直接责任人员处3000元</w:t>
            </w:r>
            <w:r>
              <w:rPr>
                <w:rFonts w:hint="eastAsia" w:ascii="宋体" w:hAnsi="宋体" w:eastAsia="宋体" w:cs="黑体"/>
                <w:lang w:eastAsia="zh-CN"/>
              </w:rPr>
              <w:t>以上</w:t>
            </w:r>
            <w:r>
              <w:rPr>
                <w:rFonts w:hint="eastAsia" w:ascii="宋体" w:hAnsi="宋体" w:eastAsia="宋体" w:cs="黑体"/>
              </w:rPr>
              <w:t>8</w:t>
            </w:r>
            <w:r>
              <w:rPr>
                <w:rFonts w:ascii="宋体" w:hAnsi="宋体" w:eastAsia="宋体" w:cs="黑体"/>
              </w:rPr>
              <w:t>000</w:t>
            </w:r>
            <w:r>
              <w:rPr>
                <w:rFonts w:hint="eastAsia" w:ascii="宋体" w:hAnsi="宋体" w:eastAsia="宋体" w:cs="黑体"/>
              </w:rPr>
              <w:t>元以</w:t>
            </w:r>
            <w:r>
              <w:rPr>
                <w:rFonts w:hint="eastAsia" w:ascii="宋体" w:hAnsi="宋体" w:eastAsia="宋体" w:cs="黑体"/>
                <w:lang w:eastAsia="zh-CN"/>
              </w:rPr>
              <w:t>下</w:t>
            </w:r>
            <w:r>
              <w:rPr>
                <w:rFonts w:hint="eastAsia" w:ascii="宋体" w:hAnsi="宋体" w:eastAsia="宋体" w:cs="黑体"/>
              </w:rPr>
              <w:t>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lang w:eastAsia="zh-CN"/>
              </w:rPr>
              <w:t>限期</w:t>
            </w:r>
            <w:r>
              <w:rPr>
                <w:rFonts w:hint="eastAsia" w:ascii="宋体" w:hAnsi="宋体" w:eastAsia="宋体" w:cs="黑体"/>
              </w:rPr>
              <w:t>内改正，违法情节严重的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对生产经营单位处4万元以上5万元以下的罚款；对其直接负责的主管人员和其他直接责任人员处8</w:t>
            </w:r>
            <w:r>
              <w:rPr>
                <w:rFonts w:ascii="宋体" w:hAnsi="宋体" w:eastAsia="宋体" w:cs="黑体"/>
              </w:rPr>
              <w:t>000</w:t>
            </w:r>
            <w:r>
              <w:rPr>
                <w:rFonts w:hint="eastAsia" w:ascii="宋体" w:hAnsi="宋体" w:eastAsia="宋体" w:cs="黑体"/>
              </w:rPr>
              <w:t>元以上1万元以下的罚款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逾期未改正的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责令停产停业整顿</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两个以上生产经营单位在同一作业区域内进行可能危及对方安全生产的生产经营活动，未签订安全生产管理协议或者未指定专职安全生产管理人员进行安全检查与协调的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r>
              <w:rPr>
                <w:rFonts w:ascii="Times New Roman" w:hAnsi="Times New Roman" w:eastAsia="宋体" w:cs="Times New Roman"/>
                <w:b/>
                <w:bCs/>
                <w:kern w:val="0"/>
                <w:szCs w:val="21"/>
              </w:rPr>
              <w:t>《中华人民共和国安全生产法》</w:t>
            </w:r>
            <w:r>
              <w:rPr>
                <w:rFonts w:hint="eastAsia" w:ascii="宋体" w:hAnsi="宋体" w:eastAsia="宋体" w:cs="Times New Roman"/>
                <w:b/>
                <w:bCs/>
                <w:kern w:val="0"/>
                <w:szCs w:val="21"/>
              </w:rPr>
              <w:t xml:space="preserve">第一百零四条 </w:t>
            </w:r>
            <w:r>
              <w:rPr>
                <w:rFonts w:ascii="宋体" w:hAnsi="宋体" w:eastAsia="宋体" w:cs="Times New Roman"/>
                <w:b/>
                <w:bCs/>
                <w:kern w:val="0"/>
                <w:szCs w:val="21"/>
              </w:rPr>
              <w:t xml:space="preserve"> </w:t>
            </w:r>
            <w:r>
              <w:rPr>
                <w:rFonts w:hint="eastAsia" w:ascii="宋体" w:hAnsi="宋体" w:eastAsia="宋体" w:cs="Times New Roman"/>
                <w:kern w:val="0"/>
                <w:szCs w:val="21"/>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限期内改正，违法情节轻微的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对生产经营单位处2万元以下的罚款；对其直接负责的主管人员和其他直接责任人员处3000元以下的罚款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限期内改正，违法情节一般的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对生产经营单位处2万元以上4万元以下的罚款；对其直接负责的主管人员和其他直接责任人员处3</w:t>
            </w:r>
            <w:r>
              <w:rPr>
                <w:rFonts w:ascii="宋体" w:hAnsi="宋体" w:eastAsia="宋体" w:cs="Times New Roman"/>
                <w:kern w:val="0"/>
                <w:szCs w:val="21"/>
              </w:rPr>
              <w:t>000</w:t>
            </w:r>
            <w:r>
              <w:rPr>
                <w:rFonts w:hint="eastAsia" w:ascii="宋体" w:hAnsi="宋体" w:eastAsia="宋体" w:cs="Times New Roman"/>
                <w:kern w:val="0"/>
                <w:szCs w:val="21"/>
              </w:rPr>
              <w:t>元以上8000元以下的罚款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限期内改正，违法情节严重的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对生产经营单位处4万元以上5万元以下的罚款；对其直接负责的主管人员和其他直接责任人员处8</w:t>
            </w:r>
            <w:r>
              <w:rPr>
                <w:rFonts w:ascii="宋体" w:hAnsi="宋体" w:eastAsia="宋体" w:cs="Times New Roman"/>
                <w:kern w:val="0"/>
                <w:szCs w:val="21"/>
              </w:rPr>
              <w:t>000</w:t>
            </w:r>
            <w:r>
              <w:rPr>
                <w:rFonts w:hint="eastAsia" w:ascii="宋体" w:hAnsi="宋体" w:eastAsia="宋体" w:cs="Times New Roman"/>
                <w:kern w:val="0"/>
                <w:szCs w:val="21"/>
              </w:rPr>
              <w:t>元以上1万元以下的罚款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责令停产停业</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生产、经营、储存、使用危险物品的车间、商店、仓库与员工宿舍在同一座建筑内，或者与员工宿舍的距离不符合安全要求的；生产经营场所和员工宿舍未设有符合紧急疏散需要、标志明显、保持畅通的出口、疏散通道，或者占用、锁闭、封堵生产经营场所或者员工宿舍出口、疏散通道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r>
              <w:rPr>
                <w:rFonts w:ascii="Times New Roman" w:hAnsi="Times New Roman" w:eastAsia="宋体" w:cs="Times New Roman"/>
                <w:b/>
                <w:bCs/>
                <w:kern w:val="0"/>
                <w:szCs w:val="21"/>
              </w:rPr>
              <w:t>《中华人民共和国安全生产法》</w:t>
            </w:r>
            <w:r>
              <w:rPr>
                <w:rFonts w:hint="eastAsia" w:ascii="宋体" w:hAnsi="宋体" w:eastAsia="宋体" w:cs="Times New Roman"/>
                <w:b/>
                <w:bCs/>
                <w:kern w:val="0"/>
                <w:szCs w:val="21"/>
              </w:rPr>
              <w:t>第一百零五条</w:t>
            </w:r>
            <w:r>
              <w:rPr>
                <w:rFonts w:hint="eastAsia" w:ascii="宋体" w:hAnsi="宋体" w:eastAsia="宋体" w:cs="Times New Roman"/>
                <w:kern w:val="0"/>
                <w:szCs w:val="21"/>
              </w:rPr>
              <w:t>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限期内改正，违法情节轻微的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对生产经营单位处2万元以下的罚款；对其直接负责的主管人员和其他直接责任人员处3</w:t>
            </w:r>
            <w:r>
              <w:rPr>
                <w:rFonts w:ascii="宋体" w:hAnsi="宋体" w:eastAsia="宋体" w:cs="Times New Roman"/>
                <w:kern w:val="0"/>
                <w:szCs w:val="21"/>
              </w:rPr>
              <w:t>000</w:t>
            </w:r>
            <w:r>
              <w:rPr>
                <w:rFonts w:hint="eastAsia" w:ascii="宋体" w:hAnsi="宋体" w:eastAsia="宋体" w:cs="Times New Roman"/>
                <w:kern w:val="0"/>
                <w:szCs w:val="21"/>
              </w:rPr>
              <w:t>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限期内改正，违法情节一般的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对生产经营单位处2万元以上4万元以下的罚款；对其直接负责的主管人员和其他直接责任人员处3</w:t>
            </w:r>
            <w:r>
              <w:rPr>
                <w:rFonts w:ascii="宋体" w:hAnsi="宋体" w:eastAsia="宋体" w:cs="Times New Roman"/>
                <w:kern w:val="0"/>
                <w:szCs w:val="21"/>
              </w:rPr>
              <w:t>000</w:t>
            </w:r>
            <w:r>
              <w:rPr>
                <w:rFonts w:hint="eastAsia" w:ascii="宋体" w:hAnsi="宋体" w:eastAsia="宋体" w:cs="Times New Roman"/>
                <w:kern w:val="0"/>
                <w:szCs w:val="21"/>
              </w:rPr>
              <w:t>元以上8000元以下的罚款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限期内改正，违法情节严重的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对生产经营单位处4万元以上5万元以下的罚款；对其直接负责的主管人员和其他直接责任人员处8</w:t>
            </w:r>
            <w:r>
              <w:rPr>
                <w:rFonts w:ascii="宋体" w:hAnsi="宋体" w:eastAsia="宋体" w:cs="Times New Roman"/>
                <w:kern w:val="0"/>
                <w:szCs w:val="21"/>
              </w:rPr>
              <w:t>000</w:t>
            </w:r>
            <w:r>
              <w:rPr>
                <w:rFonts w:hint="eastAsia" w:ascii="宋体" w:hAnsi="宋体" w:eastAsia="宋体" w:cs="Times New Roman"/>
                <w:kern w:val="0"/>
                <w:szCs w:val="21"/>
              </w:rPr>
              <w:t>元以上1万元以下的罚款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逾期未改正的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Times New Roman"/>
                <w:kern w:val="0"/>
                <w:szCs w:val="21"/>
              </w:rPr>
              <w:t>责令停产停业整顿</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生产经营单位与从业人员订立协议，免除或者减轻其对从业人员因生产安全事故伤亡依法应承担的责任的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r>
              <w:rPr>
                <w:rFonts w:hint="eastAsia" w:ascii="宋体" w:hAnsi="宋体" w:cs="宋体"/>
                <w:b/>
                <w:szCs w:val="21"/>
              </w:rPr>
              <w:t>《中华人民共和国安全生产法》</w:t>
            </w:r>
            <w:r>
              <w:rPr>
                <w:rFonts w:hint="eastAsia" w:ascii="宋体" w:hAnsi="宋体" w:eastAsia="宋体" w:cs="Times New Roman"/>
                <w:b/>
                <w:bCs/>
                <w:kern w:val="0"/>
                <w:szCs w:val="21"/>
              </w:rPr>
              <w:t>第一百零六条　</w:t>
            </w:r>
            <w:r>
              <w:rPr>
                <w:rFonts w:hint="eastAsia" w:ascii="宋体" w:hAnsi="宋体" w:eastAsia="宋体" w:cs="Times New Roman"/>
                <w:kern w:val="0"/>
                <w:szCs w:val="21"/>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szCs w:val="21"/>
              </w:rPr>
              <w:t>对生产经营单位的主要负责人、个人经营的投资人处2万元以上3万元以下的罚款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szCs w:val="21"/>
              </w:rPr>
              <w:t>对生产经营单位的主要负责人、个人经营的投资人处3万元以上8万元以下的罚款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szCs w:val="21"/>
              </w:rPr>
              <w:t>对生产经营单位的主要负责人、个人经营的投资人处8万元以上10万元以下的罚款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生产经营单位拒绝、阻碍负有安全生产监督管理职责的部门依法实施监督检查的且拒不改正的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r>
              <w:rPr>
                <w:rFonts w:ascii="Times New Roman" w:hAnsi="Times New Roman" w:eastAsia="宋体" w:cs="Times New Roman"/>
                <w:b/>
                <w:bCs/>
                <w:kern w:val="0"/>
                <w:szCs w:val="21"/>
              </w:rPr>
              <w:t>《中华人民共和国安全生产法》</w:t>
            </w:r>
            <w:r>
              <w:rPr>
                <w:rFonts w:hint="eastAsia" w:ascii="宋体" w:hAnsi="宋体" w:eastAsia="宋体" w:cs="Times New Roman"/>
                <w:b/>
                <w:bCs/>
                <w:kern w:val="0"/>
                <w:szCs w:val="21"/>
              </w:rPr>
              <w:t>第一百零八条　</w:t>
            </w:r>
            <w:r>
              <w:rPr>
                <w:rFonts w:hint="eastAsia" w:ascii="宋体" w:hAnsi="宋体" w:eastAsia="宋体" w:cs="Times New Roman"/>
                <w:kern w:val="0"/>
                <w:szCs w:val="21"/>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cs="宋体"/>
                <w:szCs w:val="21"/>
                <w:shd w:val="clear" w:color="auto" w:fill="FFFFFF"/>
              </w:rPr>
              <w:t>违法行为轻微或没有造成危害后果的</w:t>
            </w:r>
          </w:p>
        </w:tc>
        <w:tc>
          <w:tcPr>
            <w:tcW w:w="839"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黑体"/>
                <w:szCs w:val="21"/>
              </w:rPr>
              <w:t>对生产经营单位处2万元以上5万元以下的罚款；对其直接负责的主管人员和其他直接责任人员处1万元以上1</w:t>
            </w:r>
            <w:r>
              <w:rPr>
                <w:rFonts w:ascii="宋体" w:hAnsi="宋体" w:eastAsia="宋体" w:cs="黑体"/>
                <w:szCs w:val="21"/>
              </w:rPr>
              <w:t>.</w:t>
            </w:r>
            <w:r>
              <w:rPr>
                <w:rFonts w:hint="eastAsia" w:ascii="宋体" w:hAnsi="宋体" w:eastAsia="宋体" w:cs="黑体"/>
                <w:szCs w:val="21"/>
              </w:rPr>
              <w:t>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黑体"/>
                <w:szCs w:val="21"/>
              </w:rPr>
              <w:t>对生产经营单位处5万元以上10万元以下的罚款；对其直接负责的主管人员和其他直接责任人员处1</w:t>
            </w:r>
            <w:r>
              <w:rPr>
                <w:rFonts w:ascii="宋体" w:hAnsi="宋体" w:eastAsia="宋体" w:cs="黑体"/>
                <w:szCs w:val="21"/>
              </w:rPr>
              <w:t>.</w:t>
            </w:r>
            <w:r>
              <w:rPr>
                <w:rFonts w:hint="eastAsia" w:ascii="宋体" w:hAnsi="宋体" w:eastAsia="宋体" w:cs="黑体"/>
                <w:szCs w:val="21"/>
              </w:rPr>
              <w:t>3万元以上1</w:t>
            </w:r>
            <w:r>
              <w:rPr>
                <w:rFonts w:ascii="宋体" w:hAnsi="宋体" w:eastAsia="宋体" w:cs="黑体"/>
                <w:szCs w:val="21"/>
              </w:rPr>
              <w:t>.8</w:t>
            </w:r>
            <w:r>
              <w:rPr>
                <w:rFonts w:hint="eastAsia" w:ascii="宋体" w:hAnsi="宋体" w:eastAsia="宋体" w:cs="黑体"/>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黑体"/>
                <w:szCs w:val="21"/>
              </w:rPr>
              <w:t>对生产经营单位处10万元以上20万元以下的罚款；对其直接负责的主管人员和其他直接责任人员处1</w:t>
            </w:r>
            <w:r>
              <w:rPr>
                <w:rFonts w:ascii="宋体" w:hAnsi="宋体" w:eastAsia="宋体" w:cs="黑体"/>
                <w:szCs w:val="21"/>
              </w:rPr>
              <w:t>.</w:t>
            </w:r>
            <w:r>
              <w:rPr>
                <w:rFonts w:hint="eastAsia" w:ascii="宋体" w:hAnsi="宋体" w:eastAsia="宋体" w:cs="黑体"/>
                <w:szCs w:val="21"/>
              </w:rPr>
              <w:t>8万元以上2万元以下的罚款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r>
              <w:rPr>
                <w:rFonts w:hint="eastAsia" w:ascii="宋体" w:hAnsi="宋体" w:eastAsia="宋体" w:cs="Times New Roman"/>
                <w:kern w:val="0"/>
                <w:szCs w:val="21"/>
              </w:rPr>
              <w:t>高危行业、领域的生产经营单位未按照国家规定投保安全生产责任保险的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r>
              <w:rPr>
                <w:rFonts w:ascii="Times New Roman" w:hAnsi="Times New Roman" w:eastAsia="宋体" w:cs="Times New Roman"/>
                <w:b/>
                <w:bCs/>
                <w:kern w:val="0"/>
                <w:szCs w:val="21"/>
              </w:rPr>
              <w:t>《中华人民共和国安全生产法》</w:t>
            </w:r>
            <w:r>
              <w:rPr>
                <w:rFonts w:hint="eastAsia" w:ascii="宋体" w:hAnsi="宋体" w:eastAsia="宋体" w:cs="Times New Roman"/>
                <w:b/>
                <w:bCs/>
                <w:kern w:val="0"/>
                <w:szCs w:val="21"/>
              </w:rPr>
              <w:t>第一百零九条　</w:t>
            </w:r>
            <w:r>
              <w:rPr>
                <w:rFonts w:hint="eastAsia" w:ascii="宋体" w:hAnsi="宋体" w:eastAsia="宋体" w:cs="Times New Roman"/>
                <w:kern w:val="0"/>
                <w:szCs w:val="21"/>
              </w:rPr>
              <w:t>高危行业、领域的生产经营单位未按照国家规定投保安全生产责任保险的，责令限期改正，处五万元以上十万元以下的罚款；逾期未改正的，处十万元以上二十万元以下的罚款。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对生产经营单位处5万元以上6万元以下的罚款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限期内改正，违法行为一般的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对生产经营单位处6万元以上8万元以下的罚款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黑体"/>
                <w:kern w:val="0"/>
                <w:szCs w:val="21"/>
              </w:rPr>
            </w:pPr>
            <w:r>
              <w:rPr>
                <w:rFonts w:hint="eastAsia" w:ascii="宋体" w:hAnsi="宋体" w:eastAsia="宋体"/>
              </w:rPr>
              <w:t>限期内改正，违法行为严重的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黑体"/>
              </w:rPr>
            </w:pPr>
            <w:r>
              <w:rPr>
                <w:rFonts w:hint="eastAsia" w:ascii="宋体" w:hAnsi="宋体" w:eastAsia="宋体" w:cs="黑体"/>
              </w:rPr>
              <w:t>对生产经营单位处8万元以上10万元以下的罚款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对生产经营单位处1</w:t>
            </w:r>
            <w:r>
              <w:rPr>
                <w:rFonts w:ascii="宋体" w:hAnsi="宋体" w:eastAsia="宋体" w:cs="黑体"/>
              </w:rPr>
              <w:t>0</w:t>
            </w:r>
            <w:r>
              <w:rPr>
                <w:rFonts w:hint="eastAsia" w:ascii="宋体" w:hAnsi="宋体" w:eastAsia="宋体" w:cs="黑体"/>
              </w:rPr>
              <w:t>万元以上13万元以下的罚款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rPr>
              <w:t>逾期未改正，违法行为一般的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黑体"/>
              </w:rPr>
              <w:t>对生产经营单位处13万元以上18万元以下的罚款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黑体"/>
              </w:rPr>
            </w:pPr>
            <w:r>
              <w:rPr>
                <w:rFonts w:hint="eastAsia" w:ascii="宋体" w:hAnsi="宋体" w:eastAsia="宋体"/>
              </w:rPr>
              <w:t>逾期未改正，违法行为严重的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黑体"/>
              </w:rPr>
            </w:pPr>
            <w:r>
              <w:rPr>
                <w:rFonts w:hint="eastAsia" w:ascii="宋体" w:hAnsi="宋体" w:eastAsia="宋体" w:cs="黑体"/>
              </w:rPr>
              <w:t>对生产经营单位处18万元以上20万元以下的罚款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依法应当进行消防设计审查的建设工程，未经依法审查或者审查不合格，擅自施工的；</w:t>
            </w:r>
            <w:r>
              <w:rPr>
                <w:rFonts w:ascii="Times New Roman" w:hAnsi="Times New Roman" w:eastAsia="宋体" w:cs="Times New Roman"/>
                <w:kern w:val="0"/>
                <w:szCs w:val="21"/>
              </w:rPr>
              <w:t>依法应当进行消防验收的建设工程，未经消防验收或者消防验收不合格，擅自投入使用的</w:t>
            </w:r>
            <w:r>
              <w:rPr>
                <w:rFonts w:hint="eastAsia" w:ascii="Times New Roman" w:hAnsi="Times New Roman" w:eastAsia="宋体" w:cs="Times New Roman"/>
                <w:kern w:val="0"/>
                <w:szCs w:val="21"/>
              </w:rPr>
              <w:t>；《消防法》</w:t>
            </w:r>
            <w:r>
              <w:rPr>
                <w:rFonts w:ascii="Times New Roman" w:hAnsi="Times New Roman" w:eastAsia="宋体" w:cs="Times New Roman"/>
                <w:kern w:val="0"/>
                <w:szCs w:val="21"/>
              </w:rPr>
              <w:t>第十三条规定的其他建设工程验收后经依法抽查不合格，不停止使用的</w:t>
            </w:r>
          </w:p>
        </w:tc>
        <w:tc>
          <w:tcPr>
            <w:tcW w:w="1628" w:type="pct"/>
            <w:vMerge w:val="restar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58" w:name="_Toc9485"/>
            <w:r>
              <w:rPr>
                <w:rStyle w:val="13"/>
              </w:rPr>
              <w:t>《中华人民共和国消防法》</w:t>
            </w:r>
            <w:bookmarkEnd w:id="158"/>
            <w:r>
              <w:rPr>
                <w:rFonts w:ascii="Times New Roman" w:hAnsi="Times New Roman" w:eastAsia="宋体" w:cs="Times New Roman"/>
                <w:b/>
                <w:bCs/>
                <w:kern w:val="0"/>
                <w:szCs w:val="21"/>
              </w:rPr>
              <w:t>第五十八条</w:t>
            </w:r>
            <w:r>
              <w:rPr>
                <w:rFonts w:hint="eastAsia" w:ascii="Times New Roman" w:hAnsi="Times New Roman" w:eastAsia="宋体" w:cs="Times New Roman"/>
                <w:b/>
                <w:bCs/>
                <w:kern w:val="0"/>
                <w:szCs w:val="21"/>
                <w:lang w:eastAsia="zh-CN"/>
              </w:rPr>
              <w:t>第一款</w:t>
            </w:r>
            <w:r>
              <w:rPr>
                <w:rFonts w:ascii="Times New Roman" w:hAnsi="Times New Roman" w:eastAsia="宋体" w:cs="Times New Roman"/>
                <w:b/>
                <w:bCs/>
                <w:kern w:val="0"/>
                <w:szCs w:val="21"/>
              </w:rPr>
              <w:t xml:space="preserve"> </w:t>
            </w:r>
            <w:r>
              <w:rPr>
                <w:rFonts w:ascii="Times New Roman" w:hAnsi="Times New Roman" w:eastAsia="宋体" w:cs="Times New Roman"/>
                <w:kern w:val="0"/>
                <w:szCs w:val="21"/>
              </w:rPr>
              <w:t>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建设单位未依照本法规定在验收后报住房和城乡建设主管部门备案的，由住房和城乡建设主管部门责令改正，处五千元以下罚款。</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0" w:firstLineChars="0"/>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责令停止施工、停止使用或者停产停业</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并处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责令停止施工、停止使用或者停产停业</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并处10万元以上20万元以下罚款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责令停止施工、停止使用或者停产停业</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并处20万元以上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建设单位未依照本法规定在验收后报住房和城乡建设主管部门备案的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default" w:ascii="Times New Roman" w:hAnsi="Times New Roman" w:eastAsia="宋体" w:cs="Times New Roman"/>
                <w:kern w:val="0"/>
                <w:szCs w:val="21"/>
                <w:lang w:val="en-US" w:eastAsia="zh-CN"/>
              </w:rPr>
            </w:pPr>
            <w:r>
              <w:rPr>
                <w:rFonts w:ascii="Times New Roman" w:hAnsi="Times New Roman" w:eastAsia="宋体" w:cs="Times New Roman"/>
                <w:b/>
                <w:bCs/>
                <w:kern w:val="0"/>
                <w:szCs w:val="21"/>
              </w:rPr>
              <w:t>《中华人民共和国消防法》第五十八条</w:t>
            </w:r>
            <w:r>
              <w:rPr>
                <w:rFonts w:hint="eastAsia" w:ascii="Times New Roman" w:hAnsi="Times New Roman" w:eastAsia="宋体" w:cs="Times New Roman"/>
                <w:b/>
                <w:bCs/>
                <w:kern w:val="0"/>
                <w:szCs w:val="21"/>
                <w:lang w:val="en-US" w:eastAsia="zh-CN"/>
              </w:rPr>
              <w:t>第三款</w:t>
            </w:r>
            <w:r>
              <w:rPr>
                <w:rFonts w:ascii="Times New Roman" w:hAnsi="Times New Roman" w:eastAsia="宋体" w:cs="Times New Roman"/>
                <w:kern w:val="0"/>
                <w:szCs w:val="21"/>
              </w:rPr>
              <w:t>建设单位未依照本法规定在验收后报住房和城乡建设主管部门备案的，由住房和城乡建设主管部门责令改正，处五千元以下罚款。</w:t>
            </w:r>
            <w:r>
              <w:rPr>
                <w:rFonts w:hint="eastAsia" w:ascii="Times New Roman" w:hAnsi="Times New Roman" w:eastAsia="宋体" w:cs="Times New Roman"/>
                <w:b/>
                <w:bCs/>
                <w:kern w:val="0"/>
                <w:szCs w:val="21"/>
                <w:lang w:val="en-US" w:eastAsia="zh-CN"/>
              </w:rPr>
              <w:t xml:space="preserve"> </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shd w:val="clear" w:color="auto" w:fill="FFFFFF"/>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27" w:type="pct"/>
            <w:vMerge w:val="continue"/>
            <w:tcBorders>
              <w:tl2br w:val="nil"/>
              <w:tr2bl w:val="nil"/>
            </w:tcBorders>
            <w:vAlign w:val="center"/>
          </w:tcPr>
          <w:p>
            <w:pPr>
              <w:pStyle w:val="12"/>
              <w:keepNext w:val="0"/>
              <w:keepLines w:val="0"/>
              <w:pageBreakBefore w:val="0"/>
              <w:widowControl/>
              <w:kinsoku/>
              <w:wordWrap/>
              <w:overflowPunct/>
              <w:topLinePunct w:val="0"/>
              <w:autoSpaceDN/>
              <w:bidi w:val="0"/>
              <w:adjustRightInd/>
              <w:snapToGrid/>
              <w:ind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shd w:val="clear" w:color="auto" w:fill="FFFFFF"/>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kinsoku/>
              <w:wordWrap/>
              <w:overflowPunct/>
              <w:topLinePunct w:val="0"/>
              <w:autoSpaceDN/>
              <w:bidi w:val="0"/>
              <w:adjustRightInd/>
              <w:snapToGrid/>
              <w:ind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227" w:type="pct"/>
            <w:vMerge w:val="restart"/>
            <w:tcBorders>
              <w:tl2br w:val="nil"/>
              <w:tr2bl w:val="nil"/>
            </w:tcBorders>
            <w:shd w:val="clear" w:color="auto" w:fill="auto"/>
            <w:vAlign w:val="center"/>
          </w:tcPr>
          <w:p>
            <w:pPr>
              <w:keepNext w:val="0"/>
              <w:keepLines w:val="0"/>
              <w:pageBreakBefore w:val="0"/>
              <w:numPr>
                <w:ilvl w:val="0"/>
                <w:numId w:val="2"/>
              </w:numPr>
              <w:kinsoku/>
              <w:wordWrap/>
              <w:overflowPunct/>
              <w:topLinePunct w:val="0"/>
              <w:autoSpaceDN/>
              <w:bidi w:val="0"/>
              <w:adjustRightInd/>
              <w:snapToGrid/>
              <w:ind w:left="425" w:leftChars="0" w:hanging="425" w:firstLineChars="0"/>
              <w:jc w:val="center"/>
              <w:textAlignment w:val="auto"/>
              <w:outlineLvl w:val="9"/>
              <w:rPr>
                <w:rFonts w:hint="default" w:ascii="Times New Roman" w:hAnsi="Times New Roman" w:eastAsia="宋体" w:cs="Times New Roman"/>
                <w:b/>
                <w:bCs/>
                <w:kern w:val="0"/>
                <w:szCs w:val="21"/>
                <w:lang w:val="en-US" w:eastAsia="zh-CN"/>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ab/>
            </w:r>
            <w:r>
              <w:rPr>
                <w:rFonts w:hint="eastAsia" w:ascii="Times New Roman" w:hAnsi="Times New Roman" w:eastAsia="宋体" w:cs="Times New Roman"/>
                <w:kern w:val="0"/>
                <w:szCs w:val="21"/>
              </w:rPr>
              <w:t>建设单位要求建筑设计单位或者建筑施工企业降低消防技术标准设计、施工</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建筑设计单位不按照消防技术标准强制性要求进行消防设计的；建筑施工企业不按照消防设计文件和消防技术标准施工，降低消防施工质量的；工程监理单位与建设单位或者建筑施工企业串通，弄虚作假，降低消防施工质量的</w:t>
            </w:r>
          </w:p>
          <w:p>
            <w:pPr>
              <w:keepNext w:val="0"/>
              <w:keepLines w:val="0"/>
              <w:pageBreakBefore w:val="0"/>
              <w:numPr>
                <w:ilvl w:val="0"/>
                <w:numId w:val="0"/>
              </w:numPr>
              <w:tabs>
                <w:tab w:val="left" w:pos="630"/>
              </w:tabs>
              <w:kinsoku/>
              <w:wordWrap/>
              <w:overflowPunct/>
              <w:topLinePunct w:val="0"/>
              <w:autoSpaceDN/>
              <w:bidi w:val="0"/>
              <w:adjustRightInd/>
              <w:snapToGrid/>
              <w:ind w:leftChars="0"/>
              <w:textAlignment w:val="auto"/>
              <w:outlineLvl w:val="9"/>
              <w:rPr>
                <w:rFonts w:hint="eastAsia" w:ascii="Times New Roman" w:hAnsi="Times New Roman" w:eastAsia="宋体" w:cs="Times New Roman"/>
                <w:kern w:val="0"/>
                <w:szCs w:val="21"/>
                <w:lang w:eastAsia="zh-CN"/>
              </w:rPr>
            </w:pP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《中华人民共和国消防法》第五十九条</w:t>
            </w:r>
            <w:r>
              <w:rPr>
                <w:rFonts w:ascii="Times New Roman" w:hAnsi="Times New Roman" w:eastAsia="宋体" w:cs="Times New Roman"/>
                <w:kern w:val="0"/>
                <w:szCs w:val="21"/>
              </w:rPr>
              <w:t xml:space="preserve"> 违反本法规定，有下列行为之一的，由住房和城乡建设主管部门责令改正或者停止施工，并处一万元以上十万元以下罚款：</w:t>
            </w:r>
          </w:p>
          <w:p>
            <w:pPr>
              <w:keepNext w:val="0"/>
              <w:keepLines w:val="0"/>
              <w:pageBreakBefore w:val="0"/>
              <w:numPr>
                <w:ilvl w:val="0"/>
                <w:numId w:val="18"/>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建设单位要求建筑设计单位或者建筑施工企业降低消防技术标准设计、施工的；</w:t>
            </w:r>
          </w:p>
          <w:p>
            <w:pPr>
              <w:keepNext w:val="0"/>
              <w:keepLines w:val="0"/>
              <w:pageBreakBefore w:val="0"/>
              <w:numPr>
                <w:ilvl w:val="0"/>
                <w:numId w:val="18"/>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建筑设计单位不按照消防技术标准强制性要求进行消防设计的；</w:t>
            </w:r>
          </w:p>
          <w:p>
            <w:pPr>
              <w:keepNext w:val="0"/>
              <w:keepLines w:val="0"/>
              <w:pageBreakBefore w:val="0"/>
              <w:numPr>
                <w:ilvl w:val="0"/>
                <w:numId w:val="18"/>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建筑施工企业不按照消防设计文件和消防技术标准施工，降低消防施工质量的；</w:t>
            </w:r>
          </w:p>
          <w:p>
            <w:pPr>
              <w:keepNext w:val="0"/>
              <w:keepLines w:val="0"/>
              <w:pageBreakBefore w:val="0"/>
              <w:numPr>
                <w:ilvl w:val="0"/>
                <w:numId w:val="0"/>
              </w:numPr>
              <w:tabs>
                <w:tab w:val="left" w:pos="624"/>
              </w:tabs>
              <w:kinsoku/>
              <w:wordWrap/>
              <w:overflowPunct/>
              <w:topLinePunct w:val="0"/>
              <w:autoSpaceDN/>
              <w:bidi w:val="0"/>
              <w:adjustRightInd/>
              <w:snapToGrid/>
              <w:ind w:leftChars="0"/>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（四）工程监理单位与建设单位或者建筑施工企业串通，弄虚作假，降低消防施工质量的。</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责令改正或者停止施工，</w:t>
            </w:r>
            <w:r>
              <w:rPr>
                <w:rFonts w:ascii="Times New Roman" w:hAnsi="Times New Roman" w:eastAsia="宋体" w:cs="Times New Roman"/>
                <w:kern w:val="0"/>
                <w:szCs w:val="21"/>
              </w:rPr>
              <w:t>并处1万元以上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22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责令改正或者停止施工，</w:t>
            </w:r>
            <w:r>
              <w:rPr>
                <w:rFonts w:ascii="Times New Roman" w:hAnsi="Times New Roman" w:eastAsia="宋体" w:cs="Times New Roman"/>
                <w:kern w:val="0"/>
                <w:szCs w:val="21"/>
              </w:rPr>
              <w:t>并处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227"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违法行为严重或造成严重危害后果的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责令改正或者停止施工，</w:t>
            </w:r>
            <w:r>
              <w:rPr>
                <w:rFonts w:ascii="Times New Roman" w:hAnsi="Times New Roman" w:eastAsia="宋体" w:cs="Times New Roman"/>
                <w:kern w:val="0"/>
                <w:szCs w:val="21"/>
              </w:rPr>
              <w:t>并处</w:t>
            </w:r>
            <w:r>
              <w:rPr>
                <w:rFonts w:hint="eastAsia" w:ascii="Times New Roman" w:hAnsi="Times New Roman" w:eastAsia="宋体" w:cs="Times New Roman"/>
                <w:kern w:val="0"/>
                <w:szCs w:val="21"/>
                <w:lang w:val="en-US" w:eastAsia="zh-CN"/>
              </w:rPr>
              <w:t>8</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lang w:val="en-US" w:eastAsia="zh-CN"/>
              </w:rPr>
              <w:t>10</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00" w:type="pct"/>
            <w:gridSpan w:val="6"/>
            <w:tcBorders>
              <w:tl2br w:val="nil"/>
              <w:tr2bl w:val="nil"/>
            </w:tcBorders>
            <w:shd w:val="clear" w:color="auto" w:fill="auto"/>
            <w:vAlign w:val="center"/>
          </w:tcPr>
          <w:p>
            <w:pPr>
              <w:keepNext w:val="0"/>
              <w:keepLines w:val="0"/>
              <w:pageBreakBefore w:val="0"/>
              <w:widowControl/>
              <w:numPr>
                <w:ilvl w:val="0"/>
                <w:numId w:val="0"/>
              </w:numPr>
              <w:tabs>
                <w:tab w:val="left" w:pos="0"/>
              </w:tabs>
              <w:kinsoku/>
              <w:wordWrap/>
              <w:overflowPunct/>
              <w:topLinePunct w:val="0"/>
              <w:autoSpaceDN/>
              <w:bidi w:val="0"/>
              <w:adjustRightInd/>
              <w:snapToGrid/>
              <w:ind w:leftChars="0"/>
              <w:jc w:val="center"/>
              <w:textAlignment w:val="auto"/>
              <w:outlineLvl w:val="0"/>
              <w:rPr>
                <w:rFonts w:ascii="楷体_GB2312" w:hAnsi="Times New Roman" w:eastAsia="楷体_GB2312" w:cs="Times New Roman"/>
                <w:kern w:val="0"/>
                <w:sz w:val="32"/>
                <w:szCs w:val="32"/>
              </w:rPr>
            </w:pPr>
            <w:bookmarkStart w:id="159" w:name="_Toc3317"/>
            <w:bookmarkStart w:id="160" w:name="_Toc12049"/>
            <w:r>
              <w:rPr>
                <w:rFonts w:hint="eastAsia" w:ascii="楷体_GB2312" w:hAnsi="楷体_GB2312" w:eastAsia="楷体_GB2312" w:cs="楷体_GB2312"/>
                <w:b/>
                <w:sz w:val="32"/>
                <w:szCs w:val="32"/>
                <w:lang w:val="en-US" w:eastAsia="zh-CN"/>
              </w:rPr>
              <w:t>第二部分：住房和房地产</w:t>
            </w:r>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开发企业未取得</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商品房销售许可证</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擅自预售商品房的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161" w:name="_Toc24267"/>
            <w:bookmarkStart w:id="162" w:name="_Toc6480"/>
            <w:r>
              <w:rPr>
                <w:rStyle w:val="13"/>
                <w:rFonts w:hint="eastAsia"/>
                <w:sz w:val="21"/>
                <w:szCs w:val="21"/>
                <w:lang w:val="en-US" w:eastAsia="zh-CN" w:bidi="ar-SA"/>
              </w:rPr>
              <w:t>《中华人民共和国城市房地产管理法》</w:t>
            </w:r>
            <w:bookmarkEnd w:id="161"/>
            <w:bookmarkEnd w:id="162"/>
            <w:r>
              <w:rPr>
                <w:rFonts w:ascii="Times New Roman" w:hAnsi="Times New Roman" w:eastAsia="宋体" w:cs="Times New Roman"/>
                <w:b/>
                <w:bCs/>
                <w:kern w:val="0"/>
                <w:szCs w:val="21"/>
              </w:rPr>
              <w:t>第六十八条</w:t>
            </w:r>
            <w:r>
              <w:rPr>
                <w:rFonts w:ascii="Times New Roman" w:hAnsi="Times New Roman" w:eastAsia="宋体" w:cs="Times New Roman"/>
                <w:kern w:val="0"/>
                <w:szCs w:val="21"/>
              </w:rPr>
              <w:t xml:space="preserve"> 违反本法第四十五条第一款的规定预售商品房的，由县级以上人民政府房产管理部门责令停止预售活动，没收违法所得，可以并处罚款。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w:t>
            </w:r>
            <w:r>
              <w:rPr>
                <w:rStyle w:val="13"/>
                <w:rFonts w:hint="eastAsia"/>
                <w:sz w:val="21"/>
                <w:szCs w:val="21"/>
                <w:lang w:val="en-US" w:eastAsia="zh-CN" w:bidi="ar-SA"/>
              </w:rPr>
              <w:t>城市房地产开发经营管理条例》</w:t>
            </w:r>
            <w:r>
              <w:rPr>
                <w:rFonts w:ascii="Times New Roman" w:hAnsi="Times New Roman" w:eastAsia="宋体" w:cs="Times New Roman"/>
                <w:b/>
                <w:bCs/>
                <w:kern w:val="0"/>
                <w:szCs w:val="21"/>
              </w:rPr>
              <w:t>第三十六条</w:t>
            </w:r>
            <w:r>
              <w:rPr>
                <w:rFonts w:ascii="Times New Roman" w:hAnsi="Times New Roman" w:eastAsia="宋体" w:cs="Times New Roman"/>
                <w:kern w:val="0"/>
                <w:szCs w:val="21"/>
              </w:rPr>
              <w:t xml:space="preserve"> 违反本条例规定，擅自预售商品房的，由县级以上人民政府房地产开发主管部门责令停止违法行为，没收非法所得，可以并处已收取的预付款百分之一以下罚款。</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w:t>
            </w:r>
            <w:r>
              <w:rPr>
                <w:rStyle w:val="13"/>
                <w:rFonts w:hint="eastAsia"/>
                <w:sz w:val="21"/>
                <w:szCs w:val="21"/>
                <w:lang w:val="en-US" w:eastAsia="zh-CN" w:bidi="ar-SA"/>
              </w:rPr>
              <w:t>城市商品房预售管理办法》</w:t>
            </w:r>
            <w:r>
              <w:rPr>
                <w:rFonts w:ascii="Times New Roman" w:hAnsi="Times New Roman" w:eastAsia="宋体" w:cs="Times New Roman"/>
                <w:b/>
                <w:bCs/>
                <w:kern w:val="0"/>
                <w:szCs w:val="21"/>
              </w:rPr>
              <w:t>第十三条</w:t>
            </w:r>
            <w:r>
              <w:rPr>
                <w:rFonts w:ascii="Times New Roman" w:hAnsi="Times New Roman" w:eastAsia="宋体" w:cs="Times New Roman"/>
                <w:kern w:val="0"/>
                <w:szCs w:val="21"/>
              </w:rPr>
              <w:t xml:space="preserve"> 开发企业未取得《商品房预售许可证》预售商品房的，依照《城市房地产开发经营管理条例》第三十九条的规定处罚。</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注：《城市房地产开发经营管理条例》修改原第三十九条为第三十六条。</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63" w:name="_Toc15174"/>
            <w:bookmarkStart w:id="164" w:name="_Toc9052"/>
            <w:r>
              <w:rPr>
                <w:rStyle w:val="13"/>
                <w:rFonts w:hint="eastAsia"/>
                <w:sz w:val="21"/>
                <w:szCs w:val="21"/>
                <w:lang w:val="en-US" w:eastAsia="zh-CN" w:bidi="ar-SA"/>
              </w:rPr>
              <w:t>《商品房销售管理办法》</w:t>
            </w:r>
            <w:bookmarkEnd w:id="163"/>
            <w:bookmarkEnd w:id="164"/>
            <w:r>
              <w:rPr>
                <w:rFonts w:ascii="Times New Roman" w:hAnsi="Times New Roman" w:eastAsia="宋体" w:cs="Times New Roman"/>
                <w:b/>
                <w:bCs/>
                <w:kern w:val="0"/>
                <w:szCs w:val="21"/>
              </w:rPr>
              <w:t>第三十八条</w:t>
            </w:r>
            <w:r>
              <w:rPr>
                <w:rFonts w:ascii="Times New Roman" w:hAnsi="Times New Roman" w:eastAsia="宋体" w:cs="Times New Roman"/>
                <w:kern w:val="0"/>
                <w:szCs w:val="21"/>
              </w:rPr>
              <w:t>　违反法律、法规规定，擅自预售商品房的，责令停止违法行为，没收违法所得；收取预付款的，可以并处已收取的预付款１％以下的罚款。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收取的预付款在100万元以下的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责令停止违法行为，没收违法所得，</w:t>
            </w:r>
            <w:r>
              <w:rPr>
                <w:rFonts w:hint="eastAsia" w:ascii="Times New Roman" w:hAnsi="Times New Roman" w:eastAsia="宋体" w:cs="Times New Roman"/>
                <w:kern w:val="0"/>
                <w:szCs w:val="21"/>
              </w:rPr>
              <w:t>可以并</w:t>
            </w: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已收取的预付款</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收取的预付款在100万元以上200万元以下的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责令停止违法行为，没收违法所得，</w:t>
            </w:r>
            <w:r>
              <w:rPr>
                <w:rFonts w:hint="eastAsia" w:ascii="Times New Roman" w:hAnsi="Times New Roman" w:eastAsia="宋体" w:cs="Times New Roman"/>
                <w:kern w:val="0"/>
                <w:szCs w:val="21"/>
              </w:rPr>
              <w:t>可以并</w:t>
            </w: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已收取的预付款</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%以上0.</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收取的预付款在200万元以上的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责令停止违法行为，没收违法所得，</w:t>
            </w:r>
            <w:r>
              <w:rPr>
                <w:rFonts w:hint="eastAsia" w:ascii="Times New Roman" w:hAnsi="Times New Roman" w:eastAsia="宋体" w:cs="Times New Roman"/>
                <w:kern w:val="0"/>
                <w:szCs w:val="21"/>
              </w:rPr>
              <w:t>可以并</w:t>
            </w: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已收取的预付款</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%以上1.0%以下的罚款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开发企业不按规定使用商品房预售款的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《城市商品房预售管理办法》第十四条　</w:t>
            </w:r>
            <w:r>
              <w:rPr>
                <w:rFonts w:ascii="Times New Roman" w:hAnsi="Times New Roman" w:eastAsia="宋体" w:cs="Times New Roman"/>
                <w:kern w:val="0"/>
                <w:szCs w:val="21"/>
              </w:rPr>
              <w:t>开发企业不按规定使用商品房预售款项的，由房地产管理部门责令限期</w:t>
            </w:r>
            <w:r>
              <w:rPr>
                <w:rFonts w:hint="eastAsia" w:ascii="Times New Roman" w:hAnsi="Times New Roman" w:eastAsia="宋体" w:cs="Times New Roman"/>
                <w:kern w:val="0"/>
                <w:szCs w:val="21"/>
              </w:rPr>
              <w:t>纠</w:t>
            </w:r>
            <w:r>
              <w:rPr>
                <w:rFonts w:ascii="Times New Roman" w:hAnsi="Times New Roman" w:eastAsia="宋体" w:cs="Times New Roman"/>
                <w:kern w:val="0"/>
                <w:szCs w:val="21"/>
              </w:rPr>
              <w:t>正，并可处以违法所得3倍以下但不超过3万元的罚款。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不按规定使用的商品房预售款在1万元以下的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处以违法所得1倍以下但不超过</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万元</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不按规定使用的商品房预售款在1万元以上2万元以下的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可处以违法所得1倍以上2倍以下</w:t>
            </w:r>
            <w:r>
              <w:rPr>
                <w:rFonts w:hint="eastAsia" w:ascii="Times New Roman" w:hAnsi="Times New Roman" w:eastAsia="宋体" w:cs="Times New Roman"/>
                <w:kern w:val="0"/>
                <w:szCs w:val="21"/>
                <w:lang w:eastAsia="zh-CN"/>
              </w:rPr>
              <w:t>但不超过</w:t>
            </w:r>
            <w:r>
              <w:rPr>
                <w:rFonts w:hint="eastAsia" w:ascii="Times New Roman" w:hAnsi="Times New Roman" w:eastAsia="宋体" w:cs="Times New Roman"/>
                <w:kern w:val="0"/>
                <w:szCs w:val="21"/>
                <w:lang w:val="en-US" w:eastAsia="zh-CN"/>
              </w:rPr>
              <w:t>3万元的</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不按规定使用的商品房预售款在2万元以上的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可处以违法所得</w:t>
            </w:r>
            <w:r>
              <w:rPr>
                <w:rFonts w:hint="eastAsia" w:ascii="Times New Roman" w:hAnsi="Times New Roman" w:eastAsia="宋体" w:cs="Times New Roman"/>
                <w:kern w:val="0"/>
                <w:szCs w:val="21"/>
                <w:lang w:val="en-US" w:eastAsia="zh-CN"/>
              </w:rPr>
              <w:t>2倍以上</w:t>
            </w:r>
            <w:r>
              <w:rPr>
                <w:rFonts w:ascii="Times New Roman" w:hAnsi="Times New Roman" w:eastAsia="宋体" w:cs="Times New Roman"/>
                <w:kern w:val="0"/>
                <w:szCs w:val="21"/>
              </w:rPr>
              <w:t>3倍以下</w:t>
            </w:r>
            <w:r>
              <w:rPr>
                <w:rFonts w:hint="eastAsia" w:ascii="Times New Roman" w:hAnsi="Times New Roman" w:eastAsia="宋体" w:cs="Times New Roman"/>
                <w:kern w:val="0"/>
                <w:szCs w:val="21"/>
                <w:lang w:eastAsia="zh-CN"/>
              </w:rPr>
              <w:t>但不超过</w:t>
            </w:r>
            <w:r>
              <w:rPr>
                <w:rFonts w:hint="eastAsia" w:ascii="Times New Roman" w:hAnsi="Times New Roman" w:eastAsia="宋体" w:cs="Times New Roman"/>
                <w:kern w:val="0"/>
                <w:szCs w:val="21"/>
                <w:lang w:val="en-US" w:eastAsia="zh-CN"/>
              </w:rPr>
              <w:t>3万元的</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在未解除商品房买卖合同前，将作为合同标的物的商品房再行销售给他人的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《商品房销售管理办法》第三十九条</w:t>
            </w:r>
            <w:r>
              <w:rPr>
                <w:rFonts w:ascii="Times New Roman" w:hAnsi="Times New Roman" w:eastAsia="宋体" w:cs="Times New Roman"/>
                <w:kern w:val="0"/>
                <w:szCs w:val="21"/>
              </w:rPr>
              <w:t>　在未解除商品房买卖合同前，将作为合同标的物的商品房再行销售给他人的，处以警告，责令限期改正，并处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万元以下罚款；构成犯罪的，依法追究刑事责任。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已销售金额100万元以下的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处以警告，并处2万</w:t>
            </w:r>
            <w:r>
              <w:rPr>
                <w:rFonts w:hint="eastAsia" w:ascii="Times New Roman" w:hAnsi="Times New Roman" w:eastAsia="宋体" w:cs="Times New Roman"/>
                <w:kern w:val="0"/>
                <w:szCs w:val="21"/>
                <w:lang w:eastAsia="zh-CN"/>
              </w:rPr>
              <w:t>元</w:t>
            </w:r>
            <w:r>
              <w:rPr>
                <w:rFonts w:ascii="Times New Roman" w:hAnsi="Times New Roman" w:eastAsia="宋体" w:cs="Times New Roman"/>
                <w:kern w:val="0"/>
                <w:szCs w:val="21"/>
              </w:rPr>
              <w:t>以上2.3万元以下罚款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已销售金额100万元以上200万元以下的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处以警告，并处2.3万元以上2.</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已销售金额200万元以上的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处以警告，并处2.</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未按规定将测绘成果或者需要由房地产开发企业提供的办理房屋权属登记的资料报送房地产主管部门的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《商品房销售管理办法》第四十一条</w:t>
            </w:r>
            <w:r>
              <w:rPr>
                <w:rFonts w:ascii="Times New Roman" w:hAnsi="Times New Roman" w:eastAsia="宋体" w:cs="Times New Roman"/>
                <w:kern w:val="0"/>
                <w:szCs w:val="21"/>
              </w:rPr>
              <w:t>　房地产开发企业未按规定将测绘成果或者需要由其提供的办理房屋权属登记的资料报送房地产行政主管部门的，处以警告，责令限期改正，并可处以</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涉及房屋总价值100万元以下的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处以警告，并处2万</w:t>
            </w:r>
            <w:r>
              <w:rPr>
                <w:rFonts w:hint="eastAsia" w:ascii="Times New Roman" w:hAnsi="Times New Roman" w:eastAsia="宋体" w:cs="Times New Roman"/>
                <w:kern w:val="0"/>
                <w:szCs w:val="21"/>
                <w:lang w:eastAsia="zh-CN"/>
              </w:rPr>
              <w:t>元</w:t>
            </w:r>
            <w:r>
              <w:rPr>
                <w:rFonts w:ascii="Times New Roman" w:hAnsi="Times New Roman" w:eastAsia="宋体" w:cs="Times New Roman"/>
                <w:kern w:val="0"/>
                <w:szCs w:val="21"/>
              </w:rPr>
              <w:t>以上2.3万元以下罚款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涉及房屋总价值100万元以上200万元以下的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处以警告，并处2.3万元以上2.</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涉及房屋总价值200万元以上的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处以警告，并处2.</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未按照规定的现售条件现售商品房的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分割拆零销售商品住宅的；</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不符合商品房销售条件，向买受人收取预订款性质费用的；未按照规定向买受人明示《商品房销售管理办法》、《商品房买卖合同示范文本》、《城市商品房预售管理办法》的；委托没有资格的机构代理销售商品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《商品房销售管理办法》第四十二条</w:t>
            </w:r>
            <w:r>
              <w:rPr>
                <w:rFonts w:ascii="Times New Roman" w:hAnsi="Times New Roman" w:eastAsia="宋体" w:cs="Times New Roman"/>
                <w:kern w:val="0"/>
                <w:szCs w:val="21"/>
              </w:rPr>
              <w:t>　房地产开发企业在销售商品房中有下列行为之一的，处以警告，责令限期改正，并可处以１万元以上３万元以下罚款。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（一）未按照规定的现售条件现售商品房的；（二）未按照规定在商品房现售前将房地产开发项目手册及符合商品房现售条件的有关证明文件报送房地产开发主管部门备案的；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（三）返本销售或者变相返本销售商品房的；（四）采取售后包租或者变相售后包租方式销售未竣工商品房的；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（五）分割拆零销售商品住宅的；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（六）不符合商品房销售条件，向买受人收取预订款性质费用的；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（七）未按照规定向买受人明示《商品房销售管理办法》、《商品房买卖合同示范文本》、《城市商品房预售管理办法》的；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（八）委托没有资格的机构代理销售商品房的。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涉及房屋总价值100万元以下的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处以警告，并处1万元以上1.5万元以下罚款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涉及房屋总价值100万元以上200万元以下的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处以警告，并处1.5万元以上2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涉及房屋总价值200万元以上的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处以警告，并处2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房地产中介服务机构代理销售不符合销售条件的商品房的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《商品房销售管理办法》第四十三条</w:t>
            </w:r>
            <w:r>
              <w:rPr>
                <w:rFonts w:ascii="Times New Roman" w:hAnsi="Times New Roman" w:eastAsia="宋体" w:cs="Times New Roman"/>
                <w:kern w:val="0"/>
                <w:szCs w:val="21"/>
              </w:rPr>
              <w:t xml:space="preserve"> 房地产中介服务机构代理销售不符合销售条件的商品房的，处以警告，责令停止销售，并可处以2万元以上3万元以下罚款。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涉及房屋总价值100万元以下的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处以警告，</w:t>
            </w:r>
            <w:r>
              <w:rPr>
                <w:rFonts w:hint="eastAsia" w:ascii="Times New Roman" w:hAnsi="Times New Roman" w:eastAsia="宋体" w:cs="Times New Roman"/>
                <w:kern w:val="0"/>
                <w:szCs w:val="21"/>
                <w:highlight w:val="none"/>
                <w:lang w:eastAsia="zh-CN"/>
              </w:rPr>
              <w:t>责令停止销售，</w:t>
            </w:r>
            <w:r>
              <w:rPr>
                <w:rFonts w:ascii="Times New Roman" w:hAnsi="Times New Roman" w:eastAsia="宋体" w:cs="Times New Roman"/>
                <w:kern w:val="0"/>
                <w:szCs w:val="21"/>
                <w:highlight w:val="none"/>
              </w:rPr>
              <w:t>并可处以2万元以上2.5万元以下罚款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涉及房屋总价值100万以上的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处以警告，</w:t>
            </w:r>
            <w:r>
              <w:rPr>
                <w:rFonts w:hint="eastAsia" w:ascii="Times New Roman" w:hAnsi="Times New Roman" w:eastAsia="宋体" w:cs="Times New Roman"/>
                <w:kern w:val="0"/>
                <w:szCs w:val="21"/>
                <w:highlight w:val="none"/>
                <w:lang w:eastAsia="zh-CN"/>
              </w:rPr>
              <w:t>责令停止销售，</w:t>
            </w:r>
            <w:r>
              <w:rPr>
                <w:rFonts w:ascii="Times New Roman" w:hAnsi="Times New Roman" w:eastAsia="宋体" w:cs="Times New Roman"/>
                <w:kern w:val="0"/>
                <w:szCs w:val="21"/>
                <w:highlight w:val="none"/>
              </w:rPr>
              <w:t>并可处以2.5万元以上3万元以下罚款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房屋租赁合同订立后三十日内，房屋租赁当事人未到租赁房屋所在地直辖市、市、县人民政府建设（房地产）主管部门办理房屋租赁登记备案的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房屋租赁登记备案内容发生变化、续租或者租赁终止的，当事人未在三十日内，到原租赁登记备案的部门办理房屋租赁登记备案的变更、延续或者注销手续</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65" w:name="_Toc17866"/>
            <w:r>
              <w:rPr>
                <w:rStyle w:val="13"/>
              </w:rPr>
              <w:t>《商品房屋租赁管理办法》</w:t>
            </w:r>
            <w:bookmarkEnd w:id="165"/>
            <w:r>
              <w:rPr>
                <w:rFonts w:ascii="Times New Roman" w:hAnsi="Times New Roman" w:eastAsia="宋体" w:cs="Times New Roman"/>
                <w:b/>
                <w:bCs/>
                <w:kern w:val="0"/>
                <w:szCs w:val="21"/>
              </w:rPr>
              <w:t>第二十三条</w:t>
            </w:r>
            <w:r>
              <w:rPr>
                <w:rFonts w:ascii="Times New Roman" w:hAnsi="Times New Roman" w:eastAsia="宋体" w:cs="Times New Roman"/>
                <w:kern w:val="0"/>
                <w:szCs w:val="21"/>
              </w:rPr>
              <w:t>　违反本办法第十四条第一款、第十九条规定的，由直辖市、市、县人民政府建设（房地产）主管部门责令限期改正；个人逾期不改正的，处以一千元以下罚款；单位逾期不改正的，处以一千元以上一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出租房屋建筑面积在50平方米以下的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对个人处以500元以下罚款，对单位处以1000元以上5000元以下罚款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出租房屋建筑面积在50平方米以上的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对个人处以500元以上1000元以下罚款，对单位处以5000元以上1万元以下罚款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300" w:beforeAutospacing="0" w:after="300" w:afterAutospacing="0" w:line="432" w:lineRule="atLeast"/>
              <w:ind w:left="0" w:right="0" w:firstLine="0"/>
              <w:jc w:val="both"/>
              <w:textAlignment w:val="auto"/>
              <w:outlineLvl w:val="9"/>
              <w:rPr>
                <w:rFonts w:hint="eastAsia" w:ascii="微软雅黑" w:hAnsi="微软雅黑" w:eastAsia="微软雅黑" w:cs="微软雅黑"/>
                <w:i w:val="0"/>
                <w:iCs w:val="0"/>
                <w:caps w:val="0"/>
                <w:color w:val="232323"/>
                <w:spacing w:val="0"/>
                <w:sz w:val="24"/>
                <w:szCs w:val="24"/>
              </w:rPr>
            </w:pPr>
            <w:r>
              <w:rPr>
                <w:rFonts w:ascii="Times New Roman" w:hAnsi="Times New Roman" w:eastAsia="宋体" w:cs="Times New Roman"/>
                <w:kern w:val="0"/>
                <w:sz w:val="21"/>
                <w:szCs w:val="21"/>
              </w:rPr>
              <w:t>出租</w:t>
            </w:r>
            <w:r>
              <w:rPr>
                <w:rFonts w:hint="eastAsia" w:ascii="Times New Roman" w:hAnsi="Times New Roman" w:eastAsia="宋体" w:cs="Times New Roman"/>
                <w:kern w:val="0"/>
                <w:sz w:val="21"/>
                <w:szCs w:val="21"/>
                <w:lang w:eastAsia="zh-CN"/>
              </w:rPr>
              <w:t>房屋</w:t>
            </w:r>
            <w:r>
              <w:rPr>
                <w:rFonts w:ascii="Times New Roman" w:hAnsi="Times New Roman" w:eastAsia="宋体" w:cs="Times New Roman"/>
                <w:kern w:val="0"/>
                <w:sz w:val="21"/>
                <w:szCs w:val="21"/>
              </w:rPr>
              <w:t>属于违法建筑的</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i w:val="0"/>
                <w:iCs w:val="0"/>
                <w:caps w:val="0"/>
                <w:color w:val="auto"/>
                <w:spacing w:val="0"/>
                <w:sz w:val="21"/>
                <w:szCs w:val="21"/>
                <w:shd w:val="clear" w:fill="auto"/>
              </w:rPr>
              <w:t>不符合安全、防灾等工程建设强制性标准的；</w:t>
            </w:r>
            <w:bookmarkStart w:id="166" w:name="No19_T6K1X3"/>
            <w:bookmarkEnd w:id="166"/>
            <w:r>
              <w:rPr>
                <w:rFonts w:hint="default" w:ascii="Times New Roman" w:hAnsi="Times New Roman" w:eastAsia="宋体" w:cs="Times New Roman"/>
                <w:i w:val="0"/>
                <w:iCs w:val="0"/>
                <w:caps w:val="0"/>
                <w:color w:val="auto"/>
                <w:spacing w:val="0"/>
                <w:sz w:val="21"/>
                <w:szCs w:val="21"/>
                <w:shd w:val="clear" w:fill="auto"/>
              </w:rPr>
              <w:t>违反规定改变房屋使用性质的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《商品房屋租赁管理办法》第二十一条</w:t>
            </w:r>
            <w:r>
              <w:rPr>
                <w:rFonts w:ascii="Times New Roman" w:hAnsi="Times New Roman" w:eastAsia="宋体" w:cs="Times New Roman"/>
                <w:kern w:val="0"/>
                <w:szCs w:val="21"/>
              </w:rPr>
              <w:t>　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没</w:t>
            </w:r>
            <w:r>
              <w:rPr>
                <w:rFonts w:hint="eastAsia" w:ascii="Times New Roman" w:hAnsi="Times New Roman" w:eastAsia="宋体" w:cs="Times New Roman"/>
                <w:kern w:val="0"/>
                <w:szCs w:val="21"/>
              </w:rPr>
              <w:t>有</w:t>
            </w:r>
            <w:r>
              <w:rPr>
                <w:rFonts w:ascii="Times New Roman" w:hAnsi="Times New Roman" w:eastAsia="宋体" w:cs="Times New Roman"/>
                <w:kern w:val="0"/>
                <w:szCs w:val="21"/>
              </w:rPr>
              <w:t>违法所得</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可以处以5000元以下罚款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违法所得5000元以下的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可以处以违法所得</w:t>
            </w:r>
            <w:r>
              <w:rPr>
                <w:rFonts w:hint="eastAsia" w:ascii="Times New Roman" w:hAnsi="Times New Roman" w:eastAsia="宋体" w:cs="Times New Roman"/>
                <w:kern w:val="0"/>
                <w:szCs w:val="21"/>
                <w:lang w:val="en-US" w:eastAsia="zh-CN"/>
              </w:rPr>
              <w:t>1</w:t>
            </w:r>
            <w:r>
              <w:rPr>
                <w:rFonts w:ascii="Times New Roman" w:hAnsi="Times New Roman" w:eastAsia="宋体" w:cs="Times New Roman"/>
                <w:kern w:val="0"/>
                <w:szCs w:val="21"/>
              </w:rPr>
              <w:t>倍以上</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倍以下</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但不超过</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违法所得5000元以上的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可以处以违法所得</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倍以上</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倍以下</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但不超过</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出租住房的，未以原设计的房间为最小出租单位的，人均租住建筑面积低于当地人民政府规定的最低标准的</w:t>
            </w:r>
            <w:r>
              <w:rPr>
                <w:rFonts w:hint="default" w:ascii="Times New Roman" w:hAnsi="Times New Roman" w:eastAsia="宋体" w:cs="Times New Roman"/>
                <w:kern w:val="0"/>
                <w:szCs w:val="21"/>
                <w:lang w:eastAsia="zh-CN"/>
              </w:rPr>
              <w:t>；</w:t>
            </w:r>
            <w:r>
              <w:rPr>
                <w:rFonts w:ascii="Times New Roman" w:hAnsi="Times New Roman" w:eastAsia="宋体" w:cs="Times New Roman"/>
                <w:i w:val="0"/>
                <w:iCs w:val="0"/>
                <w:caps w:val="0"/>
                <w:color w:val="auto"/>
                <w:spacing w:val="0"/>
                <w:kern w:val="0"/>
                <w:sz w:val="21"/>
                <w:szCs w:val="21"/>
                <w:shd w:val="clear" w:fill="auto"/>
              </w:rPr>
              <w:t>厨房、卫生间、阳台和地下储藏室出租供人员居住</w:t>
            </w:r>
            <w:r>
              <w:rPr>
                <w:rFonts w:hint="eastAsia" w:ascii="Times New Roman" w:hAnsi="Times New Roman" w:eastAsia="宋体" w:cs="Times New Roman"/>
                <w:i w:val="0"/>
                <w:iCs w:val="0"/>
                <w:caps w:val="0"/>
                <w:spacing w:val="0"/>
                <w:kern w:val="0"/>
                <w:sz w:val="21"/>
                <w:szCs w:val="21"/>
                <w:shd w:val="clear"/>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《商品房屋租赁管理办法》第二十二条</w:t>
            </w:r>
            <w:r>
              <w:rPr>
                <w:rFonts w:ascii="Times New Roman" w:hAnsi="Times New Roman" w:eastAsia="宋体" w:cs="Times New Roman"/>
                <w:kern w:val="0"/>
                <w:szCs w:val="21"/>
              </w:rPr>
              <w:t>　违反本办法第八条规定的，由直辖市、市、县人民政府建设（房地产）主管部门责令限期改正，逾期不改正的，可处以五千元以上三万元以下罚款。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将原设计房间最小出租单位分割成2个以下出租的，人均租住面积低于当地人民政府规定的最低标准30%以下的</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将厨房、卫生间、阳台和地下储藏室出租2人以下居住的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w:t>
            </w:r>
            <w:r>
              <w:rPr>
                <w:rFonts w:ascii="Times New Roman" w:hAnsi="Times New Roman" w:eastAsia="宋体" w:cs="Times New Roman"/>
                <w:kern w:val="0"/>
                <w:szCs w:val="21"/>
              </w:rPr>
              <w:t>处以5000元以上1万元以下罚款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将原设计房间最小出租单位分割成2个以上5个以下出租的，人均租住面积低于当地人民政府规定的最低标准30%至80%以内的</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将厨房、卫生间、阳台和地下储藏室出租2人以上5人以下居住的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w:t>
            </w: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1万元</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将原设计房间最小出租单位分割成5个以上出租的，人均租住面积低于当地人民政府规定的最低标准80%以上的</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将厨房、卫生间、阳台和地下储藏室出租5人以上居住的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w:t>
            </w: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以欺骗、贿赂等不正当手段取得房地产估价机构资质的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67" w:name="_Toc29582"/>
            <w:bookmarkStart w:id="168" w:name="_Toc3066"/>
            <w:r>
              <w:rPr>
                <w:rStyle w:val="13"/>
                <w:rFonts w:hint="eastAsia"/>
                <w:sz w:val="21"/>
                <w:szCs w:val="21"/>
                <w:lang w:val="en-US" w:eastAsia="zh-CN" w:bidi="ar-SA"/>
              </w:rPr>
              <w:t>《房地产估价机构管理办法》</w:t>
            </w:r>
            <w:bookmarkEnd w:id="167"/>
            <w:bookmarkEnd w:id="168"/>
            <w:r>
              <w:rPr>
                <w:rFonts w:ascii="Times New Roman" w:hAnsi="Times New Roman" w:eastAsia="宋体" w:cs="Times New Roman"/>
                <w:b/>
                <w:bCs/>
                <w:kern w:val="0"/>
                <w:szCs w:val="21"/>
              </w:rPr>
              <w:t>第四十六条</w:t>
            </w:r>
            <w:r>
              <w:rPr>
                <w:rFonts w:ascii="Times New Roman" w:hAnsi="Times New Roman" w:eastAsia="宋体" w:cs="Times New Roman"/>
                <w:kern w:val="0"/>
                <w:szCs w:val="21"/>
              </w:rPr>
              <w:t>　以欺骗、贿赂等不正当手段取得房地产估价机构资质的，由资质许可机关给予警告，并处1万元以上3万元以下的罚款，申请人3年内不得再次申请房地产估价机构资质。</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尚未开始执业</w:t>
            </w:r>
            <w:r>
              <w:rPr>
                <w:rFonts w:hint="eastAsia" w:ascii="Times New Roman" w:hAnsi="Times New Roman" w:eastAsia="宋体" w:cs="Times New Roman"/>
                <w:kern w:val="0"/>
                <w:szCs w:val="21"/>
                <w:lang w:eastAsia="zh-CN"/>
              </w:rPr>
              <w:t>或</w:t>
            </w:r>
            <w:r>
              <w:rPr>
                <w:rFonts w:ascii="Times New Roman" w:hAnsi="Times New Roman" w:eastAsia="宋体" w:cs="Times New Roman"/>
                <w:kern w:val="0"/>
                <w:szCs w:val="21"/>
              </w:rPr>
              <w:t>未造成危害后果的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给予警告，并处1万元以上1.5万元以下的罚款，3年内不得再次申请房地产估价机构资质</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以欺骗、贿赂等不正当手段取得房地产估价机构资质且正式执业不超过半年</w:t>
            </w:r>
            <w:r>
              <w:rPr>
                <w:rFonts w:hint="eastAsia" w:ascii="Times New Roman" w:hAnsi="Times New Roman" w:eastAsia="宋体" w:cs="Times New Roman"/>
                <w:kern w:val="0"/>
                <w:szCs w:val="21"/>
              </w:rPr>
              <w:t>，或造成一般危害后果的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给予警告，并处1.5万元以上</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万元以下的罚款，3年内不得再次申请房地产估价机构资质</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以欺骗、贿赂等不正当手段取得房地产估价机构资质且正式执业超过半年的，欺骗、贿赂性质严重或</w:t>
            </w:r>
            <w:r>
              <w:rPr>
                <w:rFonts w:hint="eastAsia" w:ascii="Times New Roman" w:hAnsi="Times New Roman" w:eastAsia="宋体" w:cs="Times New Roman"/>
                <w:kern w:val="0"/>
                <w:szCs w:val="21"/>
              </w:rPr>
              <w:t>造成严重后果</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万元以上3万元以下的罚款，3年内不得再次申请房地产估价机构资质</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未取得房地产估价机构资质从事房地产估价活动或者超越资质等级承揽估价业务的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《房地产估价机构管理办法》第四十七条</w:t>
            </w:r>
            <w:r>
              <w:rPr>
                <w:rFonts w:ascii="Times New Roman" w:hAnsi="Times New Roman" w:eastAsia="宋体" w:cs="Times New Roman"/>
                <w:kern w:val="0"/>
                <w:szCs w:val="21"/>
              </w:rPr>
              <w:t>　未取得房地产估价机构资质从事房地产估价活动或者超越资质等级承揽估价业务的，出具的估价报告无效，由县级以上人民政府房地产行政主管部门给予警告，责令限期改正，并处1万元以上3万元以下的罚款；造成当事人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从事房地产评估值在200万元以下的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处1万元以上1.5万元以下的罚款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从事房地产评估值在200万元以上500万元以下的 </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处1.5万元以上</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从事房地产评估值在500万元以上的 </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房地产估价机构不及时办理资质证书变更手续等违法行为的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《房地产估价机构管理办法》第四十八条</w:t>
            </w:r>
            <w:r>
              <w:rPr>
                <w:rFonts w:ascii="Times New Roman" w:hAnsi="Times New Roman" w:eastAsia="宋体" w:cs="Times New Roman"/>
                <w:kern w:val="0"/>
                <w:szCs w:val="21"/>
              </w:rPr>
              <w:t>　违反本办法第十七条规定，房地产估价机构不及时办理资质证书变更手续的，由资质许可机关责令限期办理；逾期不办理的，可处1万元以下的罚款。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w:t>
            </w:r>
            <w:r>
              <w:rPr>
                <w:rFonts w:ascii="Times New Roman" w:hAnsi="Times New Roman" w:eastAsia="宋体" w:cs="Times New Roman"/>
                <w:kern w:val="0"/>
                <w:szCs w:val="21"/>
              </w:rPr>
              <w:t>处3000元以下罚款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逾期15日以上30日以内办理的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w:t>
            </w:r>
            <w:r>
              <w:rPr>
                <w:rFonts w:ascii="Times New Roman" w:hAnsi="Times New Roman" w:eastAsia="宋体" w:cs="Times New Roman"/>
                <w:kern w:val="0"/>
                <w:szCs w:val="21"/>
              </w:rPr>
              <w:t>处3000元以上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逾期30日以上办理的或尚未办理的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不具备条件设立分支机构</w:t>
            </w:r>
            <w:r>
              <w:rPr>
                <w:rFonts w:hint="eastAsia" w:ascii="Times New Roman" w:hAnsi="Times New Roman" w:eastAsia="宋体" w:cs="Times New Roman"/>
                <w:kern w:val="0"/>
                <w:szCs w:val="21"/>
                <w:lang w:eastAsia="zh-CN"/>
              </w:rPr>
              <w:t>的；新设立的分支机构不备案的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《房地产估价机构管理办法》第四十九条</w:t>
            </w:r>
            <w:r>
              <w:rPr>
                <w:rFonts w:ascii="Times New Roman" w:hAnsi="Times New Roman" w:eastAsia="宋体" w:cs="Times New Roman"/>
                <w:kern w:val="0"/>
                <w:szCs w:val="21"/>
              </w:rPr>
              <w:t>　有下列行为之一的，由县级以上地方人民政府房地产主管部门给予警告，责令限期改正，并可处1万元以上2万元以下的罚款：</w:t>
            </w:r>
          </w:p>
          <w:p>
            <w:pPr>
              <w:keepNext w:val="0"/>
              <w:keepLines w:val="0"/>
              <w:pageBreakBefore w:val="0"/>
              <w:widowControl/>
              <w:numPr>
                <w:ilvl w:val="0"/>
                <w:numId w:val="19"/>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违反本办法第二十条第一款规定设立分支机构的；</w:t>
            </w:r>
          </w:p>
          <w:p>
            <w:pPr>
              <w:keepNext w:val="0"/>
              <w:keepLines w:val="0"/>
              <w:pageBreakBefore w:val="0"/>
              <w:widowControl/>
              <w:numPr>
                <w:ilvl w:val="0"/>
                <w:numId w:val="19"/>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违反本办法第二十一条规定设立分支机构的；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（三）违反本办法第二十二条第一款规定，新设立的分支机构不备案的。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可处1万元以上1.3万元以下罚款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0" w:firstLineChars="0"/>
              <w:textAlignment w:val="auto"/>
              <w:outlineLvl w:val="9"/>
              <w:rPr>
                <w:rFonts w:ascii="Times New Roman" w:hAnsi="Times New Roman" w:eastAsia="宋体" w:cs="Times New Roman"/>
                <w:color w:val="FF0000"/>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可处1.3万元以上1.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color w:val="FF0000"/>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房地产估价师以个人名义承揽估价业务的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《房地产估价机构管理办法》第五十条</w:t>
            </w:r>
            <w:r>
              <w:rPr>
                <w:rFonts w:ascii="Times New Roman" w:hAnsi="Times New Roman" w:eastAsia="宋体" w:cs="Times New Roman"/>
                <w:kern w:val="0"/>
                <w:szCs w:val="21"/>
              </w:rPr>
              <w:t>　有下列行为之一的，由县级以上人民政府房地产主管部门给予警告，责令限期改正；逾期未改正的，可处5千元以上2万元以下的罚款；给当事人造成损失的，依法承担赔偿责任：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（一）违反本办法第二十六条规定承揽业务的。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承揽业务</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给予警告，可处以5000元以上1万元以下罚款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承揽业务</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值在200万元以上500万元以下的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给予警告，可处以1万元以上1.5万元以下元罚款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承揽业务</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值在500万元以上的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给予警告，可处以1.5万元以上2万元以下罚款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房地产估价机构违反规定擅自转让受托的估价业务的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《房地产估价机构管理办法》第五十条</w:t>
            </w:r>
            <w:r>
              <w:rPr>
                <w:rFonts w:ascii="Times New Roman" w:hAnsi="Times New Roman" w:eastAsia="宋体" w:cs="Times New Roman"/>
                <w:kern w:val="0"/>
                <w:szCs w:val="21"/>
              </w:rPr>
              <w:t>　有下列行为之一的，由县级以上人民政府房地产主管部门给予警告，责令限期改正；逾期未改正的，可处5千元以上2万元以下的罚款；给当事人造成损失的，依法承担赔偿责任：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（二）违反本办法第二十九条第一款规定，擅自转让受托的估价业务的。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转让业务</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给予警告，可处5千元以上1万元以下罚款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转让业务</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值在200万元以上500万元以下的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给予警告，可处1万元以上1.5万元以下罚款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转让业务</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值在500万元以上的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给予警告，可处1.5万元以上2万元以下罚款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房地产估价机构违反规定出具估价报告的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《房地产估价机构管理办法》第五十条</w:t>
            </w:r>
            <w:r>
              <w:rPr>
                <w:rFonts w:ascii="Times New Roman" w:hAnsi="Times New Roman" w:eastAsia="宋体" w:cs="Times New Roman"/>
                <w:kern w:val="0"/>
                <w:szCs w:val="21"/>
              </w:rPr>
              <w:t>　有下列行为之一的，由县级以上人民政府房地产主管部门给予警告，责令限期改正；逾期未改正的，可处5千元以上2万元以下的罚款；给当事人造成损失的，依法承担赔偿责任：（三）违反本办法第二十条第二款、第二十九条第二款、第三十二条规定出具估价报告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给予警告，可处5千元以上1万元以下罚款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报告评估值在200万元以上500万元以下的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给予警告，可处1万元以上1.5万元以下元罚款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给予警告，可处1.5万元以上2万元以下罚款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房地产估价机构及其估价人员应当回避未回避的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《房地产估价机构管理办法》第五十一条</w:t>
            </w:r>
            <w:r>
              <w:rPr>
                <w:rFonts w:ascii="Times New Roman" w:hAnsi="Times New Roman" w:eastAsia="宋体" w:cs="Times New Roman"/>
                <w:kern w:val="0"/>
                <w:szCs w:val="21"/>
              </w:rPr>
              <w:t>　违反本办法第二十七条规定，房地产估价机构及其估价人员应当回避未回避的，由县级以上人民政府房地产行政主管部门给予警告，责令限期改正，并可处1万元以下的罚款；给当事人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可处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报告评估值在200万元以上500万元以下的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可处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000元以上8000元以下罚款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可处8000元以上1万元以下罚款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涂改、倒卖、出租、出借或者以其他形式非法转让资质证书的</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超越资质等级业务范围承接房地产估价业务</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；以迎合高估或者低估要求、给予回扣、恶意压低收费等方式进行不正当竞争</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；违反房地产估价规范和标准</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；出具有虚假记载、误导性陈述或者重大遗漏的估价报告</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；擅自设立分支机构</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；未经委托人书面同意，擅自转让受托的估价业务</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《房地产估价机构管理办法》第五十三条</w:t>
            </w:r>
            <w:r>
              <w:rPr>
                <w:rFonts w:ascii="Times New Roman" w:hAnsi="Times New Roman" w:eastAsia="宋体" w:cs="Times New Roman"/>
                <w:kern w:val="0"/>
                <w:szCs w:val="21"/>
              </w:rPr>
              <w:t>　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违法所得</w:t>
            </w:r>
            <w:r>
              <w:rPr>
                <w:rFonts w:hint="eastAsia" w:ascii="Times New Roman" w:hAnsi="Times New Roman" w:eastAsia="宋体" w:cs="Times New Roman"/>
                <w:kern w:val="0"/>
                <w:szCs w:val="21"/>
                <w:lang w:val="en-US" w:eastAsia="zh-CN"/>
              </w:rPr>
              <w:t>1</w:t>
            </w:r>
            <w:r>
              <w:rPr>
                <w:rFonts w:hint="eastAsia" w:ascii="Times New Roman" w:hAnsi="Times New Roman" w:eastAsia="宋体" w:cs="Times New Roman"/>
                <w:kern w:val="0"/>
                <w:szCs w:val="21"/>
              </w:rPr>
              <w:t>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给予警告,并处1万元以上1.5万元以下罚款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违法所得1万元以</w:t>
            </w:r>
            <w:r>
              <w:rPr>
                <w:rFonts w:hint="eastAsia" w:ascii="Times New Roman" w:hAnsi="Times New Roman" w:eastAsia="宋体" w:cs="Times New Roman"/>
                <w:kern w:val="0"/>
                <w:szCs w:val="21"/>
                <w:lang w:eastAsia="zh-CN"/>
              </w:rPr>
              <w:t>上</w:t>
            </w:r>
            <w:r>
              <w:rPr>
                <w:rFonts w:hint="eastAsia" w:ascii="Times New Roman" w:hAnsi="Times New Roman" w:eastAsia="宋体" w:cs="Times New Roman"/>
                <w:kern w:val="0"/>
                <w:szCs w:val="21"/>
              </w:rPr>
              <w:t>3万元以</w:t>
            </w:r>
            <w:r>
              <w:rPr>
                <w:rFonts w:hint="eastAsia" w:ascii="Times New Roman" w:hAnsi="Times New Roman" w:eastAsia="宋体" w:cs="Times New Roman"/>
                <w:kern w:val="0"/>
                <w:szCs w:val="21"/>
                <w:lang w:eastAsia="zh-CN"/>
              </w:rPr>
              <w:t>下</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给予警告,并处1.5万元以上</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违法所得3万元以上的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聘用单位为申请人提供虚假注册材料的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69" w:name="_Toc1403"/>
            <w:bookmarkStart w:id="170" w:name="_Toc22140"/>
            <w:bookmarkStart w:id="171" w:name="_Toc9069"/>
            <w:r>
              <w:rPr>
                <w:rStyle w:val="13"/>
                <w:rFonts w:hint="eastAsia"/>
                <w:sz w:val="21"/>
                <w:szCs w:val="21"/>
                <w:lang w:val="en-US" w:eastAsia="zh-CN" w:bidi="ar-SA"/>
              </w:rPr>
              <w:t>《注册房地产估价师管理办法》</w:t>
            </w:r>
            <w:bookmarkEnd w:id="169"/>
            <w:bookmarkEnd w:id="170"/>
            <w:bookmarkEnd w:id="171"/>
            <w:r>
              <w:rPr>
                <w:rFonts w:ascii="Times New Roman" w:hAnsi="Times New Roman" w:eastAsia="宋体" w:cs="Times New Roman"/>
                <w:b/>
                <w:bCs/>
                <w:kern w:val="0"/>
                <w:szCs w:val="21"/>
              </w:rPr>
              <w:t>第三十四条</w:t>
            </w:r>
            <w:r>
              <w:rPr>
                <w:rFonts w:ascii="Times New Roman" w:hAnsi="Times New Roman" w:eastAsia="宋体" w:cs="Times New Roman"/>
                <w:kern w:val="0"/>
                <w:szCs w:val="21"/>
              </w:rPr>
              <w:t>　聘用单位为申请人提供虚假注册材料的，由省、自治区、直辖市人民政府建设（房地产）主管部门给予警告，并可处以1万元以上3万元以下的罚款。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聘用单位为</w:t>
            </w:r>
            <w:r>
              <w:rPr>
                <w:rFonts w:hint="eastAsia" w:ascii="Times New Roman" w:hAnsi="Times New Roman" w:eastAsia="宋体" w:cs="Times New Roman"/>
                <w:kern w:val="0"/>
                <w:szCs w:val="21"/>
              </w:rPr>
              <w:t>1个</w:t>
            </w:r>
            <w:r>
              <w:rPr>
                <w:rFonts w:ascii="Times New Roman" w:hAnsi="Times New Roman" w:eastAsia="宋体" w:cs="Times New Roman"/>
                <w:kern w:val="0"/>
                <w:szCs w:val="21"/>
              </w:rPr>
              <w:t>申请人提供虚假注册材料</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可处以1万元以上</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聘用单位为</w:t>
            </w:r>
            <w:r>
              <w:rPr>
                <w:rFonts w:hint="eastAsia" w:ascii="Times New Roman" w:hAnsi="Times New Roman" w:eastAsia="宋体" w:cs="Times New Roman"/>
                <w:kern w:val="0"/>
                <w:szCs w:val="21"/>
              </w:rPr>
              <w:t>2-3个</w:t>
            </w:r>
            <w:r>
              <w:rPr>
                <w:rFonts w:ascii="Times New Roman" w:hAnsi="Times New Roman" w:eastAsia="宋体" w:cs="Times New Roman"/>
                <w:kern w:val="0"/>
                <w:szCs w:val="21"/>
              </w:rPr>
              <w:t>申请人提供虚假注册材料</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给予警告，可处以</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聘用单位为</w:t>
            </w:r>
            <w:r>
              <w:rPr>
                <w:rFonts w:hint="eastAsia" w:ascii="Times New Roman" w:hAnsi="Times New Roman" w:eastAsia="宋体" w:cs="Times New Roman"/>
                <w:kern w:val="0"/>
                <w:szCs w:val="21"/>
              </w:rPr>
              <w:t>3个以上</w:t>
            </w:r>
            <w:r>
              <w:rPr>
                <w:rFonts w:ascii="Times New Roman" w:hAnsi="Times New Roman" w:eastAsia="宋体" w:cs="Times New Roman"/>
                <w:kern w:val="0"/>
                <w:szCs w:val="21"/>
              </w:rPr>
              <w:t>申请人提供虚假注册材料</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给予警告，可处以</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以欺骗、贿赂等不正当手段取得注册证书的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72" w:name="_Toc27535"/>
            <w:r>
              <w:rPr>
                <w:rStyle w:val="17"/>
                <w:rFonts w:hint="eastAsia"/>
                <w:lang w:val="en-US" w:eastAsia="zh-CN"/>
              </w:rPr>
              <w:t>《注册房地产估价师管理办法》</w:t>
            </w:r>
            <w:bookmarkEnd w:id="172"/>
            <w:r>
              <w:rPr>
                <w:rStyle w:val="17"/>
              </w:rPr>
              <w:t>第三十五条</w:t>
            </w:r>
            <w:r>
              <w:rPr>
                <w:rFonts w:ascii="Times New Roman" w:hAnsi="Times New Roman" w:eastAsia="宋体" w:cs="Times New Roman"/>
                <w:kern w:val="0"/>
                <w:szCs w:val="21"/>
              </w:rPr>
              <w:t>　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地产评估报告价值在200万元以上500万元以下的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处以3000元以</w:t>
            </w:r>
            <w:r>
              <w:rPr>
                <w:rFonts w:hint="eastAsia" w:ascii="Times New Roman" w:hAnsi="Times New Roman" w:eastAsia="宋体" w:cs="Times New Roman"/>
                <w:kern w:val="0"/>
                <w:szCs w:val="21"/>
              </w:rPr>
              <w:t>上8000元以下</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8000</w:t>
            </w:r>
            <w:r>
              <w:rPr>
                <w:rFonts w:ascii="Times New Roman" w:hAnsi="Times New Roman" w:eastAsia="宋体" w:cs="Times New Roman"/>
                <w:kern w:val="0"/>
                <w:szCs w:val="21"/>
              </w:rPr>
              <w:t>元以</w:t>
            </w:r>
            <w:r>
              <w:rPr>
                <w:rFonts w:hint="eastAsia" w:ascii="Times New Roman" w:hAnsi="Times New Roman" w:eastAsia="宋体" w:cs="Times New Roman"/>
                <w:kern w:val="0"/>
                <w:szCs w:val="21"/>
              </w:rPr>
              <w:t>上1万元以下</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处以违法所得1倍以</w:t>
            </w:r>
            <w:r>
              <w:rPr>
                <w:rFonts w:hint="eastAsia" w:ascii="Times New Roman" w:hAnsi="Times New Roman" w:eastAsia="宋体" w:cs="Times New Roman"/>
                <w:kern w:val="0"/>
                <w:szCs w:val="21"/>
                <w:lang w:eastAsia="zh-CN"/>
              </w:rPr>
              <w:t>下</w:t>
            </w:r>
            <w:r>
              <w:rPr>
                <w:rFonts w:hint="eastAsia" w:ascii="Times New Roman" w:hAnsi="Times New Roman" w:eastAsia="宋体" w:cs="Times New Roman"/>
                <w:kern w:val="0"/>
                <w:szCs w:val="21"/>
              </w:rPr>
              <w:t>且不超过</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地产评估报告价值在200万元以上500万元以上的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处以违法所得1倍以上2倍以下且不超过</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处以违法所得2倍以上3倍以下且不超过3万元的罚款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未经注册，擅自以注册房地产估价师名义从事房地产估价活动的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《注册房地产估价师管理办法》第三十六条</w:t>
            </w:r>
            <w:r>
              <w:rPr>
                <w:rFonts w:ascii="Times New Roman" w:hAnsi="Times New Roman" w:eastAsia="宋体" w:cs="Times New Roman"/>
                <w:kern w:val="0"/>
                <w:szCs w:val="21"/>
              </w:rPr>
              <w:t>　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值在50万元以下，出具的房地产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报告未被委托方使用的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给予警告，责令停止违法活动，并可处</w:t>
            </w:r>
            <w:r>
              <w:rPr>
                <w:rFonts w:hint="eastAsia" w:ascii="Times New Roman" w:hAnsi="Times New Roman" w:eastAsia="宋体" w:cs="Times New Roman"/>
                <w:kern w:val="0"/>
                <w:szCs w:val="21"/>
                <w:lang w:eastAsia="zh-CN"/>
              </w:rPr>
              <w:t>以</w:t>
            </w:r>
            <w:r>
              <w:rPr>
                <w:rFonts w:ascii="Times New Roman" w:hAnsi="Times New Roman" w:eastAsia="宋体" w:cs="Times New Roman"/>
                <w:kern w:val="0"/>
                <w:szCs w:val="21"/>
              </w:rPr>
              <w:t>1万元以上1.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出具的房地产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报告评估值在50万元以上100万元以下，出具的房地产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报告已被委托方使用并造成一定危害后果的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给予警告，责令停止违法活动，并可处以1.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出具的房地产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报告评估值在100万元以上，出具的房地产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报告已被委托方使用且造成严重危害后果的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给予警告，责令停止违法活动，并可处以2.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未办理变更注册仍执业</w:t>
            </w:r>
            <w:r>
              <w:rPr>
                <w:rFonts w:hint="eastAsia" w:ascii="Times New Roman" w:hAnsi="Times New Roman" w:eastAsia="宋体" w:cs="Times New Roman"/>
                <w:kern w:val="0"/>
                <w:szCs w:val="21"/>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《注册房地产估价师管理办法》第三十七条  </w:t>
            </w:r>
            <w:r>
              <w:rPr>
                <w:rFonts w:ascii="Times New Roman" w:hAnsi="Times New Roman" w:eastAsia="宋体" w:cs="Times New Roman"/>
                <w:kern w:val="0"/>
                <w:szCs w:val="21"/>
              </w:rPr>
              <w:t>违反本办法规定，未办理变更注册仍执业的，由县级以上地方人民政府建设（房地产）主管部门责令限期改正；逾期不改正的，可处以5000元以下的罚款。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逾期15日以上30日以内办理的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逾期30日以上办理的，或尚未办理的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00元以上5000元以下的罚款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不履行注册房地产估价师义务的</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在执业过程中，索贿、受贿或者谋取合同约定费用外的其他利益</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；在执业过程中实施商业贿赂</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；签署有虚假记载、误导性陈述或者重大遗漏的估价报告</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；在估价报告中隐瞒或者歪曲事实</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；允许他人以自己的名义从事房地产估价业务</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；同时在2个或者2个以上房地产估价机构执业</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；以个人名义承揽房地产估价业务</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；涂改、出租、出借或者以其他形式非法转让注册证书</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；超出聘用单位业务范围从事房地产估价活动</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；严重损害他人利益、名誉的行为</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《注册房地产估价师管理办法》第三十八条</w:t>
            </w:r>
            <w:r>
              <w:rPr>
                <w:rFonts w:ascii="Times New Roman" w:hAnsi="Times New Roman" w:eastAsia="宋体" w:cs="Times New Roman"/>
                <w:kern w:val="0"/>
                <w:szCs w:val="21"/>
              </w:rPr>
              <w:t>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处以3000元以下罚款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地产评估报告价值在200万元以上500万元以下的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处以3000元以</w:t>
            </w:r>
            <w:r>
              <w:rPr>
                <w:rFonts w:hint="eastAsia" w:ascii="Times New Roman" w:hAnsi="Times New Roman" w:eastAsia="宋体" w:cs="Times New Roman"/>
                <w:kern w:val="0"/>
                <w:szCs w:val="21"/>
              </w:rPr>
              <w:t>上8000元以下</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8000</w:t>
            </w:r>
            <w:r>
              <w:rPr>
                <w:rFonts w:ascii="Times New Roman" w:hAnsi="Times New Roman" w:eastAsia="宋体" w:cs="Times New Roman"/>
                <w:kern w:val="0"/>
                <w:szCs w:val="21"/>
              </w:rPr>
              <w:t>元以</w:t>
            </w:r>
            <w:r>
              <w:rPr>
                <w:rFonts w:hint="eastAsia" w:ascii="Times New Roman" w:hAnsi="Times New Roman" w:eastAsia="宋体" w:cs="Times New Roman"/>
                <w:kern w:val="0"/>
                <w:szCs w:val="21"/>
              </w:rPr>
              <w:t>上1万元以下</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，处以违法所得1倍以</w:t>
            </w:r>
            <w:r>
              <w:rPr>
                <w:rFonts w:hint="eastAsia" w:ascii="Times New Roman" w:hAnsi="Times New Roman" w:eastAsia="宋体" w:cs="Times New Roman"/>
                <w:kern w:val="0"/>
                <w:szCs w:val="21"/>
                <w:lang w:eastAsia="zh-CN"/>
              </w:rPr>
              <w:t>下</w:t>
            </w:r>
            <w:r>
              <w:rPr>
                <w:rFonts w:hint="eastAsia" w:ascii="Times New Roman" w:hAnsi="Times New Roman" w:eastAsia="宋体" w:cs="Times New Roman"/>
                <w:kern w:val="0"/>
                <w:szCs w:val="21"/>
              </w:rPr>
              <w:t>且不超过</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地产评估报告价值在200万元以上500万元以上的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，处以违法所得1倍以</w:t>
            </w:r>
            <w:r>
              <w:rPr>
                <w:rFonts w:hint="eastAsia" w:ascii="Times New Roman" w:hAnsi="Times New Roman" w:eastAsia="宋体" w:cs="Times New Roman"/>
                <w:kern w:val="0"/>
                <w:szCs w:val="21"/>
                <w:lang w:eastAsia="zh-CN"/>
              </w:rPr>
              <w:t>上</w:t>
            </w:r>
            <w:r>
              <w:rPr>
                <w:rFonts w:hint="eastAsia" w:ascii="Times New Roman" w:hAnsi="Times New Roman" w:eastAsia="宋体" w:cs="Times New Roman"/>
                <w:kern w:val="0"/>
                <w:szCs w:val="21"/>
                <w:lang w:val="en-US" w:eastAsia="zh-CN"/>
              </w:rPr>
              <w:t>2倍以下</w:t>
            </w:r>
            <w:r>
              <w:rPr>
                <w:rFonts w:hint="eastAsia" w:ascii="Times New Roman" w:hAnsi="Times New Roman" w:eastAsia="宋体" w:cs="Times New Roman"/>
                <w:kern w:val="0"/>
                <w:szCs w:val="21"/>
              </w:rPr>
              <w:t>且不超过</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有违法所得的，出具</w:t>
            </w:r>
            <w:r>
              <w:rPr>
                <w:rFonts w:hint="eastAsia" w:ascii="Times New Roman" w:hAnsi="Times New Roman" w:eastAsia="宋体" w:cs="Times New Roman"/>
                <w:kern w:val="0"/>
                <w:szCs w:val="21"/>
                <w:lang w:eastAsia="zh-CN"/>
              </w:rPr>
              <w:t>房</w:t>
            </w:r>
            <w:r>
              <w:rPr>
                <w:rFonts w:hint="eastAsia" w:ascii="Times New Roman" w:hAnsi="Times New Roman" w:eastAsia="宋体" w:cs="Times New Roman"/>
                <w:kern w:val="0"/>
                <w:szCs w:val="21"/>
              </w:rPr>
              <w:t>地产评估报告价值在500万元以上的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，处以违法所得</w:t>
            </w:r>
            <w:r>
              <w:rPr>
                <w:rFonts w:hint="eastAsia" w:ascii="Times New Roman" w:hAnsi="Times New Roman" w:eastAsia="宋体" w:cs="Times New Roman"/>
                <w:kern w:val="0"/>
                <w:szCs w:val="21"/>
                <w:lang w:val="en-US" w:eastAsia="zh-CN"/>
              </w:rPr>
              <w:t>2</w:t>
            </w:r>
            <w:r>
              <w:rPr>
                <w:rFonts w:hint="eastAsia" w:ascii="Times New Roman" w:hAnsi="Times New Roman" w:eastAsia="宋体" w:cs="Times New Roman"/>
                <w:kern w:val="0"/>
                <w:szCs w:val="21"/>
              </w:rPr>
              <w:t>倍以上</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倍以下且不超过3万元的罚款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注册房地产估价师或者其聘用单位未按照要求提供房地产估价师信用档案信息的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《注册房地产估价师管理办法》第三十九条</w:t>
            </w:r>
            <w:r>
              <w:rPr>
                <w:rFonts w:ascii="Times New Roman" w:hAnsi="Times New Roman" w:eastAsia="宋体" w:cs="Times New Roman"/>
                <w:kern w:val="0"/>
                <w:szCs w:val="21"/>
              </w:rPr>
              <w:t>　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可处以1000元以上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逾期15日以上30日以内办理的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逾期30日以上办理的，或尚未办理的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1万</w:t>
            </w:r>
            <w:r>
              <w:rPr>
                <w:rFonts w:ascii="Times New Roman" w:hAnsi="Times New Roman" w:eastAsia="宋体" w:cs="Times New Roman"/>
                <w:kern w:val="0"/>
                <w:szCs w:val="21"/>
              </w:rPr>
              <w:t>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1"/>
                <w:numId w:val="0"/>
              </w:numPr>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hint="default" w:ascii="Times New Roman" w:hAnsi="Times New Roman" w:eastAsia="宋体" w:cs="Times New Roman"/>
                <w:kern w:val="0"/>
                <w:szCs w:val="21"/>
              </w:rPr>
              <w:t>房地产经纪人员以个人名义承接房地产经纪业务和收取费用的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房地产经纪机构提供代办贷款、代办房地产登记等其他服务，未向委托人说明服务内容、收费标准等情况，并未经委托人同意的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房地产经纪服务合同未由从事该业务的一名房地产经纪人或者两名房地产经纪人协理签名的；房地产经纪机构签订房地产经纪服务合同前，不向交易当事人说明和书面告知规定事项的；房地产经纪机构未按照规定如实记录业务情况或者保存房地产经纪服务合同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173" w:name="_Toc3888"/>
            <w:bookmarkStart w:id="174" w:name="_Toc1981"/>
            <w:r>
              <w:rPr>
                <w:rStyle w:val="13"/>
                <w:rFonts w:hint="eastAsia"/>
                <w:sz w:val="21"/>
                <w:szCs w:val="21"/>
                <w:lang w:val="en-US" w:eastAsia="zh-CN" w:bidi="ar-SA"/>
              </w:rPr>
              <w:t>《房地产经纪管理办法》</w:t>
            </w:r>
            <w:bookmarkEnd w:id="173"/>
            <w:bookmarkEnd w:id="174"/>
            <w:r>
              <w:rPr>
                <w:rFonts w:ascii="Times New Roman" w:hAnsi="Times New Roman" w:eastAsia="宋体" w:cs="Times New Roman"/>
                <w:b/>
                <w:bCs/>
                <w:kern w:val="0"/>
                <w:szCs w:val="21"/>
              </w:rPr>
              <w:t>第三十三条</w:t>
            </w:r>
            <w:r>
              <w:rPr>
                <w:rFonts w:ascii="Times New Roman" w:hAnsi="Times New Roman" w:eastAsia="宋体" w:cs="Times New Roman"/>
                <w:kern w:val="0"/>
                <w:szCs w:val="21"/>
              </w:rPr>
              <w:t>　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default" w:ascii="Times New Roman" w:hAnsi="Times New Roman" w:eastAsia="宋体" w:cs="Times New Roman"/>
                <w:kern w:val="0"/>
                <w:szCs w:val="21"/>
              </w:rPr>
              <w:t>（一）房地产经纪人员以个人名义承接房地产经纪业务和收取费用的；</w:t>
            </w:r>
          </w:p>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（二）房地产经纪机构提供代办贷款、代办房地产登记等其他服务，未向委托人说明服务内容、收费标准等情况，并未经委托人同意的。</w:t>
            </w:r>
          </w:p>
          <w:p>
            <w:pPr>
              <w:keepNext w:val="0"/>
              <w:keepLines w:val="0"/>
              <w:pageBreakBefore w:val="0"/>
              <w:widowControl/>
              <w:numPr>
                <w:ilvl w:val="-1"/>
                <w:numId w:val="0"/>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（三）</w:t>
            </w:r>
            <w:r>
              <w:rPr>
                <w:rFonts w:ascii="Times New Roman" w:hAnsi="Times New Roman" w:eastAsia="宋体" w:cs="Times New Roman"/>
                <w:kern w:val="0"/>
                <w:szCs w:val="21"/>
              </w:rPr>
              <w:t>房地产经纪服务合同未由从事该业务的一名房地产经纪人或者两名房地产经纪人协理签名的；</w:t>
            </w:r>
          </w:p>
          <w:p>
            <w:pPr>
              <w:keepNext w:val="0"/>
              <w:keepLines w:val="0"/>
              <w:pageBreakBefore w:val="0"/>
              <w:widowControl/>
              <w:numPr>
                <w:ilvl w:val="-1"/>
                <w:numId w:val="0"/>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（四）</w:t>
            </w:r>
            <w:r>
              <w:rPr>
                <w:rFonts w:ascii="Times New Roman" w:hAnsi="Times New Roman" w:eastAsia="宋体" w:cs="Times New Roman"/>
                <w:kern w:val="0"/>
                <w:szCs w:val="21"/>
              </w:rPr>
              <w:t>房地产经纪机构签订房地产经纪服务合同前，不向交易当事人说明和书面告知规定事项的；</w:t>
            </w:r>
          </w:p>
          <w:p>
            <w:pPr>
              <w:keepNext w:val="0"/>
              <w:keepLines w:val="0"/>
              <w:pageBreakBefore w:val="0"/>
              <w:widowControl/>
              <w:numPr>
                <w:ilvl w:val="0"/>
                <w:numId w:val="0"/>
              </w:numPr>
              <w:kinsoku/>
              <w:wordWrap/>
              <w:overflowPunct/>
              <w:topLinePunct w:val="0"/>
              <w:autoSpaceDN/>
              <w:bidi w:val="0"/>
              <w:adjustRightInd/>
              <w:snapToGrid/>
              <w:textAlignment w:val="auto"/>
              <w:outlineLvl w:val="9"/>
            </w:pPr>
            <w:r>
              <w:rPr>
                <w:rFonts w:ascii="Times New Roman" w:hAnsi="Times New Roman" w:eastAsia="宋体" w:cs="Times New Roman"/>
                <w:kern w:val="0"/>
                <w:szCs w:val="21"/>
              </w:rPr>
              <w:t>（五）房地产经纪机构未按照规定如实记录业务情况或者保存房地产经纪服务合同的。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代办费在2万元以下的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对房地产经纪机构处以1万元以上</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万元以下的罚款</w:t>
            </w:r>
            <w:r>
              <w:rPr>
                <w:rFonts w:hint="eastAsia" w:ascii="Times New Roman" w:hAnsi="Times New Roman" w:eastAsia="宋体" w:cs="Times New Roman"/>
                <w:kern w:val="0"/>
                <w:szCs w:val="21"/>
              </w:rPr>
              <w:t>；对房地产经纪人员处以1万元罚款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代办费在2万元以</w:t>
            </w:r>
            <w:r>
              <w:rPr>
                <w:rFonts w:hint="eastAsia" w:ascii="Times New Roman" w:hAnsi="Times New Roman" w:eastAsia="宋体" w:cs="Times New Roman"/>
                <w:kern w:val="0"/>
                <w:szCs w:val="21"/>
              </w:rPr>
              <w:t>上4万元以下</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对房地产经纪机构处以1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w:t>
            </w:r>
            <w:r>
              <w:rPr>
                <w:rFonts w:hint="eastAsia" w:ascii="Times New Roman" w:hAnsi="Times New Roman" w:eastAsia="宋体" w:cs="Times New Roman"/>
                <w:kern w:val="0"/>
                <w:szCs w:val="21"/>
              </w:rPr>
              <w:t>；对房地产经纪人员处以1万元罚款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代办费在</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对房地产经纪机构处以</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万元以下的罚款</w:t>
            </w:r>
            <w:r>
              <w:rPr>
                <w:rFonts w:hint="eastAsia" w:ascii="Times New Roman" w:hAnsi="Times New Roman" w:eastAsia="宋体" w:cs="Times New Roman"/>
                <w:kern w:val="0"/>
                <w:szCs w:val="21"/>
              </w:rPr>
              <w:t>；对房地产经纪人员处以1万元罚款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房地产经纪机构擅自对外发布房源信息的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《房地产经纪管理办法》第三十五条</w:t>
            </w:r>
            <w:r>
              <w:rPr>
                <w:rFonts w:ascii="Times New Roman" w:hAnsi="Times New Roman" w:eastAsia="宋体" w:cs="Times New Roman"/>
                <w:kern w:val="0"/>
                <w:szCs w:val="21"/>
              </w:rPr>
              <w:t>　违反本办法第二十二条，房地产经纪机构擅自对外发布房源信息的，由县级以上地方人民政府建设（房地产）主管部门责令限期改正，记入信用档案，取消网上签约资格，并处以1万元以上3万元以下罚款。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房地产经纪机构未收取中介费的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记入信用档案，取消网上签约资格，并处以1万元以上2万元以下罚款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房地产经纪机构收取中介费的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记入信用档案，取消网上签约资格，并处以</w:t>
            </w:r>
            <w:r>
              <w:rPr>
                <w:rFonts w:ascii="Times New Roman" w:hAnsi="Times New Roman" w:eastAsia="宋体" w:cs="Times New Roman"/>
                <w:kern w:val="0"/>
                <w:szCs w:val="21"/>
              </w:rPr>
              <w:t>2万元以上3万元以下罚款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住宅物业的建设单位未通过招投标的方式选聘前期物业服务人，或者未经批准擅自采用协议方式选聘前期物业服务人的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175" w:name="_Toc26220"/>
            <w:bookmarkStart w:id="176" w:name="_Toc24770"/>
            <w:r>
              <w:rPr>
                <w:rStyle w:val="13"/>
                <w:rFonts w:hint="eastAsia"/>
                <w:sz w:val="21"/>
                <w:szCs w:val="21"/>
                <w:lang w:val="en-US" w:eastAsia="zh-CN" w:bidi="ar-SA"/>
              </w:rPr>
              <w:t>《物业管理条例》</w:t>
            </w:r>
            <w:bookmarkEnd w:id="175"/>
            <w:bookmarkEnd w:id="176"/>
            <w:r>
              <w:rPr>
                <w:rFonts w:ascii="Times New Roman" w:hAnsi="Times New Roman" w:eastAsia="宋体" w:cs="Times New Roman"/>
                <w:b/>
                <w:bCs/>
                <w:kern w:val="0"/>
                <w:szCs w:val="21"/>
              </w:rPr>
              <w:t>第五十六条　</w:t>
            </w:r>
            <w:r>
              <w:rPr>
                <w:rFonts w:ascii="Times New Roman" w:hAnsi="Times New Roman" w:eastAsia="宋体" w:cs="Times New Roman"/>
                <w:kern w:val="0"/>
                <w:szCs w:val="21"/>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177" w:name="_Toc6731"/>
            <w:bookmarkStart w:id="178" w:name="_Toc29188"/>
            <w:r>
              <w:rPr>
                <w:rStyle w:val="13"/>
                <w:rFonts w:hint="eastAsia"/>
                <w:sz w:val="21"/>
                <w:szCs w:val="21"/>
                <w:lang w:val="en-US" w:eastAsia="zh-CN" w:bidi="ar-SA"/>
              </w:rPr>
              <w:t>《吉林省物业管理条例》</w:t>
            </w:r>
            <w:bookmarkEnd w:id="177"/>
            <w:bookmarkEnd w:id="178"/>
            <w:r>
              <w:rPr>
                <w:rFonts w:ascii="Times New Roman" w:hAnsi="Times New Roman" w:eastAsia="宋体" w:cs="Times New Roman"/>
                <w:b/>
                <w:bCs/>
                <w:kern w:val="0"/>
                <w:szCs w:val="21"/>
              </w:rPr>
              <w:t xml:space="preserve">第一百一十一条 </w:t>
            </w:r>
            <w:r>
              <w:rPr>
                <w:rFonts w:ascii="Times New Roman" w:hAnsi="Times New Roman" w:eastAsia="宋体" w:cs="Times New Roman"/>
                <w:kern w:val="0"/>
                <w:szCs w:val="21"/>
              </w:rPr>
              <w:t>违反本条例第六十三条规定，住宅物业的建设单位未通过招投标的方式选聘前期物业服务人，或者未经批准擅自采用协议方式选聘前期物业服务人的，由县级以上人民政府物业行政主管部门责令限期改正，给予警告，可以处十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物业管理区域</w:t>
            </w:r>
            <w:r>
              <w:rPr>
                <w:rFonts w:ascii="Times New Roman" w:hAnsi="Times New Roman" w:eastAsia="宋体" w:cs="Times New Roman"/>
                <w:kern w:val="0"/>
                <w:szCs w:val="21"/>
              </w:rPr>
              <w:t>面积在20万平方米以下的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给予警告，可以并处3万元以下的罚款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物业管理区域</w:t>
            </w:r>
            <w:r>
              <w:rPr>
                <w:rFonts w:ascii="Times New Roman" w:hAnsi="Times New Roman" w:eastAsia="宋体" w:cs="Times New Roman"/>
                <w:kern w:val="0"/>
                <w:szCs w:val="21"/>
              </w:rPr>
              <w:t>面积在20万平方米以上30万平方米以下</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给予警告，可以并处3万元以上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物业管理区域</w:t>
            </w:r>
            <w:r>
              <w:rPr>
                <w:rFonts w:ascii="Times New Roman" w:hAnsi="Times New Roman" w:eastAsia="宋体" w:cs="Times New Roman"/>
                <w:kern w:val="0"/>
                <w:szCs w:val="21"/>
              </w:rPr>
              <w:t>面积在30万平方米以上</w:t>
            </w:r>
            <w:r>
              <w:rPr>
                <w:rFonts w:hint="eastAsia" w:ascii="Times New Roman" w:hAnsi="Times New Roman" w:eastAsia="宋体" w:cs="Times New Roman"/>
                <w:kern w:val="0"/>
                <w:szCs w:val="21"/>
              </w:rPr>
              <w:t>，或有其他从重情节的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w:t>
            </w:r>
            <w:r>
              <w:rPr>
                <w:rFonts w:ascii="Times New Roman" w:hAnsi="Times New Roman" w:eastAsia="宋体" w:cs="Times New Roman"/>
                <w:kern w:val="0"/>
                <w:szCs w:val="21"/>
              </w:rPr>
              <w:t>警告，可以并处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建设单位擅自处分属于业主的物业共用部位、共用设施设备的所有权或者使用权的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《物业管理条例》第五十七条</w:t>
            </w:r>
            <w:r>
              <w:rPr>
                <w:rFonts w:ascii="Times New Roman" w:hAnsi="Times New Roman" w:eastAsia="宋体" w:cs="Times New Roman"/>
                <w:kern w:val="0"/>
                <w:szCs w:val="21"/>
              </w:rPr>
              <w:t>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擅自处分的财产价值15万元</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擅自处分的财产价值15万</w:t>
            </w:r>
            <w:r>
              <w:rPr>
                <w:rFonts w:hint="eastAsia" w:ascii="Times New Roman" w:hAnsi="Times New Roman" w:eastAsia="宋体" w:cs="Times New Roman"/>
                <w:kern w:val="0"/>
                <w:szCs w:val="21"/>
              </w:rPr>
              <w:t>元以上</w:t>
            </w:r>
            <w:r>
              <w:rPr>
                <w:rFonts w:ascii="Times New Roman" w:hAnsi="Times New Roman" w:eastAsia="宋体" w:cs="Times New Roman"/>
                <w:kern w:val="0"/>
                <w:szCs w:val="21"/>
              </w:rPr>
              <w:t>100万元</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处10万元以上15万元以下罚款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擅自处分财产价值100万元以上的或给业主造成重大损失的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处15万元以上20万元以下罚款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建设单位、物业服务人</w:t>
            </w:r>
            <w:r>
              <w:rPr>
                <w:rFonts w:ascii="Times New Roman" w:hAnsi="Times New Roman" w:eastAsia="宋体" w:cs="Times New Roman"/>
                <w:kern w:val="0"/>
                <w:szCs w:val="21"/>
              </w:rPr>
              <w:t>不移交有关资料的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《物业管理条例》第五十八条</w:t>
            </w:r>
            <w:r>
              <w:rPr>
                <w:rFonts w:ascii="Times New Roman" w:hAnsi="Times New Roman" w:eastAsia="宋体" w:cs="Times New Roman"/>
                <w:kern w:val="0"/>
                <w:szCs w:val="21"/>
              </w:rPr>
              <w:t>　违反本条例的规定，不移交有关资料的，由县级以上地方人民政府房地产行政主管部门责令限期改正；逾期仍不移交有关资料的，对建设单位、物业服务企业予以通报，处1万元以上10万元以下的罚款。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15日以内移交的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15日以上30日以内移交的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30日以上移交的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建设单位未</w:t>
            </w:r>
            <w:r>
              <w:rPr>
                <w:rFonts w:hint="eastAsia" w:ascii="Times New Roman" w:hAnsi="Times New Roman" w:eastAsia="宋体" w:cs="Times New Roman"/>
                <w:kern w:val="0"/>
                <w:szCs w:val="21"/>
                <w:lang w:eastAsia="zh-CN"/>
              </w:rPr>
              <w:t>按照规定</w:t>
            </w:r>
            <w:r>
              <w:rPr>
                <w:rFonts w:hint="eastAsia" w:ascii="Times New Roman" w:hAnsi="Times New Roman" w:eastAsia="宋体" w:cs="Times New Roman"/>
                <w:kern w:val="0"/>
                <w:szCs w:val="21"/>
              </w:rPr>
              <w:t>将全部资料报送</w:t>
            </w:r>
            <w:r>
              <w:rPr>
                <w:rFonts w:hint="eastAsia" w:ascii="Times New Roman" w:hAnsi="Times New Roman" w:eastAsia="宋体" w:cs="Times New Roman"/>
                <w:kern w:val="0"/>
                <w:szCs w:val="21"/>
                <w:lang w:eastAsia="zh-CN"/>
              </w:rPr>
              <w:t>街道办事处、乡镇人民政府的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《吉林省物业管理条例》第一百零八条 </w:t>
            </w:r>
            <w:r>
              <w:rPr>
                <w:rFonts w:ascii="Times New Roman" w:hAnsi="Times New Roman" w:eastAsia="宋体" w:cs="Times New Roman"/>
                <w:kern w:val="0"/>
                <w:szCs w:val="21"/>
              </w:rPr>
              <w:t>违反本条例第二十四条第二款规定，建设单位未按照规定将全部资料报送街道办事处、乡镇人民政府的，由街道办事处、乡镇人民政府责令限期改正；逾期不改正的，处一万元以上五万元以下的罚款。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15日以内移交的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万元以下</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15日以上30日以内移交的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万元以下</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30日以上移交的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物业管理企业将一个物业管理区域内的全部物业管理一并委托给他人的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pPr>
            <w:r>
              <w:rPr>
                <w:b/>
                <w:bCs/>
              </w:rPr>
              <w:t>《物业管理条例》第五十九条</w:t>
            </w:r>
            <w:r>
              <w:t>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pStyle w:val="2"/>
              <w:keepNext w:val="0"/>
              <w:keepLines w:val="0"/>
              <w:pageBreakBefore w:val="0"/>
              <w:kinsoku/>
              <w:wordWrap/>
              <w:overflowPunct/>
              <w:topLinePunct w:val="0"/>
              <w:autoSpaceDN/>
              <w:bidi w:val="0"/>
              <w:adjustRightInd/>
              <w:snapToGrid/>
              <w:ind w:firstLine="0" w:firstLineChars="0"/>
              <w:textAlignment w:val="auto"/>
              <w:outlineLvl w:val="9"/>
            </w:pPr>
            <w:r>
              <w:rPr>
                <w:b/>
                <w:bCs/>
                <w:sz w:val="21"/>
              </w:rPr>
              <w:t>《吉林省物业管理条例》第一百一十三条</w:t>
            </w:r>
            <w:r>
              <w:rPr>
                <w:sz w:val="21"/>
              </w:rPr>
              <w:t xml:space="preserve"> 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委托所得收益，用于物业管理区域内物业共用部位、共用设施设备的维修、养护，剩余部分按照业主共同决定使用;给业主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物业管理区域面积2</w:t>
            </w:r>
            <w:r>
              <w:t>0</w:t>
            </w:r>
            <w:r>
              <w:rPr>
                <w:rFonts w:hint="eastAsia"/>
              </w:rPr>
              <w:t>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处委托合同价款30%以上35%以下的罚款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物业管理区域面积2</w:t>
            </w:r>
            <w:r>
              <w:t>0</w:t>
            </w:r>
            <w:r>
              <w:rPr>
                <w:rFonts w:hint="eastAsia"/>
              </w:rPr>
              <w:t>万平方米以上3</w:t>
            </w:r>
            <w:r>
              <w:t>0</w:t>
            </w:r>
            <w:r>
              <w:rPr>
                <w:rFonts w:hint="eastAsia"/>
              </w:rPr>
              <w:t>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处委托合同价款35%以上45%以下的罚款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物业管理区域面积3</w:t>
            </w:r>
            <w:r>
              <w:t>0</w:t>
            </w:r>
            <w:r>
              <w:rPr>
                <w:rFonts w:hint="eastAsia"/>
              </w:rPr>
              <w:t>万平方米以上，或具有其他从重情节的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处合同价款45%以上50%以下的罚款 </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违反规定</w:t>
            </w:r>
            <w:r>
              <w:rPr>
                <w:rFonts w:hint="eastAsia" w:ascii="Times New Roman" w:hAnsi="Times New Roman" w:eastAsia="宋体" w:cs="Times New Roman"/>
                <w:kern w:val="0"/>
                <w:szCs w:val="21"/>
              </w:rPr>
              <w:t>挪用专项维修资金的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《物业管理条例》第六十条</w:t>
            </w:r>
            <w:r>
              <w:rPr>
                <w:rFonts w:ascii="Times New Roman" w:hAnsi="Times New Roman" w:eastAsia="宋体" w:cs="Times New Roman"/>
                <w:kern w:val="0"/>
                <w:szCs w:val="21"/>
              </w:rPr>
              <w:t>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79" w:name="_Toc4647"/>
            <w:bookmarkStart w:id="180" w:name="_Toc7874"/>
            <w:r>
              <w:rPr>
                <w:rStyle w:val="13"/>
                <w:rFonts w:hint="eastAsia"/>
                <w:sz w:val="21"/>
                <w:szCs w:val="21"/>
                <w:lang w:val="en-US" w:eastAsia="zh-CN" w:bidi="ar-SA"/>
              </w:rPr>
              <w:t>《住宅专项维修资金管理办法》</w:t>
            </w:r>
            <w:bookmarkEnd w:id="179"/>
            <w:bookmarkEnd w:id="180"/>
            <w:r>
              <w:rPr>
                <w:rFonts w:ascii="Times New Roman" w:hAnsi="Times New Roman" w:eastAsia="宋体" w:cs="Times New Roman"/>
                <w:b/>
                <w:bCs/>
                <w:kern w:val="0"/>
                <w:szCs w:val="21"/>
              </w:rPr>
              <w:t>第三十</w:t>
            </w:r>
            <w:r>
              <w:rPr>
                <w:rFonts w:hint="eastAsia" w:ascii="Times New Roman" w:hAnsi="Times New Roman" w:eastAsia="宋体" w:cs="Times New Roman"/>
                <w:b/>
                <w:bCs/>
                <w:kern w:val="0"/>
                <w:szCs w:val="21"/>
              </w:rPr>
              <w:t>七</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 xml:space="preserve">第一款 </w:t>
            </w:r>
            <w:r>
              <w:rPr>
                <w:rFonts w:ascii="Times New Roman" w:hAnsi="Times New Roman" w:eastAsia="宋体" w:cs="Times New Roman"/>
                <w:b/>
                <w:bCs/>
                <w:kern w:val="0"/>
                <w:szCs w:val="21"/>
              </w:rPr>
              <w:t xml:space="preserve"> </w:t>
            </w:r>
            <w:r>
              <w:rPr>
                <w:rFonts w:hint="eastAsia" w:ascii="Times New Roman" w:hAnsi="Times New Roman" w:eastAsia="宋体" w:cs="Times New Roman"/>
                <w:kern w:val="0"/>
                <w:szCs w:val="21"/>
              </w:rPr>
              <w:t>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rPr>
              <w:t>及时退回挪用的专项维修资金，且未造成严重危害后果的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给予警告，没收违法所得</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处挪用数额1倍以下的罚款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rPr>
              <w:t>未及时退回挪用的专项维修资金的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给予警告，没收违法所得，处挪用数额</w:t>
            </w:r>
            <w:r>
              <w:rPr>
                <w:rFonts w:hint="eastAsia" w:ascii="Times New Roman" w:hAnsi="Times New Roman" w:eastAsia="宋体" w:cs="Times New Roman"/>
                <w:kern w:val="0"/>
                <w:szCs w:val="21"/>
              </w:rPr>
              <w:t>1倍以上</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倍以下的罚款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宋体" w:hAnsi="宋体" w:eastAsia="宋体" w:cs="Times New Roman"/>
                <w:kern w:val="0"/>
                <w:szCs w:val="21"/>
              </w:rPr>
            </w:pPr>
            <w:r>
              <w:rPr>
                <w:rFonts w:hint="eastAsia"/>
              </w:rPr>
              <w:t>拒不退回挪用的专项维修资金，或造成严重危害后果的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w:t>
            </w:r>
            <w:r>
              <w:rPr>
                <w:rFonts w:hint="eastAsia" w:ascii="Times New Roman" w:hAnsi="Times New Roman" w:eastAsia="宋体" w:cs="Times New Roman"/>
                <w:kern w:val="0"/>
                <w:szCs w:val="21"/>
              </w:rPr>
              <w:t>警告，</w:t>
            </w:r>
            <w:r>
              <w:rPr>
                <w:rFonts w:ascii="Times New Roman" w:hAnsi="Times New Roman" w:eastAsia="宋体" w:cs="Times New Roman"/>
                <w:kern w:val="0"/>
                <w:szCs w:val="21"/>
              </w:rPr>
              <w:t>没收违法所得，处挪用数额</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倍以上2倍以下的罚款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建设单位在物业管理区域内未按照规定配置物业服务用房的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《物业管理条例》第六十一条</w:t>
            </w:r>
            <w:r>
              <w:rPr>
                <w:rFonts w:ascii="Times New Roman" w:hAnsi="Times New Roman" w:eastAsia="宋体" w:cs="Times New Roman"/>
                <w:kern w:val="0"/>
                <w:szCs w:val="21"/>
              </w:rPr>
              <w:t xml:space="preserve"> 违反本条例的规定，建设单位在物业管理区域内不按照规定配备必要的物业管理用房的，由县级以上地方人民政府房地产行政主管部门责令改正，给予警告，没收违法所得，并处10万元以上50万元以下的罚款。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81" w:name="_Toc7563"/>
            <w:bookmarkStart w:id="182" w:name="_Toc28567"/>
            <w:r>
              <w:rPr>
                <w:rStyle w:val="17"/>
                <w:rFonts w:hint="eastAsia"/>
                <w:lang w:val="en-US" w:eastAsia="zh-CN"/>
              </w:rPr>
              <w:t>《吉林省物业管理条例》</w:t>
            </w:r>
            <w:bookmarkEnd w:id="181"/>
            <w:bookmarkEnd w:id="182"/>
            <w:r>
              <w:rPr>
                <w:rStyle w:val="17"/>
              </w:rPr>
              <w:t xml:space="preserve">第一百零四条 </w:t>
            </w:r>
            <w:r>
              <w:rPr>
                <w:rFonts w:ascii="Times New Roman" w:hAnsi="Times New Roman" w:eastAsia="宋体" w:cs="Times New Roman"/>
                <w:kern w:val="0"/>
                <w:szCs w:val="21"/>
              </w:rPr>
              <w:t>违反本条例第十六条规定，建设单位在物业管理区域内未按照规定配置物业服务用房的，由县级以上人民政府物业行政主管部门责令限期改正，给予警告，没收违法所得，处十万元以上五十万元以下的罚款。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物业管理区域面积2</w:t>
            </w:r>
            <w:r>
              <w:t>0</w:t>
            </w:r>
            <w:r>
              <w:rPr>
                <w:rFonts w:hint="eastAsia"/>
              </w:rPr>
              <w:t>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给予警告，没收违法所得，并处10万元以上20万元以下罚款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物业管理区域面积2</w:t>
            </w:r>
            <w:r>
              <w:t>0</w:t>
            </w:r>
            <w:r>
              <w:rPr>
                <w:rFonts w:hint="eastAsia"/>
              </w:rPr>
              <w:t>万平方米以上3</w:t>
            </w:r>
            <w:r>
              <w:t>0</w:t>
            </w:r>
            <w:r>
              <w:rPr>
                <w:rFonts w:hint="eastAsia"/>
              </w:rPr>
              <w:t>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给予警告，没收违法所得，并处20万元以上30万元以下的罚款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物业管理区域面积3</w:t>
            </w:r>
            <w:r>
              <w:t>0</w:t>
            </w:r>
            <w:r>
              <w:rPr>
                <w:rFonts w:hint="eastAsia"/>
              </w:rPr>
              <w:t>万平方米以上，或具有其他从重情节的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给予警告，没收违法所得，并处30万元以上40万元以下的罚款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未经业主大会决定或者业主共同决定，改变物业服务用房用途的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未经业主大会决定或者业主共同决定，</w:t>
            </w:r>
            <w:r>
              <w:rPr>
                <w:rFonts w:hint="eastAsia" w:ascii="Times New Roman" w:hAnsi="Times New Roman" w:eastAsia="宋体" w:cs="Times New Roman"/>
                <w:kern w:val="0"/>
                <w:szCs w:val="21"/>
              </w:rPr>
              <w:t>转让和抵押物业服务用房的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《物业管理条例》第六十二条</w:t>
            </w:r>
            <w:r>
              <w:rPr>
                <w:rFonts w:ascii="Times New Roman" w:hAnsi="Times New Roman" w:eastAsia="宋体" w:cs="Times New Roman"/>
                <w:kern w:val="0"/>
                <w:szCs w:val="21"/>
              </w:rPr>
              <w:t>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《吉林省物业管理条例》第一百零五条 </w:t>
            </w:r>
            <w:r>
              <w:rPr>
                <w:rFonts w:ascii="Times New Roman" w:hAnsi="Times New Roman" w:eastAsia="宋体" w:cs="Times New Roman"/>
                <w:kern w:val="0"/>
                <w:szCs w:val="21"/>
              </w:rPr>
              <w:t>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物业管理区域面积2</w:t>
            </w:r>
            <w:r>
              <w:t>0</w:t>
            </w:r>
            <w:r>
              <w:rPr>
                <w:rFonts w:hint="eastAsia"/>
              </w:rPr>
              <w:t>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yellow"/>
              </w:rPr>
            </w:pPr>
            <w:r>
              <w:rPr>
                <w:rFonts w:ascii="Times New Roman" w:hAnsi="Times New Roman" w:eastAsia="宋体" w:cs="Times New Roman"/>
                <w:kern w:val="0"/>
                <w:szCs w:val="21"/>
                <w:highlight w:val="none"/>
              </w:rPr>
              <w:t>改变物业服务用房用途的，</w:t>
            </w:r>
            <w:r>
              <w:rPr>
                <w:rFonts w:hint="eastAsia" w:ascii="Times New Roman" w:hAnsi="Times New Roman" w:eastAsia="宋体" w:cs="Times New Roman"/>
                <w:kern w:val="0"/>
                <w:szCs w:val="21"/>
                <w:highlight w:val="none"/>
                <w:lang w:eastAsia="zh-CN"/>
              </w:rPr>
              <w:t>给予</w:t>
            </w:r>
            <w:r>
              <w:rPr>
                <w:rFonts w:ascii="Times New Roman" w:hAnsi="Times New Roman" w:eastAsia="宋体" w:cs="Times New Roman"/>
                <w:kern w:val="0"/>
                <w:szCs w:val="21"/>
                <w:highlight w:val="none"/>
              </w:rPr>
              <w:t>警告</w:t>
            </w:r>
            <w:r>
              <w:rPr>
                <w:rFonts w:hint="eastAsia" w:ascii="Times New Roman" w:hAnsi="Times New Roman" w:eastAsia="宋体" w:cs="Times New Roman"/>
                <w:kern w:val="0"/>
                <w:szCs w:val="21"/>
                <w:highlight w:val="none"/>
              </w:rPr>
              <w:t>，</w:t>
            </w:r>
            <w:r>
              <w:rPr>
                <w:rFonts w:ascii="Times New Roman" w:hAnsi="Times New Roman" w:eastAsia="宋体" w:cs="Times New Roman"/>
                <w:kern w:val="0"/>
                <w:szCs w:val="21"/>
                <w:highlight w:val="none"/>
              </w:rPr>
              <w:t>并处1万元以上</w:t>
            </w:r>
            <w:r>
              <w:rPr>
                <w:rFonts w:hint="eastAsia" w:ascii="Times New Roman" w:hAnsi="Times New Roman" w:eastAsia="宋体" w:cs="Times New Roman"/>
                <w:kern w:val="0"/>
                <w:szCs w:val="21"/>
                <w:highlight w:val="none"/>
              </w:rPr>
              <w:t>3</w:t>
            </w:r>
            <w:r>
              <w:rPr>
                <w:rFonts w:ascii="Times New Roman" w:hAnsi="Times New Roman" w:eastAsia="宋体" w:cs="Times New Roman"/>
                <w:kern w:val="0"/>
                <w:szCs w:val="21"/>
                <w:highlight w:val="none"/>
              </w:rPr>
              <w:t>万元以下的罚款；擅自转让和抵押物业服务用房的，</w:t>
            </w:r>
            <w:r>
              <w:rPr>
                <w:rFonts w:hint="eastAsia" w:ascii="Times New Roman" w:hAnsi="Times New Roman" w:eastAsia="宋体" w:cs="Times New Roman"/>
                <w:kern w:val="0"/>
                <w:szCs w:val="21"/>
                <w:highlight w:val="none"/>
                <w:lang w:eastAsia="zh-CN"/>
              </w:rPr>
              <w:t>给予警告，</w:t>
            </w:r>
            <w:r>
              <w:rPr>
                <w:rFonts w:ascii="Times New Roman" w:hAnsi="Times New Roman" w:eastAsia="宋体" w:cs="Times New Roman"/>
                <w:kern w:val="0"/>
                <w:szCs w:val="21"/>
                <w:highlight w:val="none"/>
              </w:rPr>
              <w:t>对单位处5万元以上10万元以下的罚款，对个人处1000元以上</w:t>
            </w:r>
            <w:r>
              <w:rPr>
                <w:rFonts w:hint="eastAsia" w:ascii="Times New Roman" w:hAnsi="Times New Roman" w:eastAsia="宋体" w:cs="Times New Roman"/>
                <w:kern w:val="0"/>
                <w:szCs w:val="21"/>
                <w:highlight w:val="none"/>
              </w:rPr>
              <w:t>3000</w:t>
            </w:r>
            <w:r>
              <w:rPr>
                <w:rFonts w:ascii="Times New Roman" w:hAnsi="Times New Roman" w:eastAsia="宋体" w:cs="Times New Roman"/>
                <w:kern w:val="0"/>
                <w:szCs w:val="21"/>
                <w:highlight w:val="none"/>
              </w:rPr>
              <w:t>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物业管理区域面积2</w:t>
            </w:r>
            <w:r>
              <w:t>0</w:t>
            </w:r>
            <w:r>
              <w:rPr>
                <w:rFonts w:hint="eastAsia"/>
              </w:rPr>
              <w:t>万平方米以上3</w:t>
            </w:r>
            <w:r>
              <w:t>0</w:t>
            </w:r>
            <w:r>
              <w:rPr>
                <w:rFonts w:hint="eastAsia"/>
              </w:rPr>
              <w:t>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yellow"/>
              </w:rPr>
            </w:pPr>
            <w:r>
              <w:rPr>
                <w:rFonts w:ascii="Times New Roman" w:hAnsi="Times New Roman" w:eastAsia="宋体" w:cs="Times New Roman"/>
                <w:kern w:val="0"/>
                <w:szCs w:val="21"/>
                <w:highlight w:val="none"/>
              </w:rPr>
              <w:t>改变物业服务用房用途的，</w:t>
            </w:r>
            <w:r>
              <w:rPr>
                <w:rFonts w:hint="eastAsia" w:ascii="Times New Roman" w:hAnsi="Times New Roman" w:eastAsia="宋体" w:cs="Times New Roman"/>
                <w:kern w:val="0"/>
                <w:szCs w:val="21"/>
                <w:highlight w:val="none"/>
                <w:lang w:eastAsia="zh-CN"/>
              </w:rPr>
              <w:t>给予</w:t>
            </w:r>
            <w:r>
              <w:rPr>
                <w:rFonts w:ascii="Times New Roman" w:hAnsi="Times New Roman" w:eastAsia="宋体" w:cs="Times New Roman"/>
                <w:kern w:val="0"/>
                <w:szCs w:val="21"/>
                <w:highlight w:val="none"/>
              </w:rPr>
              <w:t>警告，并处</w:t>
            </w:r>
            <w:r>
              <w:rPr>
                <w:rFonts w:hint="eastAsia" w:ascii="Times New Roman" w:hAnsi="Times New Roman" w:eastAsia="宋体" w:cs="Times New Roman"/>
                <w:kern w:val="0"/>
                <w:szCs w:val="21"/>
                <w:highlight w:val="none"/>
              </w:rPr>
              <w:t>3</w:t>
            </w:r>
            <w:r>
              <w:rPr>
                <w:rFonts w:ascii="Times New Roman" w:hAnsi="Times New Roman" w:eastAsia="宋体" w:cs="Times New Roman"/>
                <w:kern w:val="0"/>
                <w:szCs w:val="21"/>
                <w:highlight w:val="none"/>
              </w:rPr>
              <w:t>万元以上</w:t>
            </w:r>
            <w:r>
              <w:rPr>
                <w:rFonts w:hint="eastAsia" w:ascii="Times New Roman" w:hAnsi="Times New Roman" w:eastAsia="宋体" w:cs="Times New Roman"/>
                <w:kern w:val="0"/>
                <w:szCs w:val="21"/>
                <w:highlight w:val="none"/>
              </w:rPr>
              <w:t>8</w:t>
            </w:r>
            <w:r>
              <w:rPr>
                <w:rFonts w:ascii="Times New Roman" w:hAnsi="Times New Roman" w:eastAsia="宋体" w:cs="Times New Roman"/>
                <w:kern w:val="0"/>
                <w:szCs w:val="21"/>
                <w:highlight w:val="none"/>
              </w:rPr>
              <w:t>万元以下的罚款；擅自转让和抵押物业服务用房的，</w:t>
            </w:r>
            <w:r>
              <w:rPr>
                <w:rFonts w:hint="eastAsia" w:ascii="Times New Roman" w:hAnsi="Times New Roman" w:eastAsia="宋体" w:cs="Times New Roman"/>
                <w:kern w:val="0"/>
                <w:szCs w:val="21"/>
                <w:highlight w:val="none"/>
                <w:lang w:eastAsia="zh-CN"/>
              </w:rPr>
              <w:t>给予警告，</w:t>
            </w:r>
            <w:r>
              <w:rPr>
                <w:rFonts w:ascii="Times New Roman" w:hAnsi="Times New Roman" w:eastAsia="宋体" w:cs="Times New Roman"/>
                <w:kern w:val="0"/>
                <w:szCs w:val="21"/>
                <w:highlight w:val="none"/>
              </w:rPr>
              <w:t>对单位处10万元以上15万元以下的罚款，对个人处</w:t>
            </w:r>
            <w:r>
              <w:rPr>
                <w:rFonts w:hint="eastAsia" w:ascii="Times New Roman" w:hAnsi="Times New Roman" w:eastAsia="宋体" w:cs="Times New Roman"/>
                <w:kern w:val="0"/>
                <w:szCs w:val="21"/>
                <w:highlight w:val="none"/>
              </w:rPr>
              <w:t>3</w:t>
            </w:r>
            <w:r>
              <w:rPr>
                <w:rFonts w:ascii="Times New Roman" w:hAnsi="Times New Roman" w:eastAsia="宋体" w:cs="Times New Roman"/>
                <w:kern w:val="0"/>
                <w:szCs w:val="21"/>
                <w:highlight w:val="none"/>
              </w:rPr>
              <w:t>000元以上</w:t>
            </w:r>
            <w:r>
              <w:rPr>
                <w:rFonts w:hint="eastAsia" w:ascii="Times New Roman" w:hAnsi="Times New Roman" w:eastAsia="宋体" w:cs="Times New Roman"/>
                <w:kern w:val="0"/>
                <w:szCs w:val="21"/>
                <w:highlight w:val="none"/>
              </w:rPr>
              <w:t>8</w:t>
            </w:r>
            <w:r>
              <w:rPr>
                <w:rFonts w:ascii="Times New Roman" w:hAnsi="Times New Roman" w:eastAsia="宋体" w:cs="Times New Roman"/>
                <w:kern w:val="0"/>
                <w:szCs w:val="21"/>
                <w:highlight w:val="none"/>
              </w:rPr>
              <w:t>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物业管理区域面积3</w:t>
            </w:r>
            <w:r>
              <w:t>0</w:t>
            </w:r>
            <w:r>
              <w:rPr>
                <w:rFonts w:hint="eastAsia"/>
              </w:rPr>
              <w:t>万平方米以上，或具有其他从重情节的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yellow"/>
              </w:rPr>
            </w:pPr>
            <w:r>
              <w:rPr>
                <w:rFonts w:ascii="Times New Roman" w:hAnsi="Times New Roman" w:eastAsia="宋体" w:cs="Times New Roman"/>
                <w:kern w:val="0"/>
                <w:szCs w:val="21"/>
                <w:highlight w:val="none"/>
              </w:rPr>
              <w:t>改变物业服务用房用途的，</w:t>
            </w:r>
            <w:r>
              <w:rPr>
                <w:rFonts w:hint="eastAsia" w:ascii="Times New Roman" w:hAnsi="Times New Roman" w:eastAsia="宋体" w:cs="Times New Roman"/>
                <w:kern w:val="0"/>
                <w:szCs w:val="21"/>
                <w:highlight w:val="none"/>
                <w:lang w:eastAsia="zh-CN"/>
              </w:rPr>
              <w:t>给予</w:t>
            </w:r>
            <w:r>
              <w:rPr>
                <w:rFonts w:ascii="Times New Roman" w:hAnsi="Times New Roman" w:eastAsia="宋体" w:cs="Times New Roman"/>
                <w:kern w:val="0"/>
                <w:szCs w:val="21"/>
                <w:highlight w:val="none"/>
              </w:rPr>
              <w:t>警告，并处</w:t>
            </w:r>
            <w:r>
              <w:rPr>
                <w:rFonts w:hint="eastAsia" w:ascii="Times New Roman" w:hAnsi="Times New Roman" w:eastAsia="宋体" w:cs="Times New Roman"/>
                <w:kern w:val="0"/>
                <w:szCs w:val="21"/>
                <w:highlight w:val="none"/>
              </w:rPr>
              <w:t>8</w:t>
            </w:r>
            <w:r>
              <w:rPr>
                <w:rFonts w:ascii="Times New Roman" w:hAnsi="Times New Roman" w:eastAsia="宋体" w:cs="Times New Roman"/>
                <w:kern w:val="0"/>
                <w:szCs w:val="21"/>
                <w:highlight w:val="none"/>
              </w:rPr>
              <w:t>万元以上10万元以下的罚款；擅自转让和抵押物业服务用房的，</w:t>
            </w:r>
            <w:r>
              <w:rPr>
                <w:rFonts w:hint="eastAsia" w:ascii="Times New Roman" w:hAnsi="Times New Roman" w:eastAsia="宋体" w:cs="Times New Roman"/>
                <w:kern w:val="0"/>
                <w:szCs w:val="21"/>
                <w:highlight w:val="none"/>
                <w:lang w:eastAsia="zh-CN"/>
              </w:rPr>
              <w:t>给予警告，</w:t>
            </w:r>
            <w:r>
              <w:rPr>
                <w:rFonts w:ascii="Times New Roman" w:hAnsi="Times New Roman" w:eastAsia="宋体" w:cs="Times New Roman"/>
                <w:kern w:val="0"/>
                <w:szCs w:val="21"/>
                <w:highlight w:val="none"/>
              </w:rPr>
              <w:t>对单位处15万元以上20万元以下的罚款，对个人处</w:t>
            </w:r>
            <w:r>
              <w:rPr>
                <w:rFonts w:hint="eastAsia" w:ascii="Times New Roman" w:hAnsi="Times New Roman" w:eastAsia="宋体" w:cs="Times New Roman"/>
                <w:kern w:val="0"/>
                <w:szCs w:val="21"/>
                <w:highlight w:val="none"/>
              </w:rPr>
              <w:t>8</w:t>
            </w:r>
            <w:r>
              <w:rPr>
                <w:rFonts w:ascii="Times New Roman" w:hAnsi="Times New Roman" w:eastAsia="宋体" w:cs="Times New Roman"/>
                <w:kern w:val="0"/>
                <w:szCs w:val="21"/>
                <w:highlight w:val="none"/>
              </w:rPr>
              <w:t>000元以上1万元以下的罚款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擅自改变物业管理区域内按照规划建设的公共建筑和共用设施用途的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擅自占用、挖掘物业管理区域内道路、场地，损害业主共同利益的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擅自利用物业共用部位、共用设施设备进行经营的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《物业管理条例》第六十三条</w:t>
            </w:r>
            <w:r>
              <w:rPr>
                <w:rFonts w:ascii="Times New Roman" w:hAnsi="Times New Roman" w:eastAsia="宋体" w:cs="Times New Roman"/>
                <w:kern w:val="0"/>
                <w:szCs w:val="21"/>
              </w:rPr>
              <w:t>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（一）擅自改变物业管理区域内按照规划建设的公共建筑和共用设施用途的；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（二）擅自占用、挖掘物业管理区域内道路、场地，损害业主共同利益的；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（三）擅自利用物业共用部位、共用设施设备进行经营的。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个人有前款规定行为之一的，处1000元以上1万元以下的罚款；单位有前款规定行为之一的，处5万元以上20万元以下的罚款。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在限期内改正</w:t>
            </w:r>
            <w:r>
              <w:rPr>
                <w:rFonts w:hint="eastAsia" w:ascii="Times New Roman" w:hAnsi="Times New Roman" w:eastAsia="宋体" w:cs="Times New Roman"/>
                <w:kern w:val="0"/>
                <w:szCs w:val="21"/>
              </w:rPr>
              <w:t>，没有造成危害后果的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给予警告，对个人处以1000元以上3000元以下的罚款，对单位处以5万元以上10万元以下的罚款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限期内未</w:t>
            </w:r>
            <w:r>
              <w:rPr>
                <w:rFonts w:ascii="Times New Roman" w:hAnsi="Times New Roman" w:eastAsia="宋体" w:cs="Times New Roman"/>
                <w:kern w:val="0"/>
                <w:szCs w:val="21"/>
              </w:rPr>
              <w:t>改正</w:t>
            </w:r>
            <w:r>
              <w:rPr>
                <w:rFonts w:hint="eastAsia" w:ascii="Times New Roman" w:hAnsi="Times New Roman" w:eastAsia="宋体" w:cs="Times New Roman"/>
                <w:kern w:val="0"/>
                <w:szCs w:val="21"/>
              </w:rPr>
              <w:t>，造成危害后果的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给予警告，对个人处以3000元以上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000元以下的罚款，对单位处以10万元以上15万元以下的罚款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拒不改正的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给予警告，对个人处以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000元以上1万元以下的罚款，对单位处以15万元以上20万元以下的罚款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未经业主大会决定或者业主共同决定，改变共有部分用途、利用共有部分从事经营活动或者处分共有部分的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《吉林省物业管理条例》第一百零六条 </w:t>
            </w:r>
            <w:r>
              <w:rPr>
                <w:rFonts w:ascii="Times New Roman" w:hAnsi="Times New Roman" w:eastAsia="宋体" w:cs="Times New Roman"/>
                <w:kern w:val="0"/>
                <w:szCs w:val="21"/>
              </w:rPr>
              <w:t>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hint="eastAsia"/>
              </w:rPr>
              <w:t>在限期内改正的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w:t>
            </w:r>
            <w:r>
              <w:rPr>
                <w:rFonts w:ascii="Times New Roman" w:hAnsi="Times New Roman" w:eastAsia="宋体" w:cs="Times New Roman"/>
                <w:kern w:val="0"/>
                <w:szCs w:val="21"/>
              </w:rPr>
              <w:t>警告，对个人处以1000元以上3000元以下的罚款，对单位处以5万元以上10万元以下的罚款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hint="eastAsia"/>
              </w:rPr>
              <w:t>限期内未改正的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w:t>
            </w:r>
            <w:r>
              <w:rPr>
                <w:rFonts w:ascii="Times New Roman" w:hAnsi="Times New Roman" w:eastAsia="宋体" w:cs="Times New Roman"/>
                <w:kern w:val="0"/>
                <w:szCs w:val="21"/>
              </w:rPr>
              <w:t>警告，对个人处以3000元以上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000元以下的罚款，对单位处以10万元以上15万元以下的罚款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拒不改正</w:t>
            </w:r>
            <w:r>
              <w:rPr>
                <w:rFonts w:hint="eastAsia"/>
                <w:lang w:eastAsia="zh-CN"/>
              </w:rPr>
              <w:t>，</w:t>
            </w:r>
            <w:r>
              <w:rPr>
                <w:rFonts w:hint="eastAsia"/>
              </w:rPr>
              <w:t>社会影响恶劣的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w:t>
            </w:r>
            <w:r>
              <w:rPr>
                <w:rFonts w:ascii="Times New Roman" w:hAnsi="Times New Roman" w:eastAsia="宋体" w:cs="Times New Roman"/>
                <w:kern w:val="0"/>
                <w:szCs w:val="21"/>
              </w:rPr>
              <w:t>警告，对个人处以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000元以上1万元以下的罚款，对单位处以15万元以上20万元以下的罚款</w:t>
            </w:r>
          </w:p>
        </w:tc>
        <w:tc>
          <w:tcPr>
            <w:tcW w:w="362" w:type="pc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建设单位未按照规定将前期物业服务合同报送备案的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《吉林省物业管理条例》第一百零九条 </w:t>
            </w:r>
            <w:r>
              <w:rPr>
                <w:rFonts w:ascii="Times New Roman" w:hAnsi="Times New Roman" w:eastAsia="宋体" w:cs="Times New Roman"/>
                <w:kern w:val="0"/>
                <w:szCs w:val="21"/>
              </w:rPr>
              <w:t>违反本条例第六十条第二款规定，建设单位未按照规定将前期物业服务合同报送备案的，由街道办事处、乡镇人民政府责令限期改正；逾期不改正的，处五千元以上一万元以下的罚款。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逾期15日以上30日以内办理的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逾期30日以上办理的或尚未办理的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建设单位未按照规定将临时管理规约报送备案的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《吉林省物业管理条例》第一百一十条 </w:t>
            </w:r>
            <w:r>
              <w:rPr>
                <w:rFonts w:ascii="Times New Roman" w:hAnsi="Times New Roman" w:eastAsia="宋体" w:cs="Times New Roman"/>
                <w:kern w:val="0"/>
                <w:szCs w:val="21"/>
              </w:rPr>
              <w:t>违反本条例第六十一条 第一款规定，建设单位未按照规定将临时管理规约报送备案的，由街道办事处、乡镇人民政府责令限期改正；逾期不改正的，处五千元以上一万元以下的罚款。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逾期15日以上30日以内办理的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逾期30日以上办理的或尚未办理的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建设单位要求物业服务人承接未经查验或者不符合交付使用条件的物业，或者物业服务人承接未经查验的物业的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《吉林省物业管理条例》第一百一十二条 </w:t>
            </w:r>
            <w:r>
              <w:rPr>
                <w:rFonts w:ascii="Times New Roman" w:hAnsi="Times New Roman" w:eastAsia="宋体" w:cs="Times New Roman"/>
                <w:kern w:val="0"/>
                <w:szCs w:val="21"/>
              </w:rPr>
              <w:t>违反本条例规定，建设单位、物业服务人未按照规定履行承接查验义务的，按照以下规定给予处罚：</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hint="eastAsia"/>
              </w:rPr>
              <w:t>物业管理区域面积2</w:t>
            </w:r>
            <w:r>
              <w:t>0</w:t>
            </w:r>
            <w:r>
              <w:rPr>
                <w:rFonts w:hint="eastAsia"/>
              </w:rPr>
              <w:t>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物业管理区域面积2</w:t>
            </w:r>
            <w:r>
              <w:t>0</w:t>
            </w:r>
            <w:r>
              <w:rPr>
                <w:rFonts w:hint="eastAsia"/>
              </w:rPr>
              <w:t>万平方米以上3</w:t>
            </w:r>
            <w:r>
              <w:t>0</w:t>
            </w:r>
            <w:r>
              <w:rPr>
                <w:rFonts w:hint="eastAsia"/>
              </w:rPr>
              <w:t>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处1.5万元以上2.5万元以下的罚款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物业管理区域面积3</w:t>
            </w:r>
            <w:r>
              <w:t>0</w:t>
            </w:r>
            <w:r>
              <w:rPr>
                <w:rFonts w:hint="eastAsia"/>
              </w:rPr>
              <w:t>万平方米以上，或具有其他从重情节的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处2.5万元以上3万元以下的罚款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建设单位未按照</w:t>
            </w:r>
            <w:r>
              <w:rPr>
                <w:rFonts w:hint="eastAsia" w:ascii="Times New Roman" w:hAnsi="Times New Roman" w:eastAsia="宋体" w:cs="Times New Roman"/>
                <w:kern w:val="0"/>
                <w:szCs w:val="21"/>
              </w:rPr>
              <w:t>约定对存在问题进行整改</w:t>
            </w:r>
            <w:r>
              <w:rPr>
                <w:rFonts w:hint="eastAsia" w:ascii="Times New Roman" w:hAnsi="Times New Roman" w:eastAsia="宋体" w:cs="Times New Roman"/>
                <w:kern w:val="0"/>
                <w:szCs w:val="21"/>
                <w:lang w:eastAsia="zh-CN"/>
              </w:rPr>
              <w:t>的；建设单位不</w:t>
            </w:r>
            <w:r>
              <w:rPr>
                <w:rFonts w:hint="eastAsia" w:ascii="Times New Roman" w:hAnsi="Times New Roman" w:eastAsia="宋体" w:cs="Times New Roman"/>
                <w:kern w:val="0"/>
                <w:szCs w:val="21"/>
              </w:rPr>
              <w:t>移交有关资料的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《吉林省物业管理条例》第一百一十二条 </w:t>
            </w:r>
            <w:r>
              <w:rPr>
                <w:rFonts w:ascii="Times New Roman" w:hAnsi="Times New Roman" w:eastAsia="宋体" w:cs="Times New Roman"/>
                <w:kern w:val="0"/>
                <w:szCs w:val="21"/>
              </w:rPr>
              <w:t>违反本条例规定，建设单位、物业服务人未按照规定履行承接查验义务的，按照以下规定给予处罚：</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（二）违反本条例第六十七条第三款规定，建设单位未整改的，由街道办事处、乡镇人民政府责令限期改正；逾期不改正的，处一万元以上十万元以下的罚款。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（三）违反本条例第六十八条规定，建设单位不移交有关资料的，由街道办事处、乡镇人民政府责令限期改正；逾期不改正的，处一万元以上十万元以下的罚款。</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日以内改正的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对建设单位处1万元以上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日以上3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日以内改正的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对建设单位处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日以上改正的或尚未改正的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对建设单位处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物业服务人未将有关文件报送备案的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物业服务人未建立物业承接查验档案，并妥善保管的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《吉林省物业管理条例》第一百一十二条 </w:t>
            </w:r>
            <w:r>
              <w:rPr>
                <w:rFonts w:ascii="Times New Roman" w:hAnsi="Times New Roman" w:eastAsia="宋体" w:cs="Times New Roman"/>
                <w:kern w:val="0"/>
                <w:szCs w:val="21"/>
              </w:rPr>
              <w:t>违反本条例规定，建设单位、物业服务人未按照规定履行承接查验义务的，按照以下规定给予处罚：</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（四）违反本条例第六十九条规定，物业服务人未将有关文件报送备案的，由街道办事处、乡镇人民政府责令限期改正；逾期不改正的，处五千元以上一万元以下的罚款。  </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xml:space="preserve"> （五）违反本条例第七十条第一款规定，物业服务人未建立物业承接查验档案，并妥善保管的，由街道办事处、乡镇人民政府责令限期改正；逾期不改正的，处五千以上一万元以下的罚款。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日以内改正的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对物业服务人处5000元以上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日以上3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日以内改正的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对物业服务人处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000元以上8000元以下罚款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日以上改正的或尚未改正的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对物业服务人处8000元以上1万元以下罚款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物业服务人提供物业服务未遵守相关规定的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《吉林省物业管理条例》第一百一十四条 </w:t>
            </w:r>
            <w:r>
              <w:rPr>
                <w:rFonts w:ascii="Times New Roman" w:hAnsi="Times New Roman" w:eastAsia="宋体" w:cs="Times New Roman"/>
                <w:kern w:val="0"/>
                <w:szCs w:val="21"/>
              </w:rPr>
              <w:t>违反本条例第七十六条第一款第一项至第五项规定，物业服务人提供物业服务未遵守相关规定的，由街道办事处、乡镇人民政府责令限期改正；逾期不改正的，处一千元以上五千元以下的罚款。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日以内改正的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处1000元以上2000元以下罚款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日以上3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日以内改正的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处2000元以上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日以上改正的或尚未改正的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000元以上5000元以下罚款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物业服务人采取停止供电、供水、供热、供燃气以及限制业主进出小区、入户的方式催交物业费的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《吉林省物业管理条例》第一百一十五条 </w:t>
            </w:r>
            <w:r>
              <w:rPr>
                <w:rFonts w:ascii="Times New Roman" w:hAnsi="Times New Roman" w:eastAsia="宋体" w:cs="Times New Roman"/>
                <w:kern w:val="0"/>
                <w:szCs w:val="21"/>
              </w:rPr>
              <w:t>违反本条例第七十六条第二款规定，物业服务人采取停止供电、供水、供热、供燃气以及限制业主进出小区、入户的方式催交物业费的，由街道办事处、乡镇人民政府责令限期改正，处五千元以上三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涉及5户以下的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涉及5户以上10户以上的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涉及10户以上的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物业服务人未按照规定将物业服务合同报送备案的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《吉林省物业管理条例》第一百一十六条</w:t>
            </w:r>
            <w:r>
              <w:rPr>
                <w:rFonts w:ascii="Times New Roman" w:hAnsi="Times New Roman" w:eastAsia="宋体" w:cs="Times New Roman"/>
                <w:kern w:val="0"/>
                <w:szCs w:val="21"/>
              </w:rPr>
              <w:t xml:space="preserve"> 违反本条例第七十八条第四款规定，物业服务人未按照规定将物业服务合同报送备案的，由街道办事处、乡镇人民政府责令限期改正；逾期不改正的，处五千元以上一万元以下的罚款。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逾期15日以上30日以内办理的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逾期30日以上办理的或尚未办理的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物业项目负责人未按照规定报到的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《吉林省物业管理条例》第一百一十七条 </w:t>
            </w:r>
            <w:r>
              <w:rPr>
                <w:rFonts w:ascii="Times New Roman" w:hAnsi="Times New Roman" w:eastAsia="宋体" w:cs="Times New Roman"/>
                <w:kern w:val="0"/>
                <w:szCs w:val="21"/>
              </w:rPr>
              <w:t>违反本条例第八十条第一款规定，物业项目负责人未按照规定报到的，由街道办事处、乡镇人民政府责令限期改正；逾期不改正的，处一千元以上五千元以下的罚款。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迟延报到3</w:t>
            </w:r>
            <w:r>
              <w:rPr>
                <w:rFonts w:hint="eastAsia" w:ascii="Times New Roman" w:hAnsi="Times New Roman" w:eastAsia="宋体" w:cs="Times New Roman"/>
                <w:kern w:val="0"/>
                <w:szCs w:val="21"/>
                <w:lang w:eastAsia="zh-CN"/>
              </w:rPr>
              <w:t>日</w:t>
            </w:r>
            <w:r>
              <w:rPr>
                <w:rFonts w:ascii="Times New Roman" w:hAnsi="Times New Roman" w:eastAsia="宋体" w:cs="Times New Roman"/>
                <w:kern w:val="0"/>
                <w:szCs w:val="21"/>
              </w:rPr>
              <w:t>之内的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处1000元以上2000元以下罚款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迟延报到3</w:t>
            </w:r>
            <w:r>
              <w:rPr>
                <w:rFonts w:hint="eastAsia" w:ascii="Times New Roman" w:hAnsi="Times New Roman" w:eastAsia="宋体" w:cs="Times New Roman"/>
                <w:kern w:val="0"/>
                <w:szCs w:val="21"/>
                <w:lang w:eastAsia="zh-CN"/>
              </w:rPr>
              <w:t>日</w:t>
            </w:r>
            <w:r>
              <w:rPr>
                <w:rFonts w:ascii="Times New Roman" w:hAnsi="Times New Roman" w:eastAsia="宋体" w:cs="Times New Roman"/>
                <w:kern w:val="0"/>
                <w:szCs w:val="21"/>
              </w:rPr>
              <w:t>以上7</w:t>
            </w:r>
            <w:r>
              <w:rPr>
                <w:rFonts w:hint="eastAsia" w:ascii="Times New Roman" w:hAnsi="Times New Roman" w:eastAsia="宋体" w:cs="Times New Roman"/>
                <w:kern w:val="0"/>
                <w:szCs w:val="21"/>
                <w:lang w:eastAsia="zh-CN"/>
              </w:rPr>
              <w:t>日</w:t>
            </w:r>
            <w:r>
              <w:rPr>
                <w:rFonts w:ascii="Times New Roman" w:hAnsi="Times New Roman" w:eastAsia="宋体" w:cs="Times New Roman"/>
                <w:kern w:val="0"/>
                <w:szCs w:val="21"/>
              </w:rPr>
              <w:t>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处2000元以上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迟延报到7</w:t>
            </w:r>
            <w:r>
              <w:rPr>
                <w:rFonts w:hint="eastAsia" w:ascii="Times New Roman" w:hAnsi="Times New Roman" w:eastAsia="宋体" w:cs="Times New Roman"/>
                <w:kern w:val="0"/>
                <w:szCs w:val="21"/>
                <w:lang w:eastAsia="zh-CN"/>
              </w:rPr>
              <w:t>日</w:t>
            </w:r>
            <w:r>
              <w:rPr>
                <w:rFonts w:ascii="Times New Roman" w:hAnsi="Times New Roman" w:eastAsia="宋体" w:cs="Times New Roman"/>
                <w:kern w:val="0"/>
                <w:szCs w:val="21"/>
              </w:rPr>
              <w:t>以上的</w:t>
            </w:r>
            <w:r>
              <w:rPr>
                <w:rFonts w:hint="eastAsia" w:ascii="Times New Roman" w:hAnsi="Times New Roman" w:eastAsia="宋体" w:cs="Times New Roman"/>
                <w:kern w:val="0"/>
                <w:szCs w:val="21"/>
              </w:rPr>
              <w:t>或尚未报道的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000元以上5000元以下罚款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物业服务人未按照规定在物业管理区域内显著位置公开相关信息的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《吉林省物业管理条例》第一百一十八条</w:t>
            </w:r>
            <w:r>
              <w:rPr>
                <w:rFonts w:ascii="Times New Roman" w:hAnsi="Times New Roman" w:eastAsia="宋体" w:cs="Times New Roman"/>
                <w:kern w:val="0"/>
                <w:szCs w:val="21"/>
              </w:rPr>
              <w:t xml:space="preserve"> 违反本条例第八十一条第一款规定，物业服务人未按照规定在物业管理区域内显著位置公开相关信息的，由街道办事处、乡镇人民政府责令限期改正；逾期不改正的，处一千元以上五千元以下的罚款。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逾期15日以内</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1000元以上2</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逾期15日以上30日以内</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逾期30日以上</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的或尚未</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5000</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物业服务人未按照规定建立、保存物业服务档案和资料的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《吉林省物业管理条例》第一百一十九条</w:t>
            </w:r>
            <w:r>
              <w:rPr>
                <w:rFonts w:ascii="Times New Roman" w:hAnsi="Times New Roman" w:eastAsia="宋体" w:cs="Times New Roman"/>
                <w:kern w:val="0"/>
                <w:szCs w:val="21"/>
              </w:rPr>
              <w:t xml:space="preserve"> 违反本条例第八十二条规定，物业服务人未按照规定建立、保存物业服务档案和资料的，由街道办事处、乡镇人民政府责令限期改正；逾期不改正的，处一千元以上五千元以下的罚款。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逾期15日以内</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1000元以上2</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逾期15日以上30日以内</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逾期30日以上</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的或尚未</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5000</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物业服务人拒不移交有关资料、财物</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或者损坏、隐匿、销毁有关资料、财物</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拒不退出物业管理区域的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《吉林省物业管理条例》第一百二十条</w:t>
            </w:r>
            <w:r>
              <w:rPr>
                <w:rFonts w:ascii="Times New Roman" w:hAnsi="Times New Roman" w:eastAsia="宋体" w:cs="Times New Roman"/>
                <w:kern w:val="0"/>
                <w:szCs w:val="21"/>
              </w:rPr>
              <w:t xml:space="preserve"> 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给业主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物业服务人有违反治安管理行为的，由公安机关依法给予治安管理处罚。</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物业管理区域</w:t>
            </w:r>
            <w:r>
              <w:rPr>
                <w:rFonts w:ascii="Times New Roman" w:hAnsi="Times New Roman" w:eastAsia="宋体" w:cs="Times New Roman"/>
                <w:kern w:val="0"/>
                <w:szCs w:val="21"/>
              </w:rPr>
              <w:t>面积在20万平方米以下</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拒不移交有关资料、财物的，处1万元以上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万元以下的罚款；损坏、隐匿、销毁有关资料、财物的，处5万元以上</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万元以下的罚款；对拒不退出物业管理区域的，自规定时间届满次日起，处每日1万元的罚款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物业管理区域</w:t>
            </w:r>
            <w:r>
              <w:rPr>
                <w:rFonts w:ascii="Times New Roman" w:hAnsi="Times New Roman" w:eastAsia="宋体" w:cs="Times New Roman"/>
                <w:kern w:val="0"/>
                <w:szCs w:val="21"/>
              </w:rPr>
              <w:t>面积在20万平方米以上30万平方米以下</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拒不移交有关资料、财物的，处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万元以下的罚款；损坏、隐匿、销毁有关资料、财物的，处</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万元以下的罚款；对拒不退出物业管理区域的，自规定时间届满次日起，处每日1万元的罚款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物业管理区域</w:t>
            </w:r>
            <w:r>
              <w:rPr>
                <w:rFonts w:ascii="Times New Roman" w:hAnsi="Times New Roman" w:eastAsia="宋体" w:cs="Times New Roman"/>
                <w:kern w:val="0"/>
                <w:szCs w:val="21"/>
              </w:rPr>
              <w:t>面积在30万平方米以上</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拒不移交有关资料、财物的，处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万元以上10万元以下的罚款；损坏、隐匿、销毁有关资料、财物的，处1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万元以上20万元以下的罚款；对拒不退出物业管理区域的，自规定时间届满次日起，处每日1万元的罚款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《吉林省物业管理条例》第一百二十一条</w:t>
            </w:r>
            <w:r>
              <w:rPr>
                <w:rFonts w:ascii="Times New Roman" w:hAnsi="Times New Roman" w:eastAsia="宋体" w:cs="Times New Roman"/>
                <w:kern w:val="0"/>
                <w:szCs w:val="21"/>
              </w:rPr>
              <w:t xml:space="preserve"> 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物业管理区域</w:t>
            </w:r>
            <w:r>
              <w:rPr>
                <w:rFonts w:ascii="Times New Roman" w:hAnsi="Times New Roman" w:eastAsia="宋体" w:cs="Times New Roman"/>
                <w:kern w:val="0"/>
                <w:szCs w:val="21"/>
              </w:rPr>
              <w:t>面积在20万平方米以下的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物业管理区域</w:t>
            </w:r>
            <w:r>
              <w:rPr>
                <w:rFonts w:ascii="Times New Roman" w:hAnsi="Times New Roman" w:eastAsia="宋体" w:cs="Times New Roman"/>
                <w:kern w:val="0"/>
                <w:szCs w:val="21"/>
              </w:rPr>
              <w:t>面积在20万平方米以上30万平方米以下的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物业管理区域</w:t>
            </w:r>
            <w:r>
              <w:rPr>
                <w:rFonts w:ascii="Times New Roman" w:hAnsi="Times New Roman" w:eastAsia="宋体" w:cs="Times New Roman"/>
                <w:kern w:val="0"/>
                <w:szCs w:val="21"/>
              </w:rPr>
              <w:t>面积在30万平方米以上的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物业管理区域内有擅自变动建筑主体和承重结构的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《吉林省物业管理条例》第一百二十二</w:t>
            </w:r>
            <w:r>
              <w:rPr>
                <w:rFonts w:ascii="Times New Roman" w:hAnsi="Times New Roman" w:eastAsia="宋体" w:cs="Times New Roman"/>
                <w:kern w:val="0"/>
                <w:szCs w:val="21"/>
              </w:rPr>
              <w:t>条 违反本条例规定，在物业管理区域内有下列行为的，按照以下规定给予处罚：</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（一）违反本条例第八十八条第一款第一项规定，擅自变动建筑主体和承重结构的，由县级以上人民政府建设行政主管部门责令改正，处五万元以上十万元以下的罚款。</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处5万元以上6万元以下的罚款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处6万元以上8万元以下的罚款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处8万元以上10万元以下的罚款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侵占、毁坏公共绿地、树木和绿化设施的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《吉林省物业管理条例》第一百二十二</w:t>
            </w:r>
            <w:r>
              <w:rPr>
                <w:rFonts w:ascii="Times New Roman" w:hAnsi="Times New Roman" w:eastAsia="宋体" w:cs="Times New Roman"/>
                <w:kern w:val="0"/>
                <w:szCs w:val="21"/>
              </w:rPr>
              <w:t>条 违反本条例规定，在物业管理区域内有下列行为的，按照以下规定给予处罚：</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（六）违反本条例第八十八条第一款第六项规定，侵占、毁坏公共绿地、树木和绿化设施的，由县级以上人民政府城市绿化行政主管部门责令改正，处二百元以上二千元以下的罚款。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处200元以上</w:t>
            </w:r>
            <w:r>
              <w:rPr>
                <w:rFonts w:hint="eastAsia" w:ascii="Times New Roman" w:hAnsi="Times New Roman" w:eastAsia="宋体" w:cs="Times New Roman"/>
                <w:kern w:val="0"/>
                <w:szCs w:val="21"/>
              </w:rPr>
              <w:t>800</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800</w:t>
            </w:r>
            <w:r>
              <w:rPr>
                <w:rFonts w:ascii="Times New Roman" w:hAnsi="Times New Roman" w:eastAsia="宋体" w:cs="Times New Roman"/>
                <w:kern w:val="0"/>
                <w:szCs w:val="21"/>
              </w:rPr>
              <w:t>元以上</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1500</w:t>
            </w:r>
            <w:r>
              <w:rPr>
                <w:rFonts w:ascii="Times New Roman" w:hAnsi="Times New Roman" w:eastAsia="宋体" w:cs="Times New Roman"/>
                <w:kern w:val="0"/>
                <w:szCs w:val="21"/>
              </w:rPr>
              <w:t>元以上</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建设单位将未出售或者未附赠的车位、车库出租给本物业管理区域外的其他使用人、每次租赁期限超过一年的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《吉林省物业管理条例》第一百二十三条</w:t>
            </w:r>
            <w:r>
              <w:rPr>
                <w:rFonts w:ascii="Times New Roman" w:hAnsi="Times New Roman" w:eastAsia="宋体" w:cs="Times New Roman"/>
                <w:kern w:val="0"/>
                <w:szCs w:val="21"/>
              </w:rPr>
              <w:t xml:space="preserve"> 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每次租赁期限一年以上三年以下的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每次租赁期限三年以上五年以下的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每次租赁期限五年以上的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挪用、侵占属于业主共有的经营收益的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《吉林省物业管理条例》第一百二十四条</w:t>
            </w:r>
            <w:r>
              <w:rPr>
                <w:rFonts w:ascii="Times New Roman" w:hAnsi="Times New Roman" w:eastAsia="宋体" w:cs="Times New Roman"/>
                <w:kern w:val="0"/>
                <w:szCs w:val="21"/>
              </w:rPr>
              <w:t xml:space="preserve"> 违反本条例第九十四条第二款规定，挪用、侵占属于业主共有的经营收益的，由街道办事处、乡镇人民政府责令限期退还，处挪用、侵占金额一倍以上两倍以下的罚款。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挪用、侵占金额1万元以下的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处挪用、侵占金额1倍的罚款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挪用、侵占金额1万元以上5万元以下的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处挪用、侵占金额1倍</w:t>
            </w:r>
            <w:r>
              <w:rPr>
                <w:rFonts w:hint="eastAsia" w:ascii="Times New Roman" w:hAnsi="Times New Roman" w:eastAsia="宋体" w:cs="Times New Roman"/>
                <w:kern w:val="0"/>
                <w:szCs w:val="21"/>
              </w:rPr>
              <w:t>以上1.5倍以下</w:t>
            </w:r>
            <w:r>
              <w:rPr>
                <w:rFonts w:ascii="Times New Roman" w:hAnsi="Times New Roman" w:eastAsia="宋体" w:cs="Times New Roman"/>
                <w:kern w:val="0"/>
                <w:szCs w:val="21"/>
              </w:rPr>
              <w:t>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挪用、侵占金额5万元以上的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处挪用、侵占金额1.5倍以上2倍以下的罚款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开发建设单位</w:t>
            </w:r>
            <w:r>
              <w:rPr>
                <w:rFonts w:hint="eastAsia" w:ascii="Times New Roman" w:hAnsi="Times New Roman" w:eastAsia="宋体" w:cs="Times New Roman"/>
                <w:kern w:val="0"/>
                <w:szCs w:val="21"/>
                <w:lang w:eastAsia="zh-CN"/>
              </w:rPr>
              <w:t>未按</w:t>
            </w:r>
            <w:r>
              <w:rPr>
                <w:rFonts w:ascii="Times New Roman" w:hAnsi="Times New Roman" w:eastAsia="宋体" w:cs="Times New Roman"/>
                <w:kern w:val="0"/>
                <w:szCs w:val="21"/>
              </w:rPr>
              <w:t>规定</w:t>
            </w:r>
            <w:r>
              <w:rPr>
                <w:rFonts w:hint="eastAsia" w:ascii="Times New Roman" w:hAnsi="Times New Roman" w:eastAsia="宋体" w:cs="Times New Roman"/>
                <w:kern w:val="0"/>
                <w:szCs w:val="21"/>
                <w:lang w:eastAsia="zh-CN"/>
              </w:rPr>
              <w:t>将房屋交付买受人的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《住宅专项维修资金管理办法》第三十六条</w:t>
            </w:r>
            <w:r>
              <w:rPr>
                <w:rFonts w:hint="eastAsia" w:ascii="Times New Roman" w:hAnsi="Times New Roman" w:eastAsia="宋体" w:cs="Times New Roman"/>
                <w:b/>
                <w:bCs/>
                <w:kern w:val="0"/>
                <w:szCs w:val="21"/>
              </w:rPr>
              <w:t>第一款</w:t>
            </w:r>
            <w:r>
              <w:rPr>
                <w:rFonts w:ascii="Times New Roman" w:hAnsi="Times New Roman" w:eastAsia="宋体" w:cs="Times New Roman"/>
                <w:kern w:val="0"/>
                <w:szCs w:val="21"/>
              </w:rPr>
              <w:t>　开发建设单位违反本办法第十三条规定将房屋交付买受人的，由县级以上地方人民政府建设（房地产）主管部门责令限期改正；逾期不改正的，处以3万元以下的罚款。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日以内改正的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210" w:firstLineChars="10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日以上3</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日以内改正的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日以上改正的或尚未改正的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开发建设单位未按</w:t>
            </w:r>
            <w:r>
              <w:rPr>
                <w:rFonts w:hint="eastAsia" w:ascii="Times New Roman" w:hAnsi="Times New Roman" w:eastAsia="宋体" w:cs="Times New Roman"/>
                <w:kern w:val="0"/>
                <w:szCs w:val="21"/>
                <w:lang w:eastAsia="zh-CN"/>
              </w:rPr>
              <w:t>规定分摊维修、更新和改造费用的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bookmarkStart w:id="183" w:name="_Toc18922"/>
            <w:r>
              <w:rPr>
                <w:rStyle w:val="17"/>
                <w:rFonts w:hint="eastAsia"/>
                <w:lang w:val="en-US" w:eastAsia="zh-CN"/>
              </w:rPr>
              <w:t>《住宅专项维修资金管理办法》</w:t>
            </w:r>
            <w:bookmarkEnd w:id="183"/>
            <w:r>
              <w:rPr>
                <w:rStyle w:val="17"/>
              </w:rPr>
              <w:t>第三十六条</w:t>
            </w:r>
            <w:r>
              <w:rPr>
                <w:rStyle w:val="17"/>
                <w:rFonts w:hint="eastAsia"/>
              </w:rPr>
              <w:t xml:space="preserve">第二款 </w:t>
            </w:r>
            <w:r>
              <w:rPr>
                <w:rStyle w:val="17"/>
              </w:rPr>
              <w:t xml:space="preserve"> </w:t>
            </w:r>
            <w:r>
              <w:rPr>
                <w:rFonts w:hint="eastAsia" w:ascii="Times New Roman" w:hAnsi="Times New Roman" w:eastAsia="宋体" w:cs="Times New Roman"/>
                <w:kern w:val="0"/>
                <w:szCs w:val="21"/>
              </w:rPr>
              <w:t>开发建设单位未按本办法第二十一条规定分摊维修、更新和改造费用的，由县级以上地方人民政府建设（房地产）主管部门责令限期改正；逾期不改正的，处以</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应当分摊费用5万元以下的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处3</w:t>
            </w:r>
            <w:r>
              <w:rPr>
                <w:rFonts w:ascii="Times New Roman" w:hAnsi="Times New Roman" w:eastAsia="宋体" w:cs="Times New Roman"/>
                <w:kern w:val="0"/>
                <w:szCs w:val="21"/>
              </w:rPr>
              <w:t>000</w:t>
            </w:r>
            <w:r>
              <w:rPr>
                <w:rFonts w:hint="eastAsia"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应当分摊费用5万元以上10万元以下的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处3</w:t>
            </w:r>
            <w:r>
              <w:rPr>
                <w:rFonts w:ascii="Times New Roman" w:hAnsi="Times New Roman" w:eastAsia="宋体" w:cs="Times New Roman"/>
                <w:kern w:val="0"/>
                <w:szCs w:val="21"/>
              </w:rPr>
              <w:t>000</w:t>
            </w:r>
            <w:r>
              <w:rPr>
                <w:rFonts w:hint="eastAsia" w:ascii="Times New Roman" w:hAnsi="Times New Roman" w:eastAsia="宋体" w:cs="Times New Roman"/>
                <w:kern w:val="0"/>
                <w:szCs w:val="21"/>
              </w:rPr>
              <w:t>元以上8000元以下罚款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应当分摊费用10万元以</w:t>
            </w:r>
            <w:r>
              <w:rPr>
                <w:rFonts w:hint="eastAsia" w:ascii="Times New Roman" w:hAnsi="Times New Roman" w:eastAsia="宋体" w:cs="Times New Roman"/>
                <w:kern w:val="0"/>
                <w:szCs w:val="21"/>
                <w:lang w:eastAsia="zh-CN"/>
              </w:rPr>
              <w:t>上</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处8</w:t>
            </w:r>
            <w:r>
              <w:rPr>
                <w:rFonts w:ascii="Times New Roman" w:hAnsi="Times New Roman" w:eastAsia="宋体" w:cs="Times New Roman"/>
                <w:kern w:val="0"/>
                <w:szCs w:val="21"/>
              </w:rPr>
              <w:t>000</w:t>
            </w:r>
            <w:r>
              <w:rPr>
                <w:rFonts w:hint="eastAsia" w:ascii="Times New Roman" w:hAnsi="Times New Roman" w:eastAsia="宋体" w:cs="Times New Roman"/>
                <w:kern w:val="0"/>
                <w:szCs w:val="21"/>
              </w:rPr>
              <w:t>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将不准上市出售的已购公有住房和经济适用住房上市出售的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84" w:name="_Toc24061"/>
            <w:bookmarkStart w:id="185" w:name="_Toc5804"/>
            <w:r>
              <w:rPr>
                <w:rStyle w:val="13"/>
                <w:rFonts w:hint="eastAsia"/>
                <w:sz w:val="21"/>
                <w:szCs w:val="21"/>
                <w:lang w:val="en-US" w:eastAsia="zh-CN" w:bidi="ar-SA"/>
              </w:rPr>
              <w:t>《已购公有住房和经济适用住房上市出售管理暂行办法》</w:t>
            </w:r>
            <w:bookmarkEnd w:id="184"/>
            <w:bookmarkEnd w:id="185"/>
            <w:r>
              <w:rPr>
                <w:rFonts w:ascii="Times New Roman" w:hAnsi="Times New Roman" w:eastAsia="宋体" w:cs="Times New Roman"/>
                <w:b/>
                <w:bCs/>
                <w:kern w:val="0"/>
                <w:szCs w:val="21"/>
              </w:rPr>
              <w:t>第十四条</w:t>
            </w:r>
            <w:r>
              <w:rPr>
                <w:rFonts w:ascii="Times New Roman" w:hAnsi="Times New Roman" w:eastAsia="宋体" w:cs="Times New Roman"/>
                <w:kern w:val="0"/>
                <w:szCs w:val="21"/>
              </w:rPr>
              <w:t>　违反本办法第五条的规定，将不准上市出售的已购公有住房和经济适用住房上市出售的，没收违法所得，并处以10000元以上30000元以下罚款。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违法所得在</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没收违法所得，</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以</w:t>
            </w:r>
            <w:r>
              <w:rPr>
                <w:rFonts w:ascii="Times New Roman" w:hAnsi="Times New Roman" w:eastAsia="宋体" w:cs="Times New Roman"/>
                <w:kern w:val="0"/>
                <w:szCs w:val="21"/>
              </w:rPr>
              <w:t>1万元以上1.5万以下元罚款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违法所得在</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没收违法所得，</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以</w:t>
            </w:r>
            <w:r>
              <w:rPr>
                <w:rFonts w:ascii="Times New Roman" w:hAnsi="Times New Roman" w:eastAsia="宋体" w:cs="Times New Roman"/>
                <w:kern w:val="0"/>
                <w:szCs w:val="21"/>
              </w:rPr>
              <w:t>1.5万元以上</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万以下罚款</w:t>
            </w:r>
          </w:p>
        </w:tc>
        <w:tc>
          <w:tcPr>
            <w:tcW w:w="36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违法所得在1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没收违法所得，</w:t>
            </w:r>
            <w:r>
              <w:rPr>
                <w:rFonts w:hint="eastAsia" w:ascii="Times New Roman" w:hAnsi="Times New Roman" w:eastAsia="宋体" w:cs="Times New Roman"/>
                <w:kern w:val="0"/>
                <w:szCs w:val="21"/>
              </w:rPr>
              <w:t>并</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以</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w:t>
            </w:r>
          </w:p>
        </w:tc>
        <w:tc>
          <w:tcPr>
            <w:tcW w:w="362"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将已购公有住房和经济适用住房上市出售后，该户家庭又以非法手段按照成本价（或者标准价）购买公有住房或者政府提供优惠政策建设的住房的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《已购公有住房和经济适用住房上市出售管理暂行办法》第十五条</w:t>
            </w:r>
            <w:r>
              <w:rPr>
                <w:rFonts w:ascii="Times New Roman" w:hAnsi="Times New Roman" w:eastAsia="宋体" w:cs="Times New Roman"/>
                <w:kern w:val="0"/>
                <w:szCs w:val="21"/>
              </w:rPr>
              <w:t>　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购买公有住房或者政府提供优惠政策建设的住房价值在</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责令退回所购房屋，不予办理产权登记手续，并处以1万元以上1.5万元以下罚款；或者按照商品房市场价格补齐房价款，并处以1万元以上1.5万元以下罚款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购买公有住房或者政府提供优惠政策建设的住房价值在</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责令退回所购房屋，不予办理产权登记手续，并处以1.5万元以上2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万元以下罚款；或者按照商品房市场价格补齐房价款，并处以1.5万元以上</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购买公有住房或者政府提供优惠政策建设的住房价值在1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责令退回所购房屋，不予办理产权登记手续，并处以2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万元以上3万元以下罚款；或者按照商品房市场价格补齐房价款，并处以2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1"/>
                <w:numId w:val="0"/>
              </w:numPr>
              <w:suppressLineNumbers w:val="0"/>
              <w:kinsoku/>
              <w:wordWrap/>
              <w:overflowPunct/>
              <w:topLinePunct w:val="0"/>
              <w:autoSpaceDN/>
              <w:bidi w:val="0"/>
              <w:adjustRightInd/>
              <w:snapToGrid/>
              <w:spacing w:before="0" w:beforeAutospacing="0" w:after="0" w:afterAutospacing="0"/>
              <w:ind w:left="0" w:right="0"/>
              <w:jc w:val="both"/>
              <w:textAlignment w:val="auto"/>
              <w:outlineLvl w:val="9"/>
            </w:pPr>
            <w:r>
              <w:rPr>
                <w:rFonts w:ascii="Times New Roman" w:hAnsi="Times New Roman" w:eastAsia="宋体" w:cs="Times New Roman"/>
                <w:kern w:val="0"/>
                <w:szCs w:val="21"/>
              </w:rPr>
              <w:t>在房产面积测算中不执行国家标准、规范和规定的</w:t>
            </w:r>
            <w:r>
              <w:rPr>
                <w:rFonts w:hint="eastAsia" w:ascii="Times New Roman" w:hAnsi="Times New Roman" w:eastAsia="宋体" w:cs="Times New Roman"/>
                <w:kern w:val="0"/>
                <w:szCs w:val="21"/>
                <w:lang w:eastAsia="zh-CN"/>
              </w:rPr>
              <w:t>；</w:t>
            </w:r>
            <w:r>
              <w:rPr>
                <w:rFonts w:hint="eastAsia" w:ascii="宋体" w:hAnsi="宋体" w:eastAsia="宋体" w:cs="宋体"/>
                <w:kern w:val="0"/>
                <w:sz w:val="21"/>
                <w:szCs w:val="21"/>
                <w:lang w:val="en-US" w:eastAsia="zh-CN" w:bidi="ar"/>
              </w:rPr>
              <w:t>在房产面积测算中弄虚作假、欺骗房屋权利人的；房产面积测算失误，造成重大损失的</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Cs w:val="21"/>
              </w:rPr>
            </w:pPr>
            <w:bookmarkStart w:id="186" w:name="_Toc2005"/>
            <w:bookmarkStart w:id="187" w:name="_Toc5491"/>
            <w:r>
              <w:rPr>
                <w:rStyle w:val="13"/>
                <w:rFonts w:hint="eastAsia"/>
                <w:sz w:val="21"/>
                <w:szCs w:val="21"/>
                <w:lang w:val="en-US" w:eastAsia="zh-CN" w:bidi="ar-SA"/>
              </w:rPr>
              <w:t>《房产测绘管理办法》　</w:t>
            </w:r>
            <w:bookmarkEnd w:id="186"/>
            <w:bookmarkEnd w:id="187"/>
            <w:r>
              <w:rPr>
                <w:rFonts w:ascii="Times New Roman" w:hAnsi="Times New Roman" w:eastAsia="宋体" w:cs="Times New Roman"/>
                <w:b w:val="0"/>
                <w:bCs w:val="0"/>
                <w:kern w:val="0"/>
                <w:szCs w:val="21"/>
              </w:rPr>
              <w:t>第二十一条　房产测绘单位有下列情形之一的，由县级以上人民政府房地产行政主管部门给予警告并责令限期改正，并可处以１万元以上３万元以下的罚款；情节严重的，由发证机关予以降级或者取消其房产测绘资格：</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在房产面积测算中不执行国家标准、规范和规定的；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在房产面积测算中弄虚作假、欺骗房屋权利人的；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（三）房产面积测算失误，造成重大损失的。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Cs w:val="21"/>
              </w:rPr>
            </w:pPr>
            <w:r>
              <w:rPr>
                <w:rFonts w:ascii="Times New Roman" w:hAnsi="Times New Roman" w:eastAsia="宋体" w:cs="Times New Roman"/>
                <w:b w:val="0"/>
                <w:bCs w:val="0"/>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hint="eastAsia" w:ascii="Times New Roman" w:hAnsi="Times New Roman" w:eastAsia="宋体" w:cs="Times New Roman"/>
                <w:kern w:val="0"/>
                <w:szCs w:val="21"/>
              </w:rPr>
              <w:t>并可</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以</w:t>
            </w:r>
            <w:r>
              <w:rPr>
                <w:rFonts w:ascii="Times New Roman" w:hAnsi="Times New Roman" w:eastAsia="宋体" w:cs="Times New Roman"/>
                <w:kern w:val="0"/>
                <w:szCs w:val="21"/>
              </w:rPr>
              <w:t>1万元以上1.5万元以下元罚款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hint="eastAsia" w:ascii="Times New Roman" w:hAnsi="Times New Roman" w:eastAsia="宋体" w:cs="Times New Roman"/>
                <w:kern w:val="0"/>
                <w:szCs w:val="21"/>
              </w:rPr>
              <w:t>并可</w:t>
            </w:r>
            <w:r>
              <w:rPr>
                <w:rFonts w:ascii="Times New Roman" w:hAnsi="Times New Roman" w:eastAsia="宋体" w:cs="Times New Roman"/>
                <w:kern w:val="0"/>
                <w:szCs w:val="21"/>
              </w:rPr>
              <w:t>处以1.5万元以上2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万元以下元罚款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hint="eastAsia" w:ascii="Times New Roman" w:hAnsi="Times New Roman" w:eastAsia="宋体" w:cs="Times New Roman"/>
                <w:kern w:val="0"/>
                <w:szCs w:val="21"/>
              </w:rPr>
              <w:t>并可</w:t>
            </w:r>
            <w:r>
              <w:rPr>
                <w:rFonts w:ascii="Times New Roman" w:hAnsi="Times New Roman" w:eastAsia="宋体" w:cs="Times New Roman"/>
                <w:kern w:val="0"/>
                <w:szCs w:val="21"/>
              </w:rPr>
              <w:t>处以2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装修人未申报登记进行住宅室内装饰装修活动的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88" w:name="_Toc10887"/>
            <w:bookmarkStart w:id="189" w:name="_Toc699"/>
            <w:r>
              <w:rPr>
                <w:rStyle w:val="13"/>
                <w:rFonts w:hint="eastAsia"/>
                <w:sz w:val="21"/>
                <w:szCs w:val="21"/>
                <w:lang w:val="en-US" w:eastAsia="zh-CN" w:bidi="ar-SA"/>
              </w:rPr>
              <w:t>《住宅室内装饰装修管理办法》</w:t>
            </w:r>
            <w:bookmarkEnd w:id="188"/>
            <w:bookmarkEnd w:id="189"/>
            <w:r>
              <w:rPr>
                <w:rFonts w:ascii="Times New Roman" w:hAnsi="Times New Roman" w:eastAsia="宋体" w:cs="Times New Roman"/>
                <w:b/>
                <w:bCs/>
                <w:kern w:val="0"/>
                <w:szCs w:val="21"/>
              </w:rPr>
              <w:t>第三十五条</w:t>
            </w:r>
            <w:r>
              <w:rPr>
                <w:rFonts w:ascii="Times New Roman" w:hAnsi="Times New Roman" w:eastAsia="宋体" w:cs="Times New Roman"/>
                <w:kern w:val="0"/>
                <w:szCs w:val="21"/>
              </w:rPr>
              <w:t>　装修人未申报登记进行住宅室内装饰装修活动的，由城市房地产行政主管部门责令改正，处5百元以上1千元以下的罚款。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处500元以上600元以下罚款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处600元以上800元以下罚款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处800元以上1000元以下罚款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装修人违反规定，将住宅室内装饰装修工程委托给不具有相应资质等级企业的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b/>
                <w:bCs/>
                <w:kern w:val="0"/>
                <w:szCs w:val="21"/>
                <w:lang w:eastAsia="zh-CN"/>
              </w:rPr>
            </w:pPr>
            <w:r>
              <w:rPr>
                <w:rFonts w:ascii="Times New Roman" w:hAnsi="Times New Roman" w:eastAsia="宋体" w:cs="Times New Roman"/>
                <w:b/>
                <w:bCs/>
                <w:kern w:val="0"/>
                <w:szCs w:val="21"/>
              </w:rPr>
              <w:t>《住宅室内装饰装修管理办法》第三十六条　</w:t>
            </w:r>
            <w:r>
              <w:rPr>
                <w:rFonts w:ascii="Times New Roman" w:hAnsi="Times New Roman" w:eastAsia="宋体" w:cs="Times New Roman"/>
                <w:kern w:val="0"/>
                <w:szCs w:val="21"/>
              </w:rPr>
              <w:t>装修人违反本办法规定，将住宅室内装饰装修工程委托给不具有相应资质等级企业的，由城市房地产行政主管部门责令改正，处5百元以上1千元以下的罚款</w:t>
            </w:r>
            <w:r>
              <w:rPr>
                <w:rFonts w:hint="eastAsia" w:ascii="Times New Roman" w:hAnsi="Times New Roman" w:eastAsia="宋体" w:cs="Times New Roman"/>
                <w:kern w:val="0"/>
                <w:szCs w:val="21"/>
                <w:lang w:eastAsia="zh-CN"/>
              </w:rPr>
              <w:t>。</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处500元以上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将没有防水要求的房间或者阳台改为卫生间、厨房间的，或者拆除连接阳台的砖、混凝土墙体的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《住宅室内装饰装修管理办法》第三十八条　</w:t>
            </w:r>
            <w:r>
              <w:rPr>
                <w:rFonts w:ascii="Times New Roman" w:hAnsi="Times New Roman" w:eastAsia="宋体" w:cs="Times New Roman"/>
                <w:kern w:val="0"/>
                <w:szCs w:val="21"/>
              </w:rPr>
              <w:t>住宅室内装饰装修活动有下列行为之一的，由城市房地产行政主管部门责令改正，并处罚款：</w:t>
            </w:r>
          </w:p>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b/>
                <w:bCs/>
                <w:kern w:val="0"/>
                <w:szCs w:val="21"/>
                <w:lang w:eastAsia="zh-CN"/>
              </w:rPr>
            </w:pPr>
            <w:r>
              <w:rPr>
                <w:rFonts w:ascii="Times New Roman" w:hAnsi="Times New Roman" w:eastAsia="宋体" w:cs="Times New Roman"/>
                <w:kern w:val="0"/>
                <w:szCs w:val="21"/>
              </w:rPr>
              <w:t>（一）将没有防水要求的房间或者阳台改为卫生间、厨房间的，或者拆除连接阳台的砖、混凝土墙体的，对装修人处5百元以上1千元以下的罚款，对装饰装修企业处1千元以上1万元以下的罚款</w:t>
            </w:r>
            <w:r>
              <w:rPr>
                <w:rFonts w:hint="eastAsia" w:ascii="Times New Roman" w:hAnsi="Times New Roman" w:eastAsia="宋体" w:cs="Times New Roman"/>
                <w:kern w:val="0"/>
                <w:szCs w:val="21"/>
                <w:lang w:eastAsia="zh-CN"/>
              </w:rPr>
              <w:t>。</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对装修人处500元以上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00元以下的罚款，对装饰装修企业处1000元以上3000元以下的罚款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对装修人处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00元以下的罚款，对装饰装修企业处3000元以上</w:t>
            </w:r>
            <w:r>
              <w:rPr>
                <w:rFonts w:hint="eastAsia" w:ascii="Times New Roman" w:hAnsi="Times New Roman" w:eastAsia="宋体" w:cs="Times New Roman"/>
                <w:kern w:val="0"/>
                <w:szCs w:val="21"/>
              </w:rPr>
              <w:t>8000</w:t>
            </w:r>
            <w:r>
              <w:rPr>
                <w:rFonts w:ascii="Times New Roman" w:hAnsi="Times New Roman" w:eastAsia="宋体" w:cs="Times New Roman"/>
                <w:kern w:val="0"/>
                <w:szCs w:val="21"/>
              </w:rPr>
              <w:t>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对装修人处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00元以下的罚款，对装饰装修企业处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1万</w:t>
            </w:r>
            <w:r>
              <w:rPr>
                <w:rFonts w:ascii="Times New Roman" w:hAnsi="Times New Roman" w:eastAsia="宋体" w:cs="Times New Roman"/>
                <w:kern w:val="0"/>
                <w:szCs w:val="21"/>
              </w:rPr>
              <w:t>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损坏房屋原有节能设施或者降低节能效果的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《住宅室内装饰装修管理办法》第三十八条　</w:t>
            </w:r>
            <w:r>
              <w:rPr>
                <w:rFonts w:ascii="Times New Roman" w:hAnsi="Times New Roman" w:eastAsia="宋体" w:cs="Times New Roman"/>
                <w:kern w:val="0"/>
                <w:szCs w:val="21"/>
              </w:rPr>
              <w:t>住宅室内装饰装修活动有下列行为之一的，由城市房地产行政主管部门责令改正，并处罚款：（二）损坏房屋原有节能设施或者降低节能效果的，对装饰装修企业处1千元以上5千元以下的罚款</w:t>
            </w:r>
            <w:r>
              <w:rPr>
                <w:rFonts w:hint="eastAsia" w:ascii="Times New Roman" w:hAnsi="Times New Roman" w:eastAsia="宋体" w:cs="Times New Roman"/>
                <w:kern w:val="0"/>
                <w:szCs w:val="21"/>
                <w:lang w:eastAsia="zh-CN"/>
              </w:rPr>
              <w:t>。</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对装饰装修企业处1000元以上2000元以下的罚款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对装饰装修企业处2000元以上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对装饰装修企业处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擅自拆改供暖、燃气管道和设施的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《住宅室内装饰装修管理办法》第三十八条　</w:t>
            </w:r>
            <w:r>
              <w:rPr>
                <w:rFonts w:ascii="Times New Roman" w:hAnsi="Times New Roman" w:eastAsia="宋体" w:cs="Times New Roman"/>
                <w:kern w:val="0"/>
                <w:szCs w:val="21"/>
              </w:rPr>
              <w:t>住宅室内装饰装修活动有下列行为之一的，由城市房地产行政主管部门责令改正，并处罚款：（三）擅自拆改供暖、燃气管道和设施的，对装修人处5百元以上1千元以下的罚款。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对装修人处500元以上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对装修人处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对装修人处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00元以上1000元以下的罚款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未经原设计单位或者具有相应资质等级的设计单位提出设计方案，擅自超过设计标准或者规范增加楼面荷载的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《住宅室内装饰装修管理办法》第三十八条　</w:t>
            </w:r>
            <w:r>
              <w:rPr>
                <w:rFonts w:ascii="Times New Roman" w:hAnsi="Times New Roman" w:eastAsia="宋体" w:cs="Times New Roman"/>
                <w:kern w:val="0"/>
                <w:szCs w:val="21"/>
              </w:rPr>
              <w:t>住宅室内装饰装修活动有下列行为之一的，由城市房地产行政主管部门责令改正，并处罚款：（四）未经原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对装修人处500元以上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00元以下的罚款，对装饰装修企业处1000元以上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对装修人处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00元以下的罚款，对装饰装修企业处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对装修人处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00元以上1000元以下的罚款，对装饰装修企业处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物业管理单位发现装修人或者装饰装修企业有违反</w:t>
            </w:r>
            <w:r>
              <w:rPr>
                <w:rFonts w:hint="eastAsia" w:ascii="Times New Roman" w:hAnsi="Times New Roman" w:eastAsia="宋体" w:cs="Times New Roman"/>
                <w:kern w:val="0"/>
                <w:szCs w:val="21"/>
                <w:lang w:eastAsia="zh-CN"/>
              </w:rPr>
              <w:t>《住宅室内装饰装修管理办法》</w:t>
            </w:r>
            <w:r>
              <w:rPr>
                <w:rFonts w:ascii="Times New Roman" w:hAnsi="Times New Roman" w:eastAsia="宋体" w:cs="Times New Roman"/>
                <w:kern w:val="0"/>
                <w:szCs w:val="21"/>
              </w:rPr>
              <w:t>规定的行为不及时向有关部门报告的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《住宅室内装饰装修管理办法》第四十二条　</w:t>
            </w:r>
            <w:r>
              <w:rPr>
                <w:rFonts w:ascii="Times New Roman" w:hAnsi="Times New Roman" w:eastAsia="宋体" w:cs="Times New Roman"/>
                <w:kern w:val="0"/>
                <w:szCs w:val="21"/>
              </w:rPr>
              <w:t>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不及时报告未造成危害后果的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给予警告，不予罚款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不及时报告造成一定影响和后果</w:t>
            </w:r>
            <w:r>
              <w:rPr>
                <w:rFonts w:hint="eastAsia" w:ascii="Times New Roman" w:hAnsi="Times New Roman" w:eastAsia="宋体" w:cs="Times New Roman"/>
                <w:kern w:val="0"/>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处装饰装修管理服务协议约定的装饰装修管理服务费2倍以上2.5倍以下的罚款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不及时向有关部门报告造成严重影响和后果的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处装饰装修管理服务协议约定的装饰装修管理服务费2.5倍以上3倍以下的罚款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单位不办理住房公积金缴存登记的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不为本单位职工办理住房公积金帐户设立手续的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90" w:name="_Toc10865"/>
            <w:bookmarkStart w:id="191" w:name="_Toc26229"/>
            <w:r>
              <w:rPr>
                <w:rStyle w:val="13"/>
                <w:rFonts w:hint="eastAsia"/>
                <w:sz w:val="21"/>
                <w:szCs w:val="21"/>
                <w:lang w:val="en-US" w:eastAsia="zh-CN" w:bidi="ar-SA"/>
              </w:rPr>
              <w:t>《住房公积金管理条例》</w:t>
            </w:r>
            <w:bookmarkEnd w:id="190"/>
            <w:bookmarkEnd w:id="191"/>
            <w:r>
              <w:rPr>
                <w:rFonts w:ascii="Times New Roman" w:hAnsi="Times New Roman" w:eastAsia="宋体" w:cs="Times New Roman"/>
                <w:b/>
                <w:bCs/>
                <w:kern w:val="0"/>
                <w:szCs w:val="21"/>
              </w:rPr>
              <w:t>第三十七条</w:t>
            </w:r>
            <w:r>
              <w:rPr>
                <w:rFonts w:ascii="Times New Roman" w:hAnsi="Times New Roman" w:eastAsia="宋体" w:cs="Times New Roman"/>
                <w:kern w:val="0"/>
                <w:szCs w:val="21"/>
              </w:rPr>
              <w:t xml:space="preserve"> 违反本条例的规定，单位不办理住房公积金缴存登记或者不为本单位职工办理住房公积金帐户设立手续的，由住房公积金管理中心责令限期办理；逾期不办理的，处1万元以上5万元以下的罚款。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yellow"/>
              </w:rPr>
            </w:pPr>
            <w:r>
              <w:rPr>
                <w:rFonts w:ascii="Times New Roman" w:hAnsi="Times New Roman" w:eastAsia="宋体" w:cs="Times New Roman"/>
                <w:kern w:val="0"/>
                <w:szCs w:val="21"/>
                <w:highlight w:val="none"/>
              </w:rPr>
              <w:t>单位职工人数在50人以下的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yellow"/>
              </w:rPr>
            </w:pPr>
            <w:r>
              <w:rPr>
                <w:rFonts w:ascii="Times New Roman" w:hAnsi="Times New Roman" w:eastAsia="宋体" w:cs="Times New Roman"/>
                <w:kern w:val="0"/>
                <w:szCs w:val="21"/>
                <w:highlight w:val="none"/>
              </w:rPr>
              <w:t>处1万元</w:t>
            </w:r>
            <w:r>
              <w:rPr>
                <w:rFonts w:hint="eastAsia" w:ascii="Times New Roman" w:hAnsi="Times New Roman" w:eastAsia="宋体" w:cs="Times New Roman"/>
                <w:kern w:val="0"/>
                <w:szCs w:val="21"/>
                <w:highlight w:val="none"/>
              </w:rPr>
              <w:t>以上</w:t>
            </w:r>
            <w:r>
              <w:rPr>
                <w:rFonts w:ascii="Times New Roman" w:hAnsi="Times New Roman" w:eastAsia="宋体" w:cs="Times New Roman"/>
                <w:kern w:val="0"/>
                <w:szCs w:val="21"/>
                <w:highlight w:val="none"/>
              </w:rPr>
              <w:t>3万元</w:t>
            </w:r>
            <w:r>
              <w:rPr>
                <w:rFonts w:hint="eastAsia" w:ascii="Times New Roman" w:hAnsi="Times New Roman" w:eastAsia="宋体" w:cs="Times New Roman"/>
                <w:kern w:val="0"/>
                <w:szCs w:val="21"/>
                <w:highlight w:val="none"/>
              </w:rPr>
              <w:t>以下</w:t>
            </w:r>
            <w:r>
              <w:rPr>
                <w:rFonts w:ascii="Times New Roman" w:hAnsi="Times New Roman" w:eastAsia="宋体" w:cs="Times New Roman"/>
                <w:kern w:val="0"/>
                <w:szCs w:val="21"/>
                <w:highlight w:val="none"/>
              </w:rPr>
              <w:t>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单位职工人数在50人以上的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处3万元</w:t>
            </w:r>
            <w:r>
              <w:rPr>
                <w:rFonts w:hint="eastAsia" w:ascii="Times New Roman" w:hAnsi="Times New Roman" w:eastAsia="宋体" w:cs="Times New Roman"/>
                <w:kern w:val="0"/>
                <w:szCs w:val="21"/>
                <w:highlight w:val="none"/>
              </w:rPr>
              <w:t>以上</w:t>
            </w:r>
            <w:r>
              <w:rPr>
                <w:rFonts w:ascii="Times New Roman" w:hAnsi="Times New Roman" w:eastAsia="宋体" w:cs="Times New Roman"/>
                <w:kern w:val="0"/>
                <w:szCs w:val="21"/>
                <w:highlight w:val="none"/>
              </w:rPr>
              <w:t>5万元</w:t>
            </w:r>
            <w:r>
              <w:rPr>
                <w:rFonts w:hint="eastAsia" w:ascii="Times New Roman" w:hAnsi="Times New Roman" w:eastAsia="宋体" w:cs="Times New Roman"/>
                <w:kern w:val="0"/>
                <w:szCs w:val="21"/>
                <w:highlight w:val="none"/>
              </w:rPr>
              <w:t>以下</w:t>
            </w:r>
            <w:r>
              <w:rPr>
                <w:rFonts w:ascii="Times New Roman" w:hAnsi="Times New Roman" w:eastAsia="宋体" w:cs="Times New Roman"/>
                <w:kern w:val="0"/>
                <w:szCs w:val="21"/>
                <w:highlight w:val="none"/>
              </w:rPr>
              <w:t>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房地产价格评估机构或者房地产估价师出具虚假或者有重大差错的评估报告的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192" w:name="_Toc22689"/>
            <w:bookmarkStart w:id="193" w:name="_Toc16194"/>
            <w:r>
              <w:rPr>
                <w:rStyle w:val="13"/>
                <w:rFonts w:hint="eastAsia"/>
                <w:sz w:val="21"/>
                <w:szCs w:val="21"/>
                <w:lang w:val="en-US" w:eastAsia="zh-CN" w:bidi="ar-SA"/>
              </w:rPr>
              <w:t>《国有土地上房屋征收与补偿条例》</w:t>
            </w:r>
            <w:bookmarkEnd w:id="192"/>
            <w:bookmarkEnd w:id="193"/>
            <w:r>
              <w:rPr>
                <w:rFonts w:ascii="Times New Roman" w:hAnsi="Times New Roman" w:eastAsia="宋体" w:cs="Times New Roman"/>
                <w:b/>
                <w:bCs/>
                <w:kern w:val="0"/>
                <w:szCs w:val="21"/>
              </w:rPr>
              <w:t xml:space="preserve">第三十四条 </w:t>
            </w:r>
            <w:r>
              <w:rPr>
                <w:rFonts w:ascii="Times New Roman" w:hAnsi="Times New Roman" w:eastAsia="宋体" w:cs="Times New Roman"/>
                <w:kern w:val="0"/>
                <w:szCs w:val="21"/>
              </w:rPr>
              <w:t xml:space="preserve">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报告评估值在200万元以下的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给予警告，对房地产价格评估机构并处5万元以上10万元以下罚款，对房地产估价师并处1万元以上1.5万元以下罚款，并记入信用档案</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报告评估值在200万元以上500万元以下的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给予警告，对房地产价格评估机构并处10万元以上15万元以下罚款，对房地产估价师并处1.5万元以上</w:t>
            </w:r>
            <w:r>
              <w:rPr>
                <w:rFonts w:hint="eastAsia" w:ascii="Times New Roman" w:hAnsi="Times New Roman" w:eastAsia="宋体" w:cs="Times New Roman"/>
                <w:kern w:val="0"/>
                <w:szCs w:val="21"/>
              </w:rPr>
              <w:t>2.5</w:t>
            </w:r>
            <w:r>
              <w:rPr>
                <w:rFonts w:ascii="Times New Roman" w:hAnsi="Times New Roman" w:eastAsia="宋体" w:cs="Times New Roman"/>
                <w:kern w:val="0"/>
                <w:szCs w:val="21"/>
              </w:rPr>
              <w:t>万元以下罚款，并记入信用档案</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出具房地产</w:t>
            </w:r>
            <w:r>
              <w:rPr>
                <w:rFonts w:hint="eastAsia" w:ascii="Times New Roman" w:hAnsi="Times New Roman" w:eastAsia="宋体" w:cs="Times New Roman"/>
                <w:kern w:val="0"/>
                <w:szCs w:val="21"/>
              </w:rPr>
              <w:t>评估</w:t>
            </w:r>
            <w:r>
              <w:rPr>
                <w:rFonts w:ascii="Times New Roman" w:hAnsi="Times New Roman" w:eastAsia="宋体" w:cs="Times New Roman"/>
                <w:kern w:val="0"/>
                <w:szCs w:val="21"/>
              </w:rPr>
              <w:t>报告评估值在500万元以上的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val="en-US" w:eastAsia="zh-CN"/>
              </w:rPr>
            </w:pPr>
            <w:r>
              <w:rPr>
                <w:rFonts w:ascii="Times New Roman" w:hAnsi="Times New Roman" w:eastAsia="宋体" w:cs="Times New Roman"/>
                <w:kern w:val="0"/>
                <w:szCs w:val="21"/>
              </w:rPr>
              <w:t>给予警告，对房地产价格评估机构并处15万元以上20万元以下罚款，对房地产估价师并处2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万元以上3万元以下罚款，并记入信用档案</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吊销资质证书、注册证书</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新建居民住房的房地产开发经营者未在销售场所公示住房可能受到噪声影响的情况以及采取或者拟采取的防治措施，或者未纳入买卖合同的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194" w:name="_Toc21113"/>
            <w:bookmarkStart w:id="195" w:name="_Toc21725"/>
            <w:r>
              <w:rPr>
                <w:rStyle w:val="13"/>
                <w:rFonts w:hint="eastAsia"/>
                <w:sz w:val="21"/>
                <w:szCs w:val="21"/>
                <w:lang w:val="en-US" w:eastAsia="zh-CN" w:bidi="ar-SA"/>
              </w:rPr>
              <w:t>《中华人民共和国噪声污染防治法》</w:t>
            </w:r>
            <w:bookmarkEnd w:id="194"/>
            <w:bookmarkEnd w:id="195"/>
            <w:r>
              <w:rPr>
                <w:rFonts w:ascii="Times New Roman" w:hAnsi="Times New Roman" w:eastAsia="宋体" w:cs="Times New Roman"/>
                <w:b/>
                <w:bCs/>
                <w:kern w:val="0"/>
                <w:szCs w:val="21"/>
              </w:rPr>
              <w:t>第八十三条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违反本法规定，有下列行为之一，由县级以上地方人民政府房产管理部门责令改正，处一万元以上五万元以下的罚款；拒不改正的，责令暂停销售：</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（一）新建居民住房的房地产开发经营者未在销售场所公示住房可能受到噪声影响的情况以及采取或者拟采取的防治措施，或者未纳入买卖合同的</w:t>
            </w:r>
            <w:r>
              <w:rPr>
                <w:rFonts w:hint="eastAsia" w:ascii="Times New Roman" w:hAnsi="Times New Roman" w:eastAsia="宋体" w:cs="Times New Roman"/>
                <w:kern w:val="0"/>
                <w:szCs w:val="21"/>
                <w:lang w:eastAsia="zh-CN"/>
              </w:rPr>
              <w:t>。</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存在下列行为之一的，并在责令整改期限内整改完成的：</w:t>
            </w:r>
          </w:p>
          <w:p>
            <w:pPr>
              <w:keepNext w:val="0"/>
              <w:keepLines w:val="0"/>
              <w:pageBreakBefore w:val="0"/>
              <w:widowControl/>
              <w:numPr>
                <w:ilvl w:val="0"/>
                <w:numId w:val="20"/>
              </w:numPr>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未在销售场所公示住房可能受到噪声影响的情况；</w:t>
            </w:r>
          </w:p>
          <w:p>
            <w:pPr>
              <w:keepNext w:val="0"/>
              <w:keepLines w:val="0"/>
              <w:pageBreakBefore w:val="0"/>
              <w:widowControl/>
              <w:numPr>
                <w:ilvl w:val="0"/>
                <w:numId w:val="20"/>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未在销售场所公示采取或者拟采取的防治措施；</w:t>
            </w:r>
          </w:p>
          <w:p>
            <w:pPr>
              <w:keepNext w:val="0"/>
              <w:keepLines w:val="0"/>
              <w:pageBreakBefore w:val="0"/>
              <w:widowControl/>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（三）未将住房可能受到噪声影响的情况以及采取或者拟采取的防治措施纳入买卖合同的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处1万元以上2万元以下的罚款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0" w:firstLineChars="20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存在下列行为二个的，并在责令整改期限内整改完成的：</w:t>
            </w:r>
          </w:p>
          <w:p>
            <w:pPr>
              <w:keepNext w:val="0"/>
              <w:keepLines w:val="0"/>
              <w:pageBreakBefore w:val="0"/>
              <w:widowControl/>
              <w:numPr>
                <w:ilvl w:val="0"/>
                <w:numId w:val="21"/>
              </w:numPr>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未在销售场所公示住房可能受到噪声影响的情况；</w:t>
            </w:r>
          </w:p>
          <w:p>
            <w:pPr>
              <w:keepNext w:val="0"/>
              <w:keepLines w:val="0"/>
              <w:pageBreakBefore w:val="0"/>
              <w:widowControl/>
              <w:numPr>
                <w:ilvl w:val="0"/>
                <w:numId w:val="21"/>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未在销售场所公示采取或者拟采取的防治措施；</w:t>
            </w:r>
          </w:p>
          <w:p>
            <w:pPr>
              <w:keepNext w:val="0"/>
              <w:keepLines w:val="0"/>
              <w:pageBreakBefore w:val="0"/>
              <w:widowControl/>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（三）未将住房可能受到噪声影响的情况以及采取或者拟采取的防治措施纳入买卖合同的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下列行为全部存在的，并在责令整改期限内整改完成的：</w:t>
            </w:r>
          </w:p>
          <w:p>
            <w:pPr>
              <w:keepNext w:val="0"/>
              <w:keepLines w:val="0"/>
              <w:pageBreakBefore w:val="0"/>
              <w:widowControl/>
              <w:numPr>
                <w:ilvl w:val="0"/>
                <w:numId w:val="22"/>
              </w:numPr>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未在销售场所公示住房可能受到噪声影响的情况；</w:t>
            </w:r>
          </w:p>
          <w:p>
            <w:pPr>
              <w:keepNext w:val="0"/>
              <w:keepLines w:val="0"/>
              <w:pageBreakBefore w:val="0"/>
              <w:widowControl/>
              <w:numPr>
                <w:ilvl w:val="0"/>
                <w:numId w:val="22"/>
              </w:numPr>
              <w:kinsoku/>
              <w:wordWrap/>
              <w:overflowPunct/>
              <w:topLinePunct w:val="0"/>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未在销售场所公示采取或者拟采取的防治措施；</w:t>
            </w:r>
          </w:p>
          <w:p>
            <w:pPr>
              <w:keepNext w:val="0"/>
              <w:keepLines w:val="0"/>
              <w:pageBreakBefore w:val="0"/>
              <w:widowControl/>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（三）未将住房可能受到噪声影响的情况以及采取或者拟采取的防治</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处3万元以上4万元以下的罚款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0" w:firstLineChars="20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存在下列行为一个或多个的，并在责令整改期限内未整改完成的或拒不改正的：</w:t>
            </w:r>
          </w:p>
          <w:p>
            <w:pPr>
              <w:keepNext w:val="0"/>
              <w:keepLines w:val="0"/>
              <w:pageBreakBefore w:val="0"/>
              <w:widowControl/>
              <w:numPr>
                <w:ilvl w:val="0"/>
                <w:numId w:val="23"/>
              </w:numPr>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未在销售场所公示住房可能受到噪声影响的情况；</w:t>
            </w:r>
          </w:p>
          <w:p>
            <w:pPr>
              <w:keepNext w:val="0"/>
              <w:keepLines w:val="0"/>
              <w:pageBreakBefore w:val="0"/>
              <w:widowControl/>
              <w:numPr>
                <w:ilvl w:val="0"/>
                <w:numId w:val="23"/>
              </w:numPr>
              <w:kinsoku/>
              <w:wordWrap/>
              <w:overflowPunct/>
              <w:topLinePunct w:val="0"/>
              <w:autoSpaceDN/>
              <w:bidi w:val="0"/>
              <w:adjustRightInd/>
              <w:snapToGrid/>
              <w:ind w:left="0" w:leftChars="0"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未在销售场所公示采取或者拟采取的防治措施；</w:t>
            </w:r>
          </w:p>
          <w:p>
            <w:pPr>
              <w:keepNext w:val="0"/>
              <w:keepLines w:val="0"/>
              <w:pageBreakBefore w:val="0"/>
              <w:widowControl/>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（三）未将住房可能受到噪声影响的情况以及采取或者拟采取的防治措施纳入买卖合同的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在责令整改期限内未整改完成的，处4万元以上5万元以下的罚款；拒不改正的，责令暂停销售，处4万元以上5万元以下的罚款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新建居民住房的房地产开发经营者未在买卖合同中明确住房的共用设施设备位置或者建筑隔声情况的</w:t>
            </w:r>
          </w:p>
        </w:tc>
        <w:tc>
          <w:tcPr>
            <w:tcW w:w="1628" w:type="pct"/>
            <w:vMerge w:val="restart"/>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《中华人民共和国噪声污染防治法》第八十三条</w:t>
            </w:r>
            <w:r>
              <w:rPr>
                <w:rFonts w:hint="eastAsia" w:ascii="Times New Roman" w:hAnsi="Times New Roman" w:eastAsia="宋体" w:cs="Times New Roman"/>
                <w:b/>
                <w:bCs/>
                <w:kern w:val="0"/>
                <w:szCs w:val="21"/>
                <w:lang w:val="en-US" w:eastAsia="zh-CN"/>
              </w:rPr>
              <w:t xml:space="preserve">  </w:t>
            </w:r>
            <w:r>
              <w:rPr>
                <w:rFonts w:hint="eastAsia" w:ascii="Times New Roman" w:hAnsi="Times New Roman" w:eastAsia="宋体" w:cs="Times New Roman"/>
                <w:kern w:val="0"/>
                <w:szCs w:val="21"/>
              </w:rPr>
              <w:t>违反本法规定，有下列行为之一，由县级以上地方人民政府房产管理部门责令改正，处一万元以上五万元以下的罚款；拒不改正的，责令暂停销售：</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xml:space="preserve">  （二）新建居民住房的房地产开发经营者未在买卖合同中明确住房的共用设施设备位置或者建筑隔声情况的。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存在下列行为之一的，并在责令整改期限内整改完成的：</w:t>
            </w:r>
          </w:p>
          <w:p>
            <w:pPr>
              <w:keepNext w:val="0"/>
              <w:keepLines w:val="0"/>
              <w:pageBreakBefore w:val="0"/>
              <w:widowControl/>
              <w:numPr>
                <w:ilvl w:val="0"/>
                <w:numId w:val="24"/>
              </w:numPr>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新建居民住房的房地产开发经营者未在买卖合同中明确住房的共用设施设备位置；</w:t>
            </w:r>
          </w:p>
          <w:p>
            <w:pPr>
              <w:keepNext w:val="0"/>
              <w:keepLines w:val="0"/>
              <w:pageBreakBefore w:val="0"/>
              <w:widowControl/>
              <w:numPr>
                <w:ilvl w:val="0"/>
                <w:numId w:val="0"/>
              </w:numPr>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（二）新建居民住房的房地产开发经营者未在买卖合同中明确建筑隔声情况的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处1万元以上2万元以下的罚款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0" w:firstLineChars="20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下列行为全部存在的，并在责令整改期限内整改完成的：</w:t>
            </w:r>
          </w:p>
          <w:p>
            <w:pPr>
              <w:keepNext w:val="0"/>
              <w:keepLines w:val="0"/>
              <w:pageBreakBefore w:val="0"/>
              <w:widowControl/>
              <w:numPr>
                <w:ilvl w:val="0"/>
                <w:numId w:val="25"/>
              </w:numPr>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新建居民住房的房地产开发经营者未在买卖合同中明确住房的共用设施设备位置；</w:t>
            </w:r>
          </w:p>
          <w:p>
            <w:pPr>
              <w:keepNext w:val="0"/>
              <w:keepLines w:val="0"/>
              <w:pageBreakBefore w:val="0"/>
              <w:widowControl/>
              <w:numPr>
                <w:ilvl w:val="0"/>
                <w:numId w:val="0"/>
              </w:numPr>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（二）新建居民住房的房地产开发经营者未在买卖合同中明确建筑隔声情况的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万元以上4万元以下的罚款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存在下列行为一个或二个的，并在责令整改期限内未整改完成的或拒不改正的：</w:t>
            </w:r>
            <w:r>
              <w:rPr>
                <w:rFonts w:ascii="Times New Roman" w:hAnsi="Times New Roman" w:eastAsia="宋体" w:cs="Times New Roman"/>
                <w:kern w:val="0"/>
                <w:szCs w:val="21"/>
              </w:rPr>
              <w:t xml:space="preserve"> </w:t>
            </w:r>
          </w:p>
          <w:p>
            <w:pPr>
              <w:keepNext w:val="0"/>
              <w:keepLines w:val="0"/>
              <w:pageBreakBefore w:val="0"/>
              <w:widowControl/>
              <w:numPr>
                <w:ilvl w:val="0"/>
                <w:numId w:val="26"/>
              </w:numPr>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新建居民住房的房地产开发经营者未在买卖合同中明确住房的共用设施设备位置；</w:t>
            </w:r>
          </w:p>
          <w:p>
            <w:pPr>
              <w:keepNext w:val="0"/>
              <w:keepLines w:val="0"/>
              <w:pageBreakBefore w:val="0"/>
              <w:widowControl/>
              <w:numPr>
                <w:ilvl w:val="0"/>
                <w:numId w:val="0"/>
              </w:numPr>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（二）新建居民住房的房地产开发经营者未在买卖合同中明确建筑隔声情况的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在责令整改期限内未整改完成的，处4万元以上5万元以下的罚款；拒不改正的，责令暂停销售，处4万元以上5万元以下的罚款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设立白蚁防治单位，不具备规定的条件，从事白蚁防治业务的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Cs w:val="21"/>
              </w:rPr>
            </w:pPr>
            <w:bookmarkStart w:id="196" w:name="_Toc27947"/>
            <w:bookmarkStart w:id="197" w:name="_Toc28727"/>
            <w:r>
              <w:rPr>
                <w:rStyle w:val="13"/>
                <w:rFonts w:hint="eastAsia"/>
                <w:sz w:val="21"/>
                <w:szCs w:val="21"/>
                <w:lang w:val="en-US" w:eastAsia="zh-CN" w:bidi="ar-SA"/>
              </w:rPr>
              <w:t>《城市房屋白蚁防治管理规定》</w:t>
            </w:r>
            <w:bookmarkEnd w:id="196"/>
            <w:bookmarkEnd w:id="197"/>
            <w:r>
              <w:rPr>
                <w:rFonts w:ascii="Times New Roman" w:hAnsi="Times New Roman" w:eastAsia="宋体" w:cs="Times New Roman"/>
                <w:b w:val="0"/>
                <w:bCs w:val="0"/>
                <w:kern w:val="0"/>
                <w:szCs w:val="21"/>
              </w:rPr>
              <w:t>第十三条 违反本规定第六条的规定，从事白蚁防治业务的，由房屋所在地的县级以上地方人民政府房地产行政主管部门责令改正，并可处以1万元以上3万元以下的罚款。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rPr>
            </w:pPr>
            <w:r>
              <w:rPr>
                <w:rFonts w:hint="eastAsia"/>
              </w:rPr>
              <w:t>不具备下列条件之一，并在责令整改期限内整改完成的：</w:t>
            </w:r>
          </w:p>
          <w:p>
            <w:pPr>
              <w:keepNext w:val="0"/>
              <w:keepLines w:val="0"/>
              <w:pageBreakBefore w:val="0"/>
              <w:widowControl/>
              <w:numPr>
                <w:ilvl w:val="0"/>
                <w:numId w:val="27"/>
              </w:numPr>
              <w:kinsoku/>
              <w:wordWrap/>
              <w:overflowPunct/>
              <w:topLinePunct w:val="0"/>
              <w:autoSpaceDN/>
              <w:bidi w:val="0"/>
              <w:adjustRightInd/>
              <w:snapToGrid/>
              <w:jc w:val="both"/>
              <w:textAlignment w:val="auto"/>
              <w:outlineLvl w:val="9"/>
              <w:rPr>
                <w:rFonts w:hint="eastAsia"/>
              </w:rPr>
            </w:pPr>
            <w:r>
              <w:rPr>
                <w:rFonts w:hint="eastAsia"/>
              </w:rPr>
              <w:t>有自己的名称和组织机构；</w:t>
            </w:r>
          </w:p>
          <w:p>
            <w:pPr>
              <w:keepNext w:val="0"/>
              <w:keepLines w:val="0"/>
              <w:pageBreakBefore w:val="0"/>
              <w:widowControl/>
              <w:numPr>
                <w:ilvl w:val="0"/>
                <w:numId w:val="27"/>
              </w:numPr>
              <w:kinsoku/>
              <w:wordWrap/>
              <w:overflowPunct/>
              <w:topLinePunct w:val="0"/>
              <w:autoSpaceDN/>
              <w:bidi w:val="0"/>
              <w:adjustRightInd/>
              <w:snapToGrid/>
              <w:ind w:left="0" w:leftChars="0" w:firstLine="0" w:firstLineChars="0"/>
              <w:jc w:val="both"/>
              <w:textAlignment w:val="auto"/>
              <w:outlineLvl w:val="9"/>
              <w:rPr>
                <w:rFonts w:hint="eastAsia"/>
              </w:rPr>
            </w:pPr>
            <w:r>
              <w:rPr>
                <w:rFonts w:hint="eastAsia"/>
              </w:rPr>
              <w:t>有固定的办公地点和场所；</w:t>
            </w:r>
          </w:p>
          <w:p>
            <w:pPr>
              <w:keepNext w:val="0"/>
              <w:keepLines w:val="0"/>
              <w:pageBreakBefore w:val="0"/>
              <w:widowControl/>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kern w:val="0"/>
                <w:szCs w:val="21"/>
              </w:rPr>
            </w:pPr>
            <w:r>
              <w:rPr>
                <w:rFonts w:hint="eastAsia"/>
              </w:rPr>
              <w:t>（三）有生物、药物检测和建设工程等专业的专职技术人员。</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hint="eastAsia"/>
              </w:rPr>
            </w:pPr>
            <w:r>
              <w:rPr>
                <w:rFonts w:hint="eastAsia" w:ascii="Times New Roman" w:hAnsi="Times New Roman" w:eastAsia="宋体" w:cs="Times New Roman"/>
                <w:kern w:val="0"/>
                <w:szCs w:val="21"/>
              </w:rPr>
              <w:t>下列条件全部不具备的，</w:t>
            </w:r>
            <w:r>
              <w:rPr>
                <w:rFonts w:hint="eastAsia"/>
              </w:rPr>
              <w:t>并在责令整改期限内整改完成的：</w:t>
            </w:r>
          </w:p>
          <w:p>
            <w:pPr>
              <w:keepNext w:val="0"/>
              <w:keepLines w:val="0"/>
              <w:pageBreakBefore w:val="0"/>
              <w:widowControl/>
              <w:numPr>
                <w:ilvl w:val="0"/>
                <w:numId w:val="28"/>
              </w:numPr>
              <w:kinsoku/>
              <w:wordWrap/>
              <w:overflowPunct/>
              <w:topLinePunct w:val="0"/>
              <w:autoSpaceDN/>
              <w:bidi w:val="0"/>
              <w:adjustRightInd/>
              <w:snapToGrid/>
              <w:jc w:val="both"/>
              <w:textAlignment w:val="auto"/>
              <w:outlineLvl w:val="9"/>
              <w:rPr>
                <w:rFonts w:hint="eastAsia"/>
              </w:rPr>
            </w:pPr>
            <w:r>
              <w:rPr>
                <w:rFonts w:hint="eastAsia"/>
              </w:rPr>
              <w:t>有自己的名称和组织机构；</w:t>
            </w:r>
          </w:p>
          <w:p>
            <w:pPr>
              <w:keepNext w:val="0"/>
              <w:keepLines w:val="0"/>
              <w:pageBreakBefore w:val="0"/>
              <w:widowControl/>
              <w:numPr>
                <w:ilvl w:val="0"/>
                <w:numId w:val="28"/>
              </w:numPr>
              <w:kinsoku/>
              <w:wordWrap/>
              <w:overflowPunct/>
              <w:topLinePunct w:val="0"/>
              <w:autoSpaceDN/>
              <w:bidi w:val="0"/>
              <w:adjustRightInd/>
              <w:snapToGrid/>
              <w:ind w:left="0" w:leftChars="0" w:firstLine="0" w:firstLineChars="0"/>
              <w:jc w:val="both"/>
              <w:textAlignment w:val="auto"/>
              <w:outlineLvl w:val="9"/>
              <w:rPr>
                <w:rFonts w:hint="eastAsia"/>
              </w:rPr>
            </w:pPr>
            <w:r>
              <w:rPr>
                <w:rFonts w:hint="eastAsia"/>
              </w:rPr>
              <w:t>有固定的办公地点和场所；</w:t>
            </w:r>
          </w:p>
          <w:p>
            <w:pPr>
              <w:keepNext w:val="0"/>
              <w:keepLines w:val="0"/>
              <w:pageBreakBefore w:val="0"/>
              <w:widowControl/>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kern w:val="0"/>
                <w:szCs w:val="21"/>
              </w:rPr>
            </w:pPr>
            <w:r>
              <w:rPr>
                <w:rFonts w:hint="eastAsia"/>
              </w:rPr>
              <w:t>（三）有生物、药物检测和建设工程等专业的专职技术人员。</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处1.5万元以上2.5万元以下的罚款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hint="eastAsia"/>
              </w:rPr>
            </w:pPr>
            <w:r>
              <w:rPr>
                <w:rFonts w:hint="eastAsia" w:ascii="Times New Roman" w:hAnsi="Times New Roman" w:eastAsia="宋体" w:cs="Times New Roman"/>
                <w:kern w:val="0"/>
                <w:szCs w:val="21"/>
              </w:rPr>
              <w:t>下列条件全部不具备的，并在责令整改期限内未整改完成的或拒不改正的</w:t>
            </w:r>
            <w:r>
              <w:rPr>
                <w:rFonts w:hint="eastAsia"/>
              </w:rPr>
              <w:t>：</w:t>
            </w:r>
          </w:p>
          <w:p>
            <w:pPr>
              <w:keepNext w:val="0"/>
              <w:keepLines w:val="0"/>
              <w:pageBreakBefore w:val="0"/>
              <w:widowControl/>
              <w:numPr>
                <w:ilvl w:val="0"/>
                <w:numId w:val="29"/>
              </w:numPr>
              <w:kinsoku/>
              <w:wordWrap/>
              <w:overflowPunct/>
              <w:topLinePunct w:val="0"/>
              <w:autoSpaceDN/>
              <w:bidi w:val="0"/>
              <w:adjustRightInd/>
              <w:snapToGrid/>
              <w:jc w:val="both"/>
              <w:textAlignment w:val="auto"/>
              <w:outlineLvl w:val="9"/>
              <w:rPr>
                <w:rFonts w:hint="eastAsia"/>
              </w:rPr>
            </w:pPr>
            <w:r>
              <w:rPr>
                <w:rFonts w:hint="eastAsia"/>
              </w:rPr>
              <w:t>有自己的名称和组织机构；</w:t>
            </w:r>
          </w:p>
          <w:p>
            <w:pPr>
              <w:keepNext w:val="0"/>
              <w:keepLines w:val="0"/>
              <w:pageBreakBefore w:val="0"/>
              <w:widowControl/>
              <w:numPr>
                <w:ilvl w:val="0"/>
                <w:numId w:val="29"/>
              </w:numPr>
              <w:kinsoku/>
              <w:wordWrap/>
              <w:overflowPunct/>
              <w:topLinePunct w:val="0"/>
              <w:autoSpaceDN/>
              <w:bidi w:val="0"/>
              <w:adjustRightInd/>
              <w:snapToGrid/>
              <w:ind w:left="0" w:leftChars="0" w:firstLine="0" w:firstLineChars="0"/>
              <w:jc w:val="both"/>
              <w:textAlignment w:val="auto"/>
              <w:outlineLvl w:val="9"/>
              <w:rPr>
                <w:rFonts w:hint="eastAsia"/>
              </w:rPr>
            </w:pPr>
            <w:r>
              <w:rPr>
                <w:rFonts w:hint="eastAsia"/>
              </w:rPr>
              <w:t>有固定的办公地点和场所；</w:t>
            </w:r>
          </w:p>
          <w:p>
            <w:pPr>
              <w:keepNext w:val="0"/>
              <w:keepLines w:val="0"/>
              <w:pageBreakBefore w:val="0"/>
              <w:widowControl/>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kern w:val="0"/>
                <w:szCs w:val="21"/>
              </w:rPr>
            </w:pPr>
            <w:r>
              <w:rPr>
                <w:rFonts w:hint="eastAsia"/>
              </w:rPr>
              <w:t>（三）有生物、药物检测和建设工程等专业的专职技术人员。</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处2.5万元以上3万元以下的罚款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白蚁防治单位未建立健全白蚁防治质量保证体系</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《城市房屋白蚁防治管理规定》第十四条 </w:t>
            </w:r>
            <w:r>
              <w:rPr>
                <w:rFonts w:ascii="Times New Roman" w:hAnsi="Times New Roman" w:eastAsia="宋体" w:cs="Times New Roman"/>
                <w:kern w:val="0"/>
                <w:szCs w:val="21"/>
              </w:rPr>
              <w:t>白蚁防治单位违反本规定第九条规定的，由房屋所在地的县级以上人民政府房地产行政主管部门责令限期改正，并处以1万元以上3万元以下的罚款。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没有造成损失的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造成损失2万元以下的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处1.5万元以上2.5万元以下的罚款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造成损失2万元以上的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处2.5万元以上3万元以下的罚款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白蚁防治单位未严格按照国家和地方有关城市房屋白蚁防治的施工技术规范和操作程序进行防治的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《城市房屋白蚁防治管理规定》第十四条 </w:t>
            </w:r>
            <w:r>
              <w:rPr>
                <w:rFonts w:ascii="Times New Roman" w:hAnsi="Times New Roman" w:eastAsia="宋体" w:cs="Times New Roman"/>
                <w:kern w:val="0"/>
                <w:szCs w:val="21"/>
              </w:rPr>
              <w:t>白蚁防治单位违反本规定第九条规定的，由房屋所在地的县级以上人民政府房地产行政主管部门责令限期改正，并处以1万元以上3万元以下的罚款。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处1.5万元以上2.5万元以下的罚款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处2.5万元以上3万元以下的罚款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开发企业在进行商品房销（预）售时，未向购房人出具该项目的《白蚁预防合同》或者其他实施房屋白蚁预防的证明文件的，或房地产开发企业在进行商品房销（预）售时，提供的《住宅质量保证书》中未包括白蚁预防质量保证的内容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《城市房屋白蚁防治管理规定》第十六条第一款 </w:t>
            </w:r>
            <w:r>
              <w:rPr>
                <w:rFonts w:ascii="Times New Roman" w:hAnsi="Times New Roman" w:eastAsia="宋体" w:cs="Times New Roman"/>
                <w:kern w:val="0"/>
                <w:szCs w:val="21"/>
              </w:rPr>
              <w:t>房地产开发企业违反本规定第十一条第一款的规定，由房屋所在地的县级以上地方人民政府房地产行政主管部门责令限期改正，并处以2万元以上3万元以下的罚款。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处2万元以上2.3万元以下的罚款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处2.3万元以上2.</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建设单位未按照规定进行白蚁预防的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《城市房屋白蚁防治管理规定》第十六条第二款</w:t>
            </w:r>
            <w:r>
              <w:rPr>
                <w:rFonts w:ascii="Times New Roman" w:hAnsi="Times New Roman" w:eastAsia="宋体" w:cs="Times New Roman"/>
                <w:kern w:val="0"/>
                <w:szCs w:val="21"/>
              </w:rPr>
              <w:t xml:space="preserve"> 建设单位未按照本规定进行白蚁预防的，由房屋所在地的县级以上地方人民政府房地产行政主管部门责令限期改正，并处以1万元以上3万元以下的罚款。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处1.5万元以上2.5万元以下的罚款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处2.5万元以上3万元以下的罚款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公共租赁住房的所有权人及其委托的运营单位向不符合条件的对象出租公共租赁住房的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 xml:space="preserve">《公共租赁住房管理办法》第三十四条  </w:t>
            </w:r>
            <w:r>
              <w:rPr>
                <w:rFonts w:ascii="Times New Roman" w:hAnsi="Times New Roman" w:eastAsia="宋体" w:cs="Times New Roman"/>
                <w:kern w:val="0"/>
                <w:szCs w:val="21"/>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（一）向不符合条件的对象出租公共租赁住房的</w:t>
            </w:r>
            <w:r>
              <w:rPr>
                <w:rFonts w:hint="eastAsia" w:ascii="Times New Roman" w:hAnsi="Times New Roman" w:eastAsia="宋体" w:cs="Times New Roman"/>
                <w:kern w:val="0"/>
                <w:szCs w:val="21"/>
                <w:lang w:eastAsia="zh-CN"/>
              </w:rPr>
              <w:t>。</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向1个不符合条件的对象出租公共租赁住房的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向</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个</w:t>
            </w:r>
            <w:r>
              <w:rPr>
                <w:rFonts w:hint="eastAsia" w:ascii="Times New Roman" w:hAnsi="Times New Roman" w:eastAsia="宋体" w:cs="Times New Roman"/>
                <w:kern w:val="0"/>
                <w:szCs w:val="21"/>
              </w:rPr>
              <w:t>以上5个以下</w:t>
            </w:r>
            <w:r>
              <w:rPr>
                <w:rFonts w:ascii="Times New Roman" w:hAnsi="Times New Roman" w:eastAsia="宋体" w:cs="Times New Roman"/>
                <w:kern w:val="0"/>
                <w:szCs w:val="21"/>
              </w:rPr>
              <w:t>不符合条件的对象出租公共租赁住房的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向</w:t>
            </w:r>
            <w:r>
              <w:rPr>
                <w:rFonts w:hint="eastAsia" w:ascii="Times New Roman" w:hAnsi="Times New Roman" w:eastAsia="仿宋" w:cs="Times New Roman"/>
                <w:kern w:val="0"/>
                <w:szCs w:val="21"/>
              </w:rPr>
              <w:t>5</w:t>
            </w:r>
            <w:r>
              <w:rPr>
                <w:rFonts w:ascii="Times New Roman" w:hAnsi="Times New Roman" w:eastAsia="宋体" w:cs="Times New Roman"/>
                <w:kern w:val="0"/>
                <w:szCs w:val="21"/>
              </w:rPr>
              <w:t>个以上不符合条件的对象出租公共租赁住房的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公共租赁住房的所有权人及其委托的运营单位未履行公共租赁住房及其配套设施维修养护义务的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《公共租赁住房管理办法》第三十四条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（二）未履行公共租赁住房及其配套设施维修养护义务的；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公共租赁住房的所有权人及其委托的运营单位改变公共租赁住房的保障性住房性质、用途，以及配套设施的规划用途的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《公共租赁住房管理办法》第三十四条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xml:space="preserve"> （三）改变公共租赁住房的保障性住房性质、用途，以及配套设施的规划用途的。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改变公共租赁住房的保障性住房性质、用途，以及配套设施的规划用途在100平方米以下的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改变公共租赁住房的保障性住房性质、用途，以及配套设施的规划用途在100平方米以上300平方米以下的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改变公共租赁住房的保障性住房性质、用途，以及配套设施的规划用途在300平方米以上的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申请人以欺骗等不正手段，登记为轮候对象或者承租公共租赁住房的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b/>
                <w:bCs/>
                <w:kern w:val="0"/>
                <w:szCs w:val="21"/>
                <w:lang w:eastAsia="zh-CN"/>
              </w:rPr>
            </w:pPr>
            <w:r>
              <w:rPr>
                <w:rFonts w:ascii="Times New Roman" w:hAnsi="Times New Roman" w:eastAsia="宋体" w:cs="Times New Roman"/>
                <w:b/>
                <w:bCs/>
                <w:kern w:val="0"/>
                <w:szCs w:val="21"/>
              </w:rPr>
              <w:t>《公共租赁住房管理办法》第三十五条第二款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登记为轮候对象，但未承租公共租赁住房的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已承租公共租赁住房，在限期内能退回所承租公共租赁住房，并按市场价格补缴租金的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已承租公共租赁住房，逾期不退回或逾期不按市场价格补缴租金的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00元以上1000元以下罚款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承租人转借、转租或者擅自调换所承租公共租赁住房的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198" w:name="_Toc1040"/>
            <w:bookmarkStart w:id="199" w:name="_Toc5398"/>
            <w:r>
              <w:rPr>
                <w:rStyle w:val="13"/>
                <w:rFonts w:hint="eastAsia"/>
                <w:sz w:val="21"/>
                <w:szCs w:val="21"/>
                <w:lang w:val="en-US" w:eastAsia="zh-CN" w:bidi="ar-SA"/>
              </w:rPr>
              <w:t>《公共租赁住房管理办法》</w:t>
            </w:r>
            <w:bookmarkEnd w:id="198"/>
            <w:bookmarkEnd w:id="199"/>
            <w:r>
              <w:rPr>
                <w:rFonts w:ascii="Times New Roman" w:hAnsi="Times New Roman" w:eastAsia="宋体" w:cs="Times New Roman"/>
                <w:b/>
                <w:bCs/>
                <w:kern w:val="0"/>
                <w:szCs w:val="21"/>
              </w:rPr>
              <w:t xml:space="preserve">第三十六条 </w:t>
            </w:r>
            <w:r>
              <w:rPr>
                <w:rFonts w:ascii="Times New Roman" w:hAnsi="Times New Roman" w:eastAsia="宋体" w:cs="Times New Roman"/>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 xml:space="preserve"> （一）转借、转租或者擅自调换所承租公共租赁住房的；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有前款所列行为，承租人自退回公共租赁住房之日起五年内不得再次申请公共租赁住房；造成损失的，依法承担赔偿责任。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承租人违规行为持续6个月以下的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处以300元以下罚款；有违法所得的，处以违法所得1倍以下但不超过3万元的罚款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承租人违规行为持续6个月以上12个月以下的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00元以下罚款；有违法所得的，处以违法所得1倍以上2倍以下但不超过3万元的罚款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承租人违规行为持续12个月以上的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00以上1000元以下罚款；有违法所得的，处以违法所得2倍以上3倍以下但不超过3万元的罚款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承租人改变所承租公共租赁住房用途的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 xml:space="preserve">《公共租赁住房管理办法》第三十六条 </w:t>
            </w:r>
            <w:r>
              <w:rPr>
                <w:rFonts w:ascii="Times New Roman" w:hAnsi="Times New Roman" w:eastAsia="宋体" w:cs="Times New Roman"/>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（二）改变所承租公共租赁住房用途的；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有前款所列行为，承租人自退回公共租赁住房之日起五年内不得再次申请公共租赁住房；造成损失的，依法承担赔偿责任。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承租人违规行为持续6个月以下的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处以300元以下罚款；有违法所得的，处以违法所得1倍以下但不超过3万元的罚款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承租人违规行为持续6个月以上12个月以下的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00元以下罚款；有违法所得的，处以违法所得1倍以上2倍以下但不超过3万元的罚款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承租人违规行为持续12个月以上的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00以上1000元以下罚款；有违法所得的，处以违法所得2倍以上3倍以下但不超过3万元的罚款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承租人破坏或者擅自装修所承租公共租赁住房，拒不恢复原状的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《公共租赁住房管理办法》第三十六条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（三）破坏或者擅自装修所承租公共租赁住房，拒不恢复原状的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xml:space="preserve"> 有前款所列行为，承租人自退回公共租赁住房之日起五年内不得再次申请公共租赁住房；造成损失的，依法承担赔偿责任。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未造成后果或造成轻微危害后果的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处以300元以下罚款；有违法所得的，处以违法所得1倍以下但不超过3万元的罚款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00元以下罚款；有违法所得的，处以违法所得1倍以上2倍以下但不超过3万元的罚款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00以上1000元以下罚款；有违法所得的，处以违法所得2倍以上3倍以下但不超过3万元的罚款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承租人在公共租赁住房内从事违法活动的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《公共租赁住房管理办法》第三十六条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 xml:space="preserve"> （四）在公共租赁住房内从事违法活动的；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xml:space="preserve"> 有前款所列行为，承租人自退回公共租赁住房之日起五年内不得再次申请公共租赁住房；造成损失的，依法承担赔偿责任。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未造成后果或造成轻微危害后果的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处以300元以下罚款；有违法所得的，处以违法所得1倍以下但不超过3万元的罚款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00元以下罚款；有违法所得的，处以违法所得1倍以上2倍以下但不超过3万元的罚款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00以上1000元以下罚款；有违法所得的，处以违法所得2倍以上3倍以下但不超过3万元的罚款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承租人无正当理由连续6个月以上闲置公共租赁住房的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《公共租赁住房管理办法》第三十六条</w:t>
            </w:r>
            <w:r>
              <w:rPr>
                <w:rFonts w:ascii="Times New Roman" w:hAnsi="Times New Roman" w:eastAsia="宋体" w:cs="Times New Roman"/>
                <w:kern w:val="0"/>
                <w:szCs w:val="21"/>
              </w:rPr>
              <w:t xml:space="preserve">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（五）无正当理由连续6个月以上闲置公共租赁住房的。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xml:space="preserve"> 有前款所列行为，承租人自退回公共租赁住房之日起五年内不得再次申请公共租赁住房；造成损失的，依法承担赔偿责任。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承租人违规行为存续期间持续3个月以下的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处以300元以下罚款；有违法所得的，处以违法所得1倍以下但不超过3万元的罚款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承租人违规行为存续期间持续3个月以上6个月以下的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处以300以上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00元以下罚款；有违法所得的，处以违法所得1倍以上2倍以下但不超过3万元的罚款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承租人违规行为存续期间持续6个月以上的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00以上1000元以下罚款；有违法所得的，处以违法所得2倍以上3倍以下但不超过3万元的罚款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房地产经纪机构及其经纪人员提供公共租赁住房出租、转租、出售等经纪业务的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《公共租赁住房管理办法》第三十七条 </w:t>
            </w:r>
            <w:r>
              <w:rPr>
                <w:rFonts w:ascii="Times New Roman" w:hAnsi="Times New Roman" w:eastAsia="宋体" w:cs="Times New Roman"/>
                <w:kern w:val="0"/>
                <w:szCs w:val="21"/>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提供公共租赁住房出租、转租、出售等经纪业务1套的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对房地产经纪人员，处以3000元以下罚款；对房地产经纪机构，取消网上签约资格，处以1万元以下罚款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提供公共租赁住房出租、转租、出售等经纪业务2套的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对房地产经纪人员，处以3000元以上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000元以下罚款；对房地产经纪机构，取消网上签约资格，处以1万元以上2万元以下罚款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提供公共租赁住房出租、转租、出售等经纪业务3套以上的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对房地产经纪人员，处以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000元以上1万元以下罚款；对房地产经纪机构，取消网上签约资格，处以2万元以上3万元以下罚款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企业未取得资质证书从事房地产开发经营的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b/>
                <w:bCs/>
                <w:kern w:val="0"/>
                <w:szCs w:val="21"/>
                <w:lang w:eastAsia="zh-CN"/>
              </w:rPr>
            </w:pPr>
            <w:bookmarkStart w:id="200" w:name="_Toc19295"/>
            <w:bookmarkStart w:id="201" w:name="_Toc24422"/>
            <w:r>
              <w:rPr>
                <w:rStyle w:val="13"/>
                <w:rFonts w:hint="eastAsia"/>
                <w:sz w:val="21"/>
                <w:szCs w:val="21"/>
                <w:lang w:val="en-US" w:eastAsia="zh-CN" w:bidi="ar-SA"/>
              </w:rPr>
              <w:t>《房地产开发企业资质管理规定》</w:t>
            </w:r>
            <w:bookmarkEnd w:id="200"/>
            <w:bookmarkEnd w:id="201"/>
            <w:r>
              <w:rPr>
                <w:rFonts w:ascii="Times New Roman" w:hAnsi="Times New Roman" w:eastAsia="宋体" w:cs="Times New Roman"/>
                <w:b/>
                <w:bCs/>
                <w:kern w:val="0"/>
                <w:szCs w:val="21"/>
              </w:rPr>
              <w:t>第十六条</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企业未取得资质证书从事房地产开发经营的，由县级以上地方人民政府房地产开发主管部门责令限期改正，处5万元以上10万元以下的罚款；逾期不改正的，由房地产开发主管部门提请市场监督管理部门吊销营业执照。</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开发经营5万平方米以下的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处5万元以上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开发经营5万平方米以上10万平方米以下的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开发经营10万平方米以上的</w:t>
            </w:r>
            <w:r>
              <w:rPr>
                <w:rFonts w:hint="eastAsia" w:ascii="Times New Roman" w:hAnsi="Times New Roman" w:eastAsia="宋体" w:cs="Times New Roman"/>
                <w:kern w:val="0"/>
                <w:szCs w:val="21"/>
                <w:lang w:val="en-US" w:eastAsia="zh-CN"/>
              </w:rPr>
              <w:t xml:space="preserve"> </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逾期不改正的，由房地产开发主管部门提请市场监督管理部门吊销营业执照</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企业超越资质等级从事房地产开发经营的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b/>
                <w:bCs/>
                <w:kern w:val="0"/>
                <w:szCs w:val="21"/>
                <w:lang w:eastAsia="zh-CN"/>
              </w:rPr>
            </w:pPr>
            <w:r>
              <w:rPr>
                <w:rFonts w:ascii="Times New Roman" w:hAnsi="Times New Roman" w:eastAsia="宋体" w:cs="Times New Roman"/>
                <w:b/>
                <w:bCs/>
                <w:kern w:val="0"/>
                <w:szCs w:val="21"/>
              </w:rPr>
              <w:t>《房地产开发企业资质管理规定》第十七条</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eastAsia="zh-CN"/>
              </w:rPr>
              <w:t>从事</w:t>
            </w:r>
            <w:r>
              <w:rPr>
                <w:rFonts w:hint="eastAsia" w:ascii="Times New Roman" w:hAnsi="Times New Roman" w:eastAsia="宋体" w:cs="Times New Roman"/>
                <w:kern w:val="0"/>
                <w:szCs w:val="21"/>
                <w:lang w:val="en-US" w:eastAsia="zh-CN"/>
              </w:rPr>
              <w:t>房地产开发经营的项目，</w:t>
            </w:r>
            <w:r>
              <w:rPr>
                <w:rFonts w:hint="eastAsia" w:ascii="Times New Roman" w:hAnsi="Times New Roman" w:eastAsia="宋体" w:cs="Times New Roman"/>
                <w:kern w:val="0"/>
                <w:szCs w:val="21"/>
                <w:lang w:eastAsia="zh-CN"/>
              </w:rPr>
              <w:t>超出资质等级限制面积</w:t>
            </w:r>
            <w:r>
              <w:rPr>
                <w:rFonts w:hint="eastAsia" w:ascii="Times New Roman" w:hAnsi="Times New Roman" w:eastAsia="宋体" w:cs="Times New Roman"/>
                <w:kern w:val="0"/>
                <w:szCs w:val="21"/>
                <w:lang w:val="en-US" w:eastAsia="zh-CN"/>
              </w:rPr>
              <w:t>20%以下的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处5万元以上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从事</w:t>
            </w:r>
            <w:r>
              <w:rPr>
                <w:rFonts w:hint="eastAsia" w:ascii="Times New Roman" w:hAnsi="Times New Roman" w:eastAsia="宋体" w:cs="Times New Roman"/>
                <w:kern w:val="0"/>
                <w:szCs w:val="21"/>
                <w:lang w:val="en-US" w:eastAsia="zh-CN"/>
              </w:rPr>
              <w:t>房地产开发经营的项目，</w:t>
            </w:r>
            <w:r>
              <w:rPr>
                <w:rFonts w:hint="eastAsia" w:ascii="Times New Roman" w:hAnsi="Times New Roman" w:eastAsia="宋体" w:cs="Times New Roman"/>
                <w:kern w:val="0"/>
                <w:szCs w:val="21"/>
                <w:lang w:eastAsia="zh-CN"/>
              </w:rPr>
              <w:t>超出资质等级限制面积</w:t>
            </w:r>
            <w:r>
              <w:rPr>
                <w:rFonts w:hint="eastAsia" w:ascii="Times New Roman" w:hAnsi="Times New Roman" w:eastAsia="宋体" w:cs="Times New Roman"/>
                <w:kern w:val="0"/>
                <w:szCs w:val="21"/>
                <w:lang w:val="en-US" w:eastAsia="zh-CN"/>
              </w:rPr>
              <w:t>20%以上50%以下的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eastAsia="zh-CN"/>
              </w:rPr>
              <w:t>从事</w:t>
            </w:r>
            <w:r>
              <w:rPr>
                <w:rFonts w:hint="eastAsia" w:ascii="Times New Roman" w:hAnsi="Times New Roman" w:eastAsia="宋体" w:cs="Times New Roman"/>
                <w:kern w:val="0"/>
                <w:szCs w:val="21"/>
                <w:lang w:val="en-US" w:eastAsia="zh-CN"/>
              </w:rPr>
              <w:t>房地产开发经营的项目，</w:t>
            </w:r>
            <w:r>
              <w:rPr>
                <w:rFonts w:hint="eastAsia" w:ascii="Times New Roman" w:hAnsi="Times New Roman" w:eastAsia="宋体" w:cs="Times New Roman"/>
                <w:kern w:val="0"/>
                <w:szCs w:val="21"/>
                <w:lang w:eastAsia="zh-CN"/>
              </w:rPr>
              <w:t>超出资质等级限制面积</w:t>
            </w:r>
            <w:r>
              <w:rPr>
                <w:rFonts w:hint="eastAsia" w:ascii="Times New Roman" w:hAnsi="Times New Roman" w:eastAsia="宋体" w:cs="Times New Roman"/>
                <w:kern w:val="0"/>
                <w:szCs w:val="21"/>
                <w:lang w:val="en-US" w:eastAsia="zh-CN"/>
              </w:rPr>
              <w:t>50%以上的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隐瞒真实情况、弄虚作假骗取资质证书的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涂改、出租、出借、转让、出卖资质证书的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 xml:space="preserve">《房地产开发企业资质管理规定》第十八条 </w:t>
            </w:r>
            <w:r>
              <w:rPr>
                <w:rFonts w:ascii="Times New Roman" w:hAnsi="Times New Roman" w:eastAsia="宋体" w:cs="Times New Roman"/>
                <w:kern w:val="0"/>
                <w:szCs w:val="21"/>
              </w:rPr>
              <w:t>企业有下列行为之一的，由原资质审批部门按照《中华人民共和国行政许可法》等法律法规规定予以处理，并可处以1万元以上3万元以下的罚款：</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（一）隐瞒真实情况、弄虚作假骗取资质证书的；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（二）涂改、出租、出借、转让、出卖资质证书的。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未造成后果或造成轻微危害后果的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处1.5万元以上2.5万元以下的罚款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227"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处2.5万元以上3万元以下的罚款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00" w:type="pct"/>
            <w:gridSpan w:val="6"/>
            <w:tcBorders>
              <w:tl2br w:val="nil"/>
              <w:tr2bl w:val="nil"/>
            </w:tcBorders>
            <w:shd w:val="clear" w:color="auto" w:fill="auto"/>
            <w:vAlign w:val="center"/>
          </w:tcPr>
          <w:p>
            <w:pPr>
              <w:keepNext w:val="0"/>
              <w:keepLines w:val="0"/>
              <w:pageBreakBefore w:val="0"/>
              <w:widowControl/>
              <w:numPr>
                <w:ilvl w:val="0"/>
                <w:numId w:val="0"/>
              </w:numPr>
              <w:tabs>
                <w:tab w:val="left" w:pos="0"/>
              </w:tabs>
              <w:kinsoku/>
              <w:wordWrap/>
              <w:overflowPunct/>
              <w:topLinePunct w:val="0"/>
              <w:autoSpaceDN/>
              <w:bidi w:val="0"/>
              <w:adjustRightInd/>
              <w:snapToGrid/>
              <w:ind w:leftChars="0"/>
              <w:jc w:val="center"/>
              <w:textAlignment w:val="auto"/>
              <w:outlineLvl w:val="0"/>
              <w:rPr>
                <w:rFonts w:ascii="Times New Roman" w:hAnsi="Times New Roman" w:eastAsia="楷体_GB2312" w:cs="Times New Roman"/>
                <w:b/>
                <w:bCs/>
                <w:kern w:val="0"/>
                <w:sz w:val="32"/>
                <w:szCs w:val="32"/>
              </w:rPr>
            </w:pPr>
            <w:bookmarkStart w:id="202" w:name="_Toc20138"/>
            <w:bookmarkStart w:id="203" w:name="_Toc15519"/>
            <w:r>
              <w:rPr>
                <w:rFonts w:ascii="Times New Roman" w:hAnsi="Times New Roman" w:eastAsia="楷体_GB2312" w:cs="Times New Roman"/>
                <w:b/>
                <w:bCs/>
                <w:sz w:val="32"/>
                <w:szCs w:val="32"/>
              </w:rPr>
              <w:t>第三部分：城乡建设管理</w:t>
            </w:r>
            <w:bookmarkEnd w:id="202"/>
            <w:bookmarkEnd w:id="2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1"/>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未取得设计、施工资格或者未按照资质等级承担城市道路的设计、施工任务的；</w:t>
            </w:r>
          </w:p>
          <w:p>
            <w:pPr>
              <w:keepNext w:val="0"/>
              <w:keepLines w:val="0"/>
              <w:pageBreakBefore w:val="0"/>
              <w:widowControl/>
              <w:numPr>
                <w:ilvl w:val="-1"/>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未按照城市道路设计、施工技术规范设计、施工的；未按照设计图纸施工或者擅自修改图纸的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04" w:name="_Toc403"/>
            <w:bookmarkStart w:id="205" w:name="_Toc31657"/>
            <w:r>
              <w:rPr>
                <w:rStyle w:val="13"/>
                <w:rFonts w:hint="eastAsia"/>
                <w:sz w:val="21"/>
                <w:szCs w:val="21"/>
                <w:lang w:val="en-US" w:eastAsia="zh-CN" w:bidi="ar-SA"/>
              </w:rPr>
              <w:t>《城市道路管理条例》</w:t>
            </w:r>
            <w:bookmarkEnd w:id="204"/>
            <w:bookmarkEnd w:id="205"/>
            <w:r>
              <w:rPr>
                <w:rFonts w:ascii="Times New Roman" w:hAnsi="Times New Roman" w:eastAsia="宋体" w:cs="Times New Roman"/>
                <w:b/>
                <w:bCs/>
                <w:kern w:val="0"/>
                <w:szCs w:val="21"/>
              </w:rPr>
              <w:t xml:space="preserve">第三十九条 </w:t>
            </w:r>
            <w:r>
              <w:rPr>
                <w:rFonts w:ascii="Times New Roman" w:hAnsi="Times New Roman" w:eastAsia="宋体" w:cs="Times New Roman"/>
                <w:kern w:val="0"/>
                <w:szCs w:val="21"/>
              </w:rPr>
              <w:t>违反本条例的规定，有下列行为之一的，由市政工程行政主管部门责令停止设计、施工，限期改正，可以并处3万元以下的罚款；已经取得设计、施工资格证书，情节严重的，提请原发证机关吊销设计、施工资格证书：</w:t>
            </w:r>
          </w:p>
          <w:p>
            <w:pPr>
              <w:keepNext w:val="0"/>
              <w:keepLines w:val="0"/>
              <w:pageBreakBefore w:val="0"/>
              <w:widowControl/>
              <w:numPr>
                <w:ilvl w:val="0"/>
                <w:numId w:val="3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未取得设计、施工资格或者未按照资质等级承担城市道路的设计、施工任务的；</w:t>
            </w:r>
          </w:p>
          <w:p>
            <w:pPr>
              <w:keepNext w:val="0"/>
              <w:keepLines w:val="0"/>
              <w:pageBreakBefore w:val="0"/>
              <w:widowControl/>
              <w:numPr>
                <w:ilvl w:val="0"/>
                <w:numId w:val="30"/>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未按照城市道路设计、施工技术规范设计、施工的；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（三）未按照设计图纸施工或者擅自修改图纸的。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责令停止设计、施工，可以并处1万元以下罚款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责令停止设计、施工，可以并处1万元以上2万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w:t>
            </w:r>
            <w:r>
              <w:rPr>
                <w:rFonts w:hint="eastAsia" w:ascii="Times New Roman" w:hAnsi="Times New Roman" w:eastAsia="宋体" w:cs="Times New Roman"/>
                <w:kern w:val="0"/>
                <w:szCs w:val="21"/>
              </w:rPr>
              <w:t>设计、</w:t>
            </w:r>
            <w:r>
              <w:rPr>
                <w:rFonts w:ascii="Times New Roman" w:hAnsi="Times New Roman" w:eastAsia="宋体" w:cs="Times New Roman"/>
                <w:kern w:val="0"/>
                <w:szCs w:val="21"/>
              </w:rPr>
              <w:t>施工，可以并处2万元以上3万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以下罚款；已经取得设计、施工资格证书，提请发证机关吊销设计、施工资格证书</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擅自使用未经验收或者验收不合格的城市道路的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《城市道路管理条例》第四十条 </w:t>
            </w:r>
            <w:r>
              <w:rPr>
                <w:rFonts w:ascii="Times New Roman" w:hAnsi="Times New Roman" w:eastAsia="宋体" w:cs="Times New Roman"/>
                <w:kern w:val="0"/>
                <w:szCs w:val="21"/>
              </w:rPr>
              <w:t>违反本条例第十七条规定，擅自使用未经验收或者验收不合格的城市道路的，由市政工程行政主管部门责令限期改正，给予警告，可以并处工程造价2%以下的罚款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尚未出现城市道路工程质量事故的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给予警告，可以并处工程造价</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造成城市道路工程质量一般事故的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给予警告，可以并处工程造价</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%以上1.5%以下的罚款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2" w:firstLineChars="200"/>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造成城市道路工程质量较大以上事故的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给予警告，可以并处工程造价1.5%以上2％以下的罚款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楷体_GB2312" w:cs="Times New Roman"/>
                <w:b/>
                <w:bCs/>
                <w:kern w:val="0"/>
                <w:szCs w:val="21"/>
              </w:rPr>
            </w:pPr>
            <w:r>
              <w:rPr>
                <w:rFonts w:ascii="Times New Roman" w:hAnsi="Times New Roman" w:eastAsia="楷体_GB2312" w:cs="Times New Roman"/>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《城市道路管理条例》第四十二条 </w:t>
            </w:r>
            <w:r>
              <w:rPr>
                <w:rFonts w:ascii="Times New Roman" w:hAnsi="Times New Roman" w:eastAsia="宋体" w:cs="Times New Roman"/>
                <w:kern w:val="0"/>
                <w:szCs w:val="21"/>
              </w:rPr>
              <w:t>违反本条例第二十七条规定，或者有下列行为之一的，由市政工程行政主管部门或者其他有关部门责令限期改正，可以处以2万元以下的罚款；造成损失的，应当依法承担赔偿责任：</w:t>
            </w:r>
          </w:p>
          <w:p>
            <w:pPr>
              <w:keepNext w:val="0"/>
              <w:keepLines w:val="0"/>
              <w:pageBreakBefore w:val="0"/>
              <w:numPr>
                <w:ilvl w:val="0"/>
                <w:numId w:val="31"/>
              </w:numPr>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未对设在城市道路上的各种管线的检查井、箱盖或者城市道路附属设施的缺损及时补缺或者修复的；</w:t>
            </w:r>
          </w:p>
          <w:p>
            <w:pPr>
              <w:keepNext w:val="0"/>
              <w:keepLines w:val="0"/>
              <w:pageBreakBefore w:val="0"/>
              <w:numPr>
                <w:ilvl w:val="0"/>
                <w:numId w:val="31"/>
              </w:numPr>
              <w:kinsoku/>
              <w:wordWrap/>
              <w:overflowPunct/>
              <w:topLinePunct w:val="0"/>
              <w:autoSpaceDN/>
              <w:bidi w:val="0"/>
              <w:adjustRightInd/>
              <w:snapToGrid/>
              <w:ind w:left="0" w:leftChars="0"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未在城市道路施工现场设置明显标志和安全防围设施的；</w:t>
            </w:r>
          </w:p>
          <w:p>
            <w:pPr>
              <w:keepNext w:val="0"/>
              <w:keepLines w:val="0"/>
              <w:pageBreakBefore w:val="0"/>
              <w:numPr>
                <w:ilvl w:val="0"/>
                <w:numId w:val="31"/>
              </w:numPr>
              <w:kinsoku/>
              <w:wordWrap/>
              <w:overflowPunct/>
              <w:topLinePunct w:val="0"/>
              <w:autoSpaceDN/>
              <w:bidi w:val="0"/>
              <w:adjustRightInd/>
              <w:snapToGrid/>
              <w:ind w:left="0" w:leftChars="0"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占用城市道路期满或者挖掘城市道路后，不及时清理现场的；</w:t>
            </w:r>
          </w:p>
          <w:p>
            <w:pPr>
              <w:keepNext w:val="0"/>
              <w:keepLines w:val="0"/>
              <w:pageBreakBefore w:val="0"/>
              <w:numPr>
                <w:ilvl w:val="0"/>
                <w:numId w:val="31"/>
              </w:numPr>
              <w:kinsoku/>
              <w:wordWrap/>
              <w:overflowPunct/>
              <w:topLinePunct w:val="0"/>
              <w:autoSpaceDN/>
              <w:bidi w:val="0"/>
              <w:adjustRightInd/>
              <w:snapToGrid/>
              <w:ind w:left="0" w:leftChars="0"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依附于城市道路建设各种管线、杆线等设施，不按照规定办理批准手续的；</w:t>
            </w:r>
          </w:p>
          <w:p>
            <w:pPr>
              <w:keepNext w:val="0"/>
              <w:keepLines w:val="0"/>
              <w:pageBreakBefore w:val="0"/>
              <w:numPr>
                <w:ilvl w:val="0"/>
                <w:numId w:val="31"/>
              </w:numPr>
              <w:kinsoku/>
              <w:wordWrap/>
              <w:overflowPunct/>
              <w:topLinePunct w:val="0"/>
              <w:autoSpaceDN/>
              <w:bidi w:val="0"/>
              <w:adjustRightInd/>
              <w:snapToGrid/>
              <w:ind w:left="0" w:leftChars="0"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紧急抢修埋设在城市道路下的管线，不按照规定补办批准手续的；</w:t>
            </w:r>
          </w:p>
          <w:p>
            <w:pPr>
              <w:keepNext w:val="0"/>
              <w:keepLines w:val="0"/>
              <w:pageBreakBefore w:val="0"/>
              <w:numPr>
                <w:ilvl w:val="0"/>
                <w:numId w:val="0"/>
              </w:numPr>
              <w:kinsoku/>
              <w:wordWrap/>
              <w:overflowPunct/>
              <w:topLinePunct w:val="0"/>
              <w:autoSpaceDN/>
              <w:bidi w:val="0"/>
              <w:adjustRightInd/>
              <w:snapToGrid/>
              <w:ind w:leftChars="0"/>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（六）未按照批准的位置、面积、期限占用或者挖掘城市道路，或者需要移动位置、扩大面积、延长时间，未提前办理变更审批手续的。</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w:t>
            </w:r>
            <w:r>
              <w:rPr>
                <w:rFonts w:hint="eastAsia" w:ascii="Times New Roman" w:hAnsi="Times New Roman" w:eastAsia="宋体" w:cs="Times New Roman"/>
                <w:kern w:val="0"/>
                <w:szCs w:val="21"/>
              </w:rPr>
              <w:t>处1万元以下的罚款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1万</w:t>
            </w:r>
            <w:r>
              <w:rPr>
                <w:rFonts w:ascii="Times New Roman" w:hAnsi="Times New Roman" w:eastAsia="宋体" w:cs="Times New Roman"/>
                <w:kern w:val="0"/>
                <w:szCs w:val="21"/>
              </w:rPr>
              <w:t>元</w:t>
            </w:r>
            <w:r>
              <w:rPr>
                <w:rFonts w:hint="eastAsia" w:ascii="Times New Roman" w:hAnsi="Times New Roman" w:eastAsia="宋体" w:cs="Times New Roman"/>
                <w:kern w:val="0"/>
                <w:szCs w:val="21"/>
              </w:rPr>
              <w:t>以上1.5万元</w:t>
            </w:r>
            <w:r>
              <w:rPr>
                <w:rFonts w:ascii="Times New Roman" w:hAnsi="Times New Roman" w:eastAsia="宋体" w:cs="Times New Roman"/>
                <w:kern w:val="0"/>
                <w:szCs w:val="21"/>
              </w:rPr>
              <w:t>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未取得燃气经营许可证从事燃气经营活动的 </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06" w:name="_Toc6442"/>
            <w:bookmarkStart w:id="207" w:name="_Toc22749"/>
            <w:r>
              <w:rPr>
                <w:rStyle w:val="13"/>
                <w:rFonts w:hint="eastAsia"/>
                <w:sz w:val="21"/>
                <w:szCs w:val="21"/>
                <w:lang w:val="en-US" w:eastAsia="zh-CN" w:bidi="ar-SA"/>
              </w:rPr>
              <w:t>《城镇燃气管理条例》</w:t>
            </w:r>
            <w:bookmarkEnd w:id="206"/>
            <w:bookmarkEnd w:id="207"/>
            <w:r>
              <w:rPr>
                <w:rFonts w:ascii="Times New Roman" w:hAnsi="Times New Roman" w:eastAsia="宋体" w:cs="Times New Roman"/>
                <w:b/>
                <w:bCs/>
                <w:kern w:val="0"/>
                <w:szCs w:val="21"/>
              </w:rPr>
              <w:t xml:space="preserve">第四十五条第一款 </w:t>
            </w:r>
            <w:r>
              <w:rPr>
                <w:rFonts w:ascii="Times New Roman" w:hAnsi="Times New Roman" w:eastAsia="宋体" w:cs="Times New Roman"/>
                <w:kern w:val="0"/>
                <w:szCs w:val="21"/>
              </w:rPr>
              <w:t>违反本条例规定，未取得燃气经营许可证从事燃气经营活动的，由燃气管理部门责令停止违法行为，处5万元以上50万元以下罚款；有违法所得的，没收违法所得；构成犯罪的，依法追究刑事责任。</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责令停止违法行为，</w:t>
            </w:r>
            <w:r>
              <w:rPr>
                <w:rFonts w:ascii="Times New Roman" w:hAnsi="Times New Roman" w:eastAsia="宋体" w:cs="Times New Roman"/>
                <w:kern w:val="0"/>
                <w:szCs w:val="21"/>
              </w:rPr>
              <w:t>处5万元以上20万元以下罚款；有违法所得的，没收违法所得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责令停止违法行为，</w:t>
            </w:r>
            <w:r>
              <w:rPr>
                <w:rFonts w:ascii="Times New Roman" w:hAnsi="Times New Roman" w:eastAsia="宋体" w:cs="Times New Roman"/>
                <w:kern w:val="0"/>
                <w:szCs w:val="21"/>
              </w:rPr>
              <w:t>处20万元以上40万元以下罚款；有违法所得的，没收违法所得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处40万元以上50万元以下罚款；有违法所得的，没收违法所得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燃气经营者不按照燃气经营许可证的规定从事燃气经营活动的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《城镇燃气管理条例》第四十五条第二款 </w:t>
            </w:r>
            <w:r>
              <w:rPr>
                <w:rFonts w:ascii="Times New Roman" w:hAnsi="Times New Roman" w:eastAsia="宋体" w:cs="Times New Roman"/>
                <w:kern w:val="0"/>
                <w:szCs w:val="21"/>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处3万元以上10万元以下罚款；有违法所得的，没收违法所得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处10万元以上15万元以下罚款；有违法所得的，没收违法所得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处15万元以上20万元以下罚款；有违法所得的，没收违法所得；吊销燃气经营许可证</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拒绝向市政燃气管网覆盖范围内符合用气条件的单位或者个人供气的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《城镇燃气管理条例》第四十六条 </w:t>
            </w:r>
            <w:r>
              <w:rPr>
                <w:rFonts w:ascii="Times New Roman" w:hAnsi="Times New Roman" w:eastAsia="宋体" w:cs="Times New Roman"/>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（一）拒绝向市政燃气管网覆盖范围内符合用气条件的单位或者个人供气的。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拒绝供气</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天以下</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拒绝供气</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天以上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0天以下的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拒绝供气</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0天以上的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万元以上10万元以下罚款；有违法所得的，没收违法所得；吊销燃气经营许可证</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倒卖、抵押、出租、出借、转让、涂改燃气经营许可证的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《城镇燃气管理条例》第四十六条 </w:t>
            </w:r>
            <w:r>
              <w:rPr>
                <w:rFonts w:ascii="Times New Roman" w:hAnsi="Times New Roman" w:eastAsia="宋体" w:cs="Times New Roman"/>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（二）倒卖、抵押、出租、出借、转让、涂改燃气经营许可证的。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ind w:firstLine="0" w:firstLineChars="0"/>
              <w:textAlignment w:val="auto"/>
              <w:outlineLvl w:val="9"/>
              <w:rPr>
                <w:rFonts w:ascii="Times New Roman" w:hAnsi="Times New Roman" w:cs="Times New Roman"/>
                <w:kern w:val="0"/>
                <w:szCs w:val="21"/>
              </w:rPr>
            </w:pPr>
            <w:r>
              <w:rPr>
                <w:rFonts w:hint="eastAsia" w:ascii="宋体" w:hAnsi="宋体" w:cs="宋体"/>
                <w:szCs w:val="21"/>
                <w:shd w:val="clear" w:color="auto" w:fill="FFFFFF"/>
              </w:rPr>
              <w:t>尚未经营的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开始经营并造成一定危害后果的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开始经营并造成严重危害后果的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万元以上10万元以下罚款；有违法所得的，没收违法所得；吊销燃气经营许可证</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未履行必要告知义务擅自停止供气、调整供气量，或者未经审批擅自停业或者歇业的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《城镇燃气管理条例》第四十六条 </w:t>
            </w:r>
            <w:r>
              <w:rPr>
                <w:rFonts w:ascii="Times New Roman" w:hAnsi="Times New Roman" w:eastAsia="宋体" w:cs="Times New Roman"/>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（三）未履行必要告知义务擅自停止供气、调整供气量，或者未经审批擅自停业或者歇业的。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未履行必要告知义务擅自停止供气、调整供气量影响50户以下正常使用的，或者未经审批擅自停业或者歇业1天的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未履行必要告知义务擅自停止供气、调整供气量影响50户以上100户以下正常使用的，或者未经审批擅自停业或者歇业2天的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未履行必要告知义务擅自停止供气、调整供气量影响100户以上正常使用的，或者未经审批擅自停业或者歇业3天以上的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万元以上10万元以下罚款；有违法所得的，没收违法所得；吊销燃气经营许可证</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向未取得燃气经营许可证的单位或者个人提供用于经营的燃气的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《城镇燃气管理条例》第四十六条 </w:t>
            </w:r>
            <w:r>
              <w:rPr>
                <w:rFonts w:ascii="Times New Roman" w:hAnsi="Times New Roman" w:eastAsia="宋体" w:cs="Times New Roman"/>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（四）向未取得燃气经营许可证的单位或者个人提供用于经营的燃气的。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提供燃气500立方米以下，或100瓶以下的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提供燃气500立方米以上1000立方米以下，或100瓶以上150瓶以下的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提供燃气1000立方米以上，或150瓶以上的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万元以上10万元以下罚款；有违法所得的，没收违法所得；吊销燃气经营许可证</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在不具备安全条件的场所储存燃气的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《城镇燃气管理条例》第四十六条 </w:t>
            </w:r>
            <w:r>
              <w:rPr>
                <w:rFonts w:ascii="Times New Roman" w:hAnsi="Times New Roman" w:eastAsia="宋体" w:cs="Times New Roman"/>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（五）在不具备安全条件的场所储存燃气的。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储存燃气20瓶以下的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储存燃气20瓶以上50瓶以下的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储存燃气50瓶以上的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万元以上10万元以下罚款；有违法所得的，没收违法所得；吊销燃气经营许可证</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要求燃气用户购买其指定的产品或者接受其提供的服务的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燃气经营者未向燃气用户持续、稳定、安全供应符合国家质量标准的燃气，或者未对燃气用户的燃气设施定期进行安全检查</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《城镇燃气管理条例》第四十六条 </w:t>
            </w:r>
            <w:r>
              <w:rPr>
                <w:rFonts w:ascii="Times New Roman" w:hAnsi="Times New Roman" w:eastAsia="宋体" w:cs="Times New Roman"/>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keepNext w:val="0"/>
              <w:keepLines w:val="0"/>
              <w:pageBreakBefore w:val="0"/>
              <w:widowControl/>
              <w:numPr>
                <w:ilvl w:val="0"/>
                <w:numId w:val="31"/>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要求燃气用户购买其指定的产品或者接受其提供的服务；</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（七）燃气经营者未向燃气用户持续、稳定、安全供应符合国家质量标准的燃气，或者未对燃气用户的燃气设施定期进行安全检查。</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涉案金额1</w:t>
            </w:r>
            <w:r>
              <w:rPr>
                <w:rFonts w:hint="eastAsia" w:ascii="Times New Roman" w:hAnsi="Times New Roman" w:eastAsia="宋体" w:cs="Times New Roman"/>
                <w:kern w:val="0"/>
                <w:szCs w:val="21"/>
              </w:rPr>
              <w:t>万</w:t>
            </w:r>
            <w:r>
              <w:rPr>
                <w:rFonts w:ascii="Times New Roman" w:hAnsi="Times New Roman" w:eastAsia="宋体" w:cs="Times New Roman"/>
                <w:kern w:val="0"/>
                <w:szCs w:val="21"/>
              </w:rPr>
              <w:t>元以下的，或未持续、稳定、安全供气</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天以下，或安全检查完成量</w:t>
            </w:r>
            <w:r>
              <w:rPr>
                <w:rFonts w:hint="eastAsia" w:ascii="Times New Roman" w:hAnsi="Times New Roman" w:eastAsia="宋体" w:cs="Times New Roman"/>
                <w:kern w:val="0"/>
                <w:szCs w:val="21"/>
              </w:rPr>
              <w:t>在</w:t>
            </w:r>
            <w:r>
              <w:rPr>
                <w:rFonts w:ascii="Times New Roman" w:hAnsi="Times New Roman" w:eastAsia="宋体" w:cs="Times New Roman"/>
                <w:kern w:val="0"/>
                <w:szCs w:val="21"/>
              </w:rPr>
              <w:t>80%</w:t>
            </w:r>
            <w:r>
              <w:rPr>
                <w:rFonts w:hint="eastAsia" w:ascii="Times New Roman" w:hAnsi="Times New Roman" w:eastAsia="宋体" w:cs="Times New Roman"/>
                <w:kern w:val="0"/>
                <w:szCs w:val="21"/>
              </w:rPr>
              <w:t>以上未实现应检尽检</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涉案金额1</w:t>
            </w:r>
            <w:r>
              <w:rPr>
                <w:rFonts w:hint="eastAsia" w:ascii="Times New Roman" w:hAnsi="Times New Roman" w:eastAsia="宋体" w:cs="Times New Roman"/>
                <w:kern w:val="0"/>
                <w:szCs w:val="21"/>
              </w:rPr>
              <w:t>万</w:t>
            </w:r>
            <w:r>
              <w:rPr>
                <w:rFonts w:ascii="Times New Roman" w:hAnsi="Times New Roman" w:eastAsia="宋体" w:cs="Times New Roman"/>
                <w:kern w:val="0"/>
                <w:szCs w:val="21"/>
              </w:rPr>
              <w:t>元以上5</w:t>
            </w:r>
            <w:r>
              <w:rPr>
                <w:rFonts w:hint="eastAsia" w:ascii="Times New Roman" w:hAnsi="Times New Roman" w:eastAsia="宋体" w:cs="Times New Roman"/>
                <w:kern w:val="0"/>
                <w:szCs w:val="21"/>
              </w:rPr>
              <w:t>万</w:t>
            </w:r>
            <w:r>
              <w:rPr>
                <w:rFonts w:ascii="Times New Roman" w:hAnsi="Times New Roman" w:eastAsia="宋体" w:cs="Times New Roman"/>
                <w:kern w:val="0"/>
                <w:szCs w:val="21"/>
              </w:rPr>
              <w:t>元以下的，或未持续、稳定、安全供气</w:t>
            </w:r>
            <w:r>
              <w:rPr>
                <w:rFonts w:hint="eastAsia" w:ascii="Times New Roman" w:hAnsi="Times New Roman" w:eastAsia="宋体" w:cs="Times New Roman"/>
                <w:kern w:val="0"/>
                <w:szCs w:val="21"/>
                <w:lang w:val="en-US" w:eastAsia="zh-CN"/>
              </w:rPr>
              <w:t>5</w:t>
            </w:r>
            <w:r>
              <w:rPr>
                <w:rFonts w:hint="eastAsia" w:ascii="Times New Roman" w:hAnsi="Times New Roman" w:eastAsia="宋体" w:cs="Times New Roman"/>
                <w:kern w:val="0"/>
                <w:szCs w:val="21"/>
                <w:lang w:eastAsia="zh-CN"/>
              </w:rPr>
              <w:t>日</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lang w:val="en-US" w:eastAsia="zh-CN"/>
              </w:rPr>
              <w:t>10日</w:t>
            </w:r>
            <w:r>
              <w:rPr>
                <w:rFonts w:ascii="Times New Roman" w:hAnsi="Times New Roman" w:eastAsia="宋体" w:cs="Times New Roman"/>
                <w:kern w:val="0"/>
                <w:szCs w:val="21"/>
              </w:rPr>
              <w:t>以下的，或安全检查完成量</w:t>
            </w:r>
            <w:r>
              <w:rPr>
                <w:rFonts w:hint="eastAsia" w:ascii="Times New Roman" w:hAnsi="Times New Roman" w:eastAsia="宋体" w:cs="Times New Roman"/>
                <w:kern w:val="0"/>
                <w:szCs w:val="21"/>
              </w:rPr>
              <w:t>在</w:t>
            </w:r>
            <w:r>
              <w:rPr>
                <w:rFonts w:ascii="Times New Roman" w:hAnsi="Times New Roman" w:eastAsia="宋体" w:cs="Times New Roman"/>
                <w:kern w:val="0"/>
                <w:szCs w:val="21"/>
              </w:rPr>
              <w:t>60%</w:t>
            </w:r>
            <w:r>
              <w:rPr>
                <w:rFonts w:hint="eastAsia" w:ascii="Times New Roman" w:hAnsi="Times New Roman" w:eastAsia="宋体" w:cs="Times New Roman"/>
                <w:kern w:val="0"/>
                <w:szCs w:val="21"/>
              </w:rPr>
              <w:t>以上</w:t>
            </w:r>
            <w:r>
              <w:rPr>
                <w:rFonts w:ascii="Times New Roman" w:hAnsi="Times New Roman" w:eastAsia="宋体" w:cs="Times New Roman"/>
                <w:kern w:val="0"/>
                <w:szCs w:val="21"/>
              </w:rPr>
              <w:t>80%</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万元以下罚款；有违法所得的，没收违法所得</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涉案金额5</w:t>
            </w:r>
            <w:r>
              <w:rPr>
                <w:rFonts w:hint="eastAsia" w:ascii="Times New Roman" w:hAnsi="Times New Roman" w:eastAsia="宋体" w:cs="Times New Roman"/>
                <w:kern w:val="0"/>
                <w:szCs w:val="21"/>
              </w:rPr>
              <w:t>万</w:t>
            </w:r>
            <w:r>
              <w:rPr>
                <w:rFonts w:ascii="Times New Roman" w:hAnsi="Times New Roman" w:eastAsia="宋体" w:cs="Times New Roman"/>
                <w:kern w:val="0"/>
                <w:szCs w:val="21"/>
              </w:rPr>
              <w:t>元以上的，或未持续、稳定、安全供气</w:t>
            </w:r>
            <w:r>
              <w:rPr>
                <w:rFonts w:hint="eastAsia" w:ascii="Times New Roman" w:hAnsi="Times New Roman" w:eastAsia="宋体" w:cs="Times New Roman"/>
                <w:kern w:val="0"/>
                <w:szCs w:val="21"/>
                <w:lang w:val="en-US" w:eastAsia="zh-CN"/>
              </w:rPr>
              <w:t>10日</w:t>
            </w:r>
            <w:r>
              <w:rPr>
                <w:rFonts w:ascii="Times New Roman" w:hAnsi="Times New Roman" w:eastAsia="宋体" w:cs="Times New Roman"/>
                <w:kern w:val="0"/>
                <w:szCs w:val="21"/>
              </w:rPr>
              <w:t>以上的，或安全检查完成量</w:t>
            </w:r>
            <w:r>
              <w:rPr>
                <w:rFonts w:hint="eastAsia" w:ascii="Times New Roman" w:hAnsi="Times New Roman" w:eastAsia="宋体" w:cs="Times New Roman"/>
                <w:kern w:val="0"/>
                <w:szCs w:val="21"/>
              </w:rPr>
              <w:t>在</w:t>
            </w:r>
            <w:r>
              <w:rPr>
                <w:rFonts w:ascii="Times New Roman" w:hAnsi="Times New Roman" w:eastAsia="宋体" w:cs="Times New Roman"/>
                <w:kern w:val="0"/>
                <w:szCs w:val="21"/>
              </w:rPr>
              <w:t>60%</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万元以上10万元以下罚款；有违法所得的，没收违法所得；吊销燃气经营许可证</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燃气经营者未向燃气用户持续、稳定、安全供应符合国家质量标准的燃气，或者未对燃气用户的燃气设施定期进行安全检查</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《城镇燃气管理条例》第四十七条</w:t>
            </w:r>
            <w:r>
              <w:rPr>
                <w:rFonts w:hint="eastAsia" w:ascii="Times New Roman" w:hAnsi="Times New Roman" w:eastAsia="宋体" w:cs="Times New Roman"/>
                <w:b/>
                <w:bCs/>
                <w:kern w:val="0"/>
                <w:szCs w:val="21"/>
                <w:lang w:eastAsia="zh-CN"/>
              </w:rPr>
              <w:t>第二款</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b/>
                <w:bCs/>
                <w:kern w:val="0"/>
                <w:szCs w:val="21"/>
              </w:rPr>
              <w:t xml:space="preserve"> </w:t>
            </w:r>
            <w:r>
              <w:rPr>
                <w:rFonts w:ascii="Times New Roman" w:hAnsi="Times New Roman" w:eastAsia="宋体" w:cs="Times New Roman"/>
                <w:kern w:val="0"/>
                <w:szCs w:val="21"/>
              </w:rPr>
              <w:t>违反本条例规定，销售充装单位擅自为非自有气瓶充装的瓶装燃气的，由燃气管理部门责令改正，可以处1万元以下罚款。</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销售</w:t>
            </w:r>
            <w:r>
              <w:rPr>
                <w:rFonts w:ascii="Times New Roman" w:hAnsi="Times New Roman" w:eastAsia="宋体" w:cs="Times New Roman"/>
                <w:kern w:val="0"/>
                <w:szCs w:val="21"/>
              </w:rPr>
              <w:t>5瓶（次）以下的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可以处3000元以下罚款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销售</w:t>
            </w:r>
            <w:r>
              <w:rPr>
                <w:rFonts w:ascii="Times New Roman" w:hAnsi="Times New Roman" w:eastAsia="宋体" w:cs="Times New Roman"/>
                <w:kern w:val="0"/>
                <w:szCs w:val="21"/>
              </w:rPr>
              <w:t>5瓶（次）以上10瓶（次）以下的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可以处3000元以上8000元以下罚款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销售</w:t>
            </w:r>
            <w:r>
              <w:rPr>
                <w:rFonts w:ascii="Times New Roman" w:hAnsi="Times New Roman" w:eastAsia="宋体" w:cs="Times New Roman"/>
                <w:kern w:val="0"/>
                <w:szCs w:val="21"/>
              </w:rPr>
              <w:t>10瓶（次）以上</w:t>
            </w:r>
            <w:r>
              <w:rPr>
                <w:rFonts w:hint="eastAsia" w:ascii="Times New Roman" w:hAnsi="Times New Roman" w:eastAsia="宋体" w:cs="Times New Roman"/>
                <w:kern w:val="0"/>
                <w:szCs w:val="21"/>
              </w:rPr>
              <w:t>的或造成严重危害后果的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未按标准和安全生产管理的规定，设置燃气设施防腐、绝缘、防雷、降压、隔离等保护装置和安全警示标志的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未定期进行巡查、检测、维修和维护的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未采取措施及时消除燃气安全事故隐患的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《城镇燃气管理条例》第四十八条 </w:t>
            </w:r>
            <w:r>
              <w:rPr>
                <w:rFonts w:ascii="Times New Roman" w:hAnsi="Times New Roman" w:eastAsia="宋体" w:cs="Times New Roman"/>
                <w:kern w:val="0"/>
                <w:szCs w:val="21"/>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缺少防腐、绝缘、防雷、降压、隔离等保护装置和安全警示标志5处以下的，或定期巡查、检测、维修和维护量</w:t>
            </w:r>
            <w:r>
              <w:rPr>
                <w:rFonts w:hint="eastAsia" w:ascii="Times New Roman" w:hAnsi="Times New Roman" w:eastAsia="宋体" w:cs="Times New Roman"/>
                <w:kern w:val="0"/>
                <w:szCs w:val="21"/>
              </w:rPr>
              <w:t>在</w:t>
            </w:r>
            <w:r>
              <w:rPr>
                <w:rFonts w:ascii="Times New Roman" w:hAnsi="Times New Roman" w:eastAsia="宋体" w:cs="Times New Roman"/>
                <w:kern w:val="0"/>
                <w:szCs w:val="21"/>
              </w:rPr>
              <w:t>80%</w:t>
            </w:r>
            <w:r>
              <w:rPr>
                <w:rFonts w:hint="eastAsia" w:ascii="Times New Roman" w:hAnsi="Times New Roman" w:eastAsia="宋体" w:cs="Times New Roman"/>
                <w:kern w:val="0"/>
                <w:szCs w:val="21"/>
              </w:rPr>
              <w:t>以上未实现检查全覆盖的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缺少防腐、绝缘、防雷、降压、隔离等保护装置和安全警示标志5处以上10处以下的，或定期巡查、检测、维修和维护量</w:t>
            </w:r>
            <w:r>
              <w:rPr>
                <w:rFonts w:hint="eastAsia" w:ascii="Times New Roman" w:hAnsi="Times New Roman" w:eastAsia="宋体" w:cs="Times New Roman"/>
                <w:kern w:val="0"/>
                <w:szCs w:val="21"/>
              </w:rPr>
              <w:t>在</w:t>
            </w:r>
            <w:r>
              <w:rPr>
                <w:rFonts w:ascii="Times New Roman" w:hAnsi="Times New Roman" w:eastAsia="宋体" w:cs="Times New Roman"/>
                <w:kern w:val="0"/>
                <w:szCs w:val="21"/>
              </w:rPr>
              <w:t>60%</w:t>
            </w:r>
            <w:r>
              <w:rPr>
                <w:rFonts w:hint="eastAsia" w:ascii="Times New Roman" w:hAnsi="Times New Roman" w:eastAsia="宋体" w:cs="Times New Roman"/>
                <w:kern w:val="0"/>
                <w:szCs w:val="21"/>
              </w:rPr>
              <w:t>以上</w:t>
            </w:r>
            <w:r>
              <w:rPr>
                <w:rFonts w:ascii="Times New Roman" w:hAnsi="Times New Roman" w:eastAsia="宋体" w:cs="Times New Roman"/>
                <w:kern w:val="0"/>
                <w:szCs w:val="21"/>
              </w:rPr>
              <w:t>80%</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的，或造成燃气设施损害或妨碍燃气设施正常使用，存在安全隐患的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缺少防腐、绝缘、防雷、降压、隔离等保护装置和安全警示标志10处以上的，或定期巡查、检测、维修和维护量</w:t>
            </w:r>
            <w:r>
              <w:rPr>
                <w:rFonts w:hint="eastAsia" w:ascii="Times New Roman" w:hAnsi="Times New Roman" w:eastAsia="宋体" w:cs="Times New Roman"/>
                <w:kern w:val="0"/>
                <w:szCs w:val="21"/>
              </w:rPr>
              <w:t>在</w:t>
            </w:r>
            <w:r>
              <w:rPr>
                <w:rFonts w:ascii="Times New Roman" w:hAnsi="Times New Roman" w:eastAsia="宋体" w:cs="Times New Roman"/>
                <w:kern w:val="0"/>
                <w:szCs w:val="21"/>
              </w:rPr>
              <w:t>60%</w:t>
            </w:r>
            <w:r>
              <w:rPr>
                <w:rFonts w:hint="eastAsia" w:ascii="Times New Roman" w:hAnsi="Times New Roman" w:eastAsia="宋体" w:cs="Times New Roman"/>
                <w:kern w:val="0"/>
                <w:szCs w:val="21"/>
              </w:rPr>
              <w:t>以下</w:t>
            </w:r>
            <w:r>
              <w:rPr>
                <w:rFonts w:ascii="Times New Roman" w:hAnsi="Times New Roman" w:eastAsia="宋体" w:cs="Times New Roman"/>
                <w:kern w:val="0"/>
                <w:szCs w:val="21"/>
              </w:rPr>
              <w:t>的，或造成燃气设施严重损害，存在安全隐患，或发生安全事故的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擅自操作公用燃气阀门的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在不具备安全条件的场所使用、储存燃气的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《城镇燃气管理条例》第四十九条</w:t>
            </w:r>
            <w:r>
              <w:rPr>
                <w:rFonts w:ascii="Times New Roman" w:hAnsi="Times New Roman" w:eastAsia="宋体" w:cs="Times New Roman"/>
                <w:kern w:val="0"/>
                <w:szCs w:val="21"/>
              </w:rPr>
              <w:t xml:space="preserve">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keepNext w:val="0"/>
              <w:keepLines w:val="0"/>
              <w:pageBreakBefore w:val="0"/>
              <w:widowControl/>
              <w:numPr>
                <w:ilvl w:val="0"/>
                <w:numId w:val="32"/>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擅自操作公用燃气阀门的；</w:t>
            </w:r>
          </w:p>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（五）在不具备安全条件的场所使用、储存燃气的。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cs="Times New Roman"/>
                <w:kern w:val="0"/>
                <w:szCs w:val="21"/>
              </w:rPr>
            </w:pPr>
            <w:r>
              <w:rPr>
                <w:rFonts w:hint="eastAsia"/>
              </w:rPr>
              <w:t>逾期1日不改正的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对单位可以处3万元以下罚款，对个人可以处300元以下罚款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逾期1日以上3日以下不改正，影响其他用户用气的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对单位可以处3万元以上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以下罚款，对个人处300元以上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逾期3日以上或造成事故的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对单位可以处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以下罚款，对个人处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00元以上1000元以下罚款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将燃气管道作为负重支架或者接地引线等违法行为的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《城镇燃气管理条例》第四十九条 </w:t>
            </w:r>
            <w:r>
              <w:rPr>
                <w:rFonts w:ascii="Times New Roman" w:hAnsi="Times New Roman" w:eastAsia="宋体" w:cs="Times New Roman"/>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keepNext w:val="0"/>
              <w:keepLines w:val="0"/>
              <w:pageBreakBefore w:val="0"/>
              <w:widowControl/>
              <w:numPr>
                <w:ilvl w:val="0"/>
                <w:numId w:val="32"/>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将燃气管道作为负重支架或者接地引线的；</w:t>
            </w:r>
          </w:p>
          <w:p>
            <w:pPr>
              <w:keepNext w:val="0"/>
              <w:keepLines w:val="0"/>
              <w:pageBreakBefore w:val="0"/>
              <w:widowControl/>
              <w:numPr>
                <w:ilvl w:val="0"/>
                <w:numId w:val="32"/>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安装、使用不符合气源要求的燃气燃烧器具的；</w:t>
            </w:r>
          </w:p>
          <w:p>
            <w:pPr>
              <w:keepNext w:val="0"/>
              <w:keepLines w:val="0"/>
              <w:pageBreakBefore w:val="0"/>
              <w:widowControl/>
              <w:numPr>
                <w:ilvl w:val="0"/>
                <w:numId w:val="32"/>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擅自安装、改装、拆除户内燃气设施和燃气计量装置的；</w:t>
            </w:r>
          </w:p>
          <w:p>
            <w:pPr>
              <w:keepNext w:val="0"/>
              <w:keepLines w:val="0"/>
              <w:pageBreakBefore w:val="0"/>
              <w:widowControl/>
              <w:numPr>
                <w:ilvl w:val="0"/>
                <w:numId w:val="32"/>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改变燃气用途或者转供燃气的；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（八）燃气燃烧器具的安装、维修不符合国家有关标准的。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逾期3日以下不改正的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对单位可以处3万元以下罚款，对个人可以处300元以下罚款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逾期3日以上10日以下不改正或影响供用气的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对单位可以处3万元以上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万以下罚款，对个人可以处300元以上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逾期10日以上不改正或严重影响供用气的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对单位可以处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以下罚款，对个人可以处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00元以上1000元以下罚款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未设立售后服务站点或者未配备经考核合格的燃气燃烧器具安装、维修人员的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《城镇燃气管理条例》第四十九条 </w:t>
            </w:r>
            <w:r>
              <w:rPr>
                <w:rFonts w:ascii="Times New Roman" w:hAnsi="Times New Roman" w:eastAsia="宋体" w:cs="Times New Roman"/>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（七）未设立售后服务站点或者未配备经考核合格的燃气燃烧器具安装、维修人员的。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逾期10日以下不改</w:t>
            </w:r>
            <w:r>
              <w:rPr>
                <w:rFonts w:hint="eastAsia" w:ascii="宋体" w:hAnsi="宋体" w:eastAsia="宋体" w:cs="宋体"/>
                <w:szCs w:val="21"/>
                <w:shd w:val="clear" w:color="auto" w:fill="FFFFFF"/>
                <w:lang w:eastAsia="zh-CN"/>
              </w:rPr>
              <w:t>正</w:t>
            </w:r>
            <w:r>
              <w:rPr>
                <w:rFonts w:hint="eastAsia" w:ascii="宋体" w:hAnsi="宋体" w:eastAsia="宋体" w:cs="宋体"/>
                <w:szCs w:val="21"/>
                <w:shd w:val="clear" w:color="auto" w:fill="FFFFFF"/>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对单位可以处3万元以下罚款，对个人可以处300元以下罚款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逾期10日以上30日以下不改正的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对单位可以处3万元以上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以下罚款，对个人处300元以上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逾期30日以上不改正或造成严重后果的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以下罚款，对个人处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00元以上1000元以下罚款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进行爆破、取土等作业或者动用明火的；倾倒、排放腐蚀性物质的；放置易燃易爆物品或者种植深根植物的；未与燃气经营者共同制定燃气设施保护方案，采取相应的安全保护措施，从事敷设管道、打桩、顶进、挖掘、钻探等可能影响燃气设施安全活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《城镇燃气管理条例》第五十条 </w:t>
            </w:r>
            <w:r>
              <w:rPr>
                <w:rFonts w:ascii="Times New Roman" w:hAnsi="Times New Roman" w:eastAsia="宋体" w:cs="Times New Roman"/>
                <w:kern w:val="0"/>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widowControl/>
              <w:numPr>
                <w:ilvl w:val="0"/>
                <w:numId w:val="33"/>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进行爆破、取土等作业或者动用明火的；</w:t>
            </w:r>
          </w:p>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（二）倾倒、排放腐蚀性物质的；</w:t>
            </w:r>
          </w:p>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（三）放置易燃易爆物品或者种植深根植物的；</w:t>
            </w:r>
          </w:p>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（四）未与燃气经营者共同制定燃气设施保护方案，采取相应的安全保护措施，从事敷设管道、打桩、顶进、挖掘、钻探等可能影响燃气设施安全活动的。</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违反本条例规定，在燃气设施保护范围内建设占压地下燃气管线的建筑物、构筑物或者其他设施的，依照有关城乡规划的法律、行政法规的规定进行处罚。</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尚未</w:t>
            </w:r>
            <w:r>
              <w:rPr>
                <w:rFonts w:ascii="Times New Roman" w:hAnsi="Times New Roman" w:eastAsia="宋体" w:cs="Times New Roman"/>
                <w:kern w:val="0"/>
                <w:szCs w:val="21"/>
              </w:rPr>
              <w:t>危及燃气设施或者妨碍燃气设施正常使用的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对单位处5万元以上万</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元以下罚款，对个人处5000元以上2万元以下罚款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造成燃气设施损害，存在安全隐患的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万元以下罚款，对个人处2万元以上4万元以下罚款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造成燃气设施严重损害，或发生安全事故的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w:t>
            </w:r>
            <w:r>
              <w:rPr>
                <w:rFonts w:hint="eastAsia" w:ascii="Times New Roman" w:hAnsi="Times New Roman" w:eastAsia="宋体" w:cs="Times New Roman"/>
                <w:kern w:val="0"/>
                <w:szCs w:val="21"/>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万元以上10万元以下罚款，对个人</w:t>
            </w:r>
            <w:r>
              <w:rPr>
                <w:rFonts w:hint="eastAsia" w:ascii="Times New Roman" w:hAnsi="Times New Roman" w:eastAsia="宋体" w:cs="Times New Roman"/>
                <w:kern w:val="0"/>
                <w:szCs w:val="21"/>
              </w:rPr>
              <w:t>可以</w:t>
            </w:r>
            <w:r>
              <w:rPr>
                <w:rFonts w:ascii="Times New Roman" w:hAnsi="Times New Roman" w:eastAsia="宋体" w:cs="Times New Roman"/>
                <w:kern w:val="0"/>
                <w:szCs w:val="21"/>
              </w:rPr>
              <w:t>处4万元以上5万元以下罚款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侵占、毁损、擅自拆除、移动燃气设施的或者擅自改动市政燃气设施的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《城镇燃气管理条例》第五十一条</w:t>
            </w:r>
            <w:r>
              <w:rPr>
                <w:rFonts w:hint="eastAsia" w:ascii="Times New Roman" w:hAnsi="Times New Roman" w:eastAsia="宋体" w:cs="Times New Roman"/>
                <w:b/>
                <w:bCs/>
                <w:kern w:val="0"/>
                <w:szCs w:val="21"/>
                <w:lang w:eastAsia="zh-CN"/>
              </w:rPr>
              <w:t>第一款</w:t>
            </w:r>
            <w:r>
              <w:rPr>
                <w:rFonts w:ascii="Times New Roman" w:hAnsi="Times New Roman" w:eastAsia="宋体" w:cs="Times New Roman"/>
                <w:b/>
                <w:bCs/>
                <w:kern w:val="0"/>
                <w:szCs w:val="21"/>
              </w:rPr>
              <w:t xml:space="preserve"> </w:t>
            </w:r>
            <w:r>
              <w:rPr>
                <w:rFonts w:ascii="Times New Roman" w:hAnsi="Times New Roman" w:eastAsia="宋体" w:cs="Times New Roman"/>
                <w:kern w:val="0"/>
                <w:szCs w:val="21"/>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对单位处5万元以上6万元以下罚款，对个人处5000元以上2万元以下罚款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对单位处6万元以上8万元以下罚款，对个人处2万元以上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违法行为严重或造成严重危害后果的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对单位处8万元以上10万元以下罚款，对个人处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毁损、覆盖、涂改、擅自拆除或者移动燃气设施安全警示标志的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《城镇燃气管理条例》第五十一条</w:t>
            </w:r>
            <w:r>
              <w:rPr>
                <w:rFonts w:hint="eastAsia" w:ascii="Times New Roman" w:hAnsi="Times New Roman" w:eastAsia="宋体" w:cs="Times New Roman"/>
                <w:b/>
                <w:bCs/>
                <w:kern w:val="0"/>
                <w:szCs w:val="21"/>
                <w:lang w:eastAsia="zh-CN"/>
              </w:rPr>
              <w:t>第二款</w:t>
            </w:r>
            <w:r>
              <w:rPr>
                <w:rFonts w:ascii="Times New Roman" w:hAnsi="Times New Roman" w:eastAsia="宋体" w:cs="Times New Roman"/>
                <w:kern w:val="0"/>
                <w:szCs w:val="21"/>
              </w:rPr>
              <w:t xml:space="preserve"> 违反本条例规定，毁损、覆盖、涂改、擅自拆除或者移动燃气设施安全警示标志的，由燃气管理部门责令限期改正，恢复原状，可以处5000元以下罚款。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2000</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2000</w:t>
            </w:r>
            <w:r>
              <w:rPr>
                <w:rFonts w:ascii="Times New Roman" w:hAnsi="Times New Roman" w:eastAsia="宋体" w:cs="Times New Roman"/>
                <w:kern w:val="0"/>
                <w:szCs w:val="21"/>
              </w:rPr>
              <w:t>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违法行为严重或造成严重危害后果的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4000</w:t>
            </w:r>
            <w:r>
              <w:rPr>
                <w:rFonts w:ascii="Times New Roman" w:hAnsi="Times New Roman" w:eastAsia="宋体" w:cs="Times New Roman"/>
                <w:kern w:val="0"/>
                <w:szCs w:val="21"/>
              </w:rPr>
              <w:t>元以上5000元以下罚款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建设工程施工范围内有地下燃气管线等重要燃气设施，建设单位未会同施工单位与管道燃气经营者共同制定燃气设施保护方案，或者建设单位、施工单位未采取相应的安全保护措施的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《城镇燃气管理条例》第五十二条 </w:t>
            </w:r>
            <w:r>
              <w:rPr>
                <w:rFonts w:ascii="Times New Roman" w:hAnsi="Times New Roman" w:eastAsia="宋体" w:cs="Times New Roman"/>
                <w:kern w:val="0"/>
                <w:szCs w:val="21"/>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尚未危及燃气设施或妨碍燃气设施正常使用的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造成燃气设施损害或妨碍燃气设施正常使用，存在安全隐患的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造成燃气设施严重损害，或发生安全事故的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1"/>
                <w:numId w:val="0"/>
              </w:numPr>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未取得设计资质证书，承担跨度、跨径超过9米和高度超过4</w:t>
            </w:r>
            <w:r>
              <w:rPr>
                <w:rFonts w:hint="eastAsia" w:ascii="Times New Roman" w:hAnsi="Times New Roman" w:eastAsia="宋体" w:cs="Times New Roman"/>
                <w:kern w:val="0"/>
                <w:szCs w:val="21"/>
                <w:lang w:val="en-US" w:eastAsia="zh-CN"/>
              </w:rPr>
              <w:t>.</w:t>
            </w:r>
            <w:r>
              <w:rPr>
                <w:rFonts w:ascii="Times New Roman" w:hAnsi="Times New Roman" w:eastAsia="宋体" w:cs="Times New Roman"/>
                <w:kern w:val="0"/>
                <w:szCs w:val="21"/>
              </w:rPr>
              <w:t>5米的工程以及二层以上住宅的设计任务或者未按设计资质证规定的经营范围，承担设计任务的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未按设计图纸施工或者擅自修改设计图纸的；未取得施工资质等级证书、资质审查证书或者未按规定的经营范围，承担施工任务的；未按有关技术规定施工或者使用不符合工程质量要求的建筑材料和建筑构件</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08" w:name="_Toc19807"/>
            <w:bookmarkStart w:id="209" w:name="_Toc22268"/>
            <w:r>
              <w:rPr>
                <w:rStyle w:val="13"/>
                <w:rFonts w:hint="eastAsia"/>
                <w:sz w:val="21"/>
                <w:szCs w:val="21"/>
                <w:lang w:val="en-US" w:eastAsia="zh-CN" w:bidi="ar-SA"/>
              </w:rPr>
              <w:t>《吉林省村镇规划建设管理条例》</w:t>
            </w:r>
            <w:bookmarkEnd w:id="208"/>
            <w:bookmarkEnd w:id="209"/>
            <w:r>
              <w:rPr>
                <w:rFonts w:ascii="Times New Roman" w:hAnsi="Times New Roman" w:eastAsia="宋体" w:cs="Times New Roman"/>
                <w:b/>
                <w:bCs/>
                <w:kern w:val="0"/>
                <w:szCs w:val="21"/>
              </w:rPr>
              <w:t>第四十二条</w:t>
            </w:r>
            <w:r>
              <w:rPr>
                <w:rFonts w:ascii="Times New Roman" w:hAnsi="Times New Roman" w:eastAsia="宋体" w:cs="Times New Roman"/>
                <w:kern w:val="0"/>
                <w:szCs w:val="21"/>
              </w:rPr>
              <w:t xml:space="preserve"> 违反本条例规定，有下列行为之一的，由县级人民政府建设行政主管部门责令停止设计或者施工，限期改正，并可对当事人处以五百元至一千元的罚款：</w:t>
            </w:r>
          </w:p>
          <w:p>
            <w:pPr>
              <w:keepNext w:val="0"/>
              <w:keepLines w:val="0"/>
              <w:pageBreakBefore w:val="0"/>
              <w:widowControl/>
              <w:numPr>
                <w:ilvl w:val="0"/>
                <w:numId w:val="34"/>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未取得设计资质证书，承担跨度、跨径超过9米和高度超过4</w:t>
            </w:r>
            <w:r>
              <w:rPr>
                <w:rFonts w:hint="eastAsia" w:ascii="Times New Roman" w:hAnsi="Times New Roman" w:eastAsia="宋体" w:cs="Times New Roman"/>
                <w:kern w:val="0"/>
                <w:szCs w:val="21"/>
                <w:lang w:val="en-US" w:eastAsia="zh-CN"/>
              </w:rPr>
              <w:t>.</w:t>
            </w:r>
            <w:r>
              <w:rPr>
                <w:rFonts w:ascii="Times New Roman" w:hAnsi="Times New Roman" w:eastAsia="宋体" w:cs="Times New Roman"/>
                <w:kern w:val="0"/>
                <w:szCs w:val="21"/>
              </w:rPr>
              <w:t>5米的工程以及二层以上住宅的设计任务或者未按设计资质证书规定的经营范围，承担设计任务的；</w:t>
            </w:r>
          </w:p>
          <w:p>
            <w:pPr>
              <w:keepNext w:val="0"/>
              <w:keepLines w:val="0"/>
              <w:pageBreakBefore w:val="0"/>
              <w:widowControl/>
              <w:numPr>
                <w:ilvl w:val="0"/>
                <w:numId w:val="34"/>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未按设计图纸施工或者擅自修改设计图纸的；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(三)未取得施工资质等级证书、资质审查证书或者未按规定的经营范围，承担施工任务的；(四)未按有关技术规定施工或者使用不符合工程质量要求的建筑材料和建筑构件的。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w:t>
            </w:r>
            <w:r>
              <w:rPr>
                <w:rFonts w:ascii="Times New Roman" w:hAnsi="Times New Roman" w:eastAsia="宋体" w:cs="Times New Roman"/>
                <w:kern w:val="0"/>
                <w:szCs w:val="21"/>
              </w:rPr>
              <w:t>处以500元以上600元以下罚款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w:t>
            </w:r>
            <w:r>
              <w:rPr>
                <w:rFonts w:ascii="Times New Roman" w:hAnsi="Times New Roman" w:eastAsia="宋体" w:cs="Times New Roman"/>
                <w:kern w:val="0"/>
                <w:szCs w:val="21"/>
              </w:rPr>
              <w:t>处以</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00元以上800元以下罚款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以</w:t>
            </w:r>
            <w:r>
              <w:rPr>
                <w:rFonts w:ascii="Times New Roman" w:hAnsi="Times New Roman" w:eastAsia="宋体" w:cs="Times New Roman"/>
                <w:kern w:val="0"/>
                <w:szCs w:val="21"/>
              </w:rPr>
              <w:t>800元以上1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擅自修建临时建筑物、构筑物和其他设施的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10" w:name="_Toc23557"/>
            <w:r>
              <w:rPr>
                <w:rStyle w:val="17"/>
                <w:rFonts w:hint="eastAsia"/>
                <w:lang w:val="en-US" w:eastAsia="zh-CN"/>
              </w:rPr>
              <w:t>《吉林省村镇规划建设管理条例》</w:t>
            </w:r>
            <w:bookmarkEnd w:id="210"/>
            <w:r>
              <w:rPr>
                <w:rStyle w:val="17"/>
              </w:rPr>
              <w:t xml:space="preserve">第四十四条 </w:t>
            </w:r>
            <w:r>
              <w:rPr>
                <w:rFonts w:ascii="Times New Roman" w:hAnsi="Times New Roman" w:eastAsia="宋体" w:cs="Times New Roman"/>
                <w:kern w:val="0"/>
                <w:szCs w:val="21"/>
              </w:rPr>
              <w:t>违反本条例规定，擅自修建临时建筑物、构筑物和其他设施的，由乡(镇)人民政府责令限期拆除，并可对当事人处以五百元至一千元罚款。</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可处以500元以上</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10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损坏村镇房屋、公共设施的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《吉林省村镇规划建设管理条例》第四十五条 </w:t>
            </w:r>
            <w:r>
              <w:rPr>
                <w:rFonts w:ascii="Times New Roman" w:hAnsi="Times New Roman" w:eastAsia="宋体" w:cs="Times New Roman"/>
                <w:kern w:val="0"/>
                <w:szCs w:val="21"/>
              </w:rPr>
              <w:t>违反本条例规定，损坏村镇房屋、公共设施的，由乡(镇)人民政府责令停止侵害，可对当事人处以一百元至五百元的罚款;造成损失的，应当赔偿。</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责令停止侵害，</w:t>
            </w:r>
            <w:r>
              <w:rPr>
                <w:rFonts w:ascii="Times New Roman" w:hAnsi="Times New Roman" w:eastAsia="宋体" w:cs="Times New Roman"/>
                <w:kern w:val="0"/>
                <w:szCs w:val="21"/>
              </w:rPr>
              <w:t>处100元以上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责令停止侵害，</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责令停止侵害，</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未取得《经营许可证》擅自经营供热的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11" w:name="_Toc6580"/>
            <w:bookmarkStart w:id="212" w:name="_Toc11613"/>
            <w:r>
              <w:rPr>
                <w:rStyle w:val="13"/>
                <w:rFonts w:hint="eastAsia"/>
                <w:sz w:val="21"/>
                <w:szCs w:val="21"/>
                <w:lang w:val="en-US" w:eastAsia="zh-CN" w:bidi="ar-SA"/>
              </w:rPr>
              <w:t>《吉林省城市供热条例》</w:t>
            </w:r>
            <w:bookmarkEnd w:id="211"/>
            <w:bookmarkEnd w:id="212"/>
            <w:r>
              <w:rPr>
                <w:rFonts w:ascii="Times New Roman" w:hAnsi="Times New Roman" w:eastAsia="宋体" w:cs="Times New Roman"/>
                <w:b/>
                <w:bCs/>
                <w:kern w:val="0"/>
                <w:szCs w:val="21"/>
              </w:rPr>
              <w:t>第三十二条</w:t>
            </w:r>
            <w:r>
              <w:rPr>
                <w:rFonts w:ascii="Times New Roman" w:hAnsi="Times New Roman" w:eastAsia="宋体" w:cs="Times New Roman"/>
                <w:kern w:val="0"/>
                <w:szCs w:val="21"/>
              </w:rPr>
              <w:t xml:space="preserve"> 热经营企业违反本条例第十三条第一款规定，未取得《经营许可证》擅自经营供热的，由县级以上人民政府城市供热主管部门责令停止经营，并处以五万元以上十万元以下的罚款。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未对居民供热造成影响的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rPr>
              <w:t>责令停止经营，</w:t>
            </w:r>
            <w:r>
              <w:rPr>
                <w:rFonts w:ascii="Times New Roman" w:hAnsi="Times New Roman" w:eastAsia="宋体" w:cs="Times New Roman"/>
                <w:kern w:val="0"/>
                <w:szCs w:val="21"/>
                <w:highlight w:val="none"/>
              </w:rPr>
              <w:t>处以5万元以上</w:t>
            </w:r>
            <w:r>
              <w:rPr>
                <w:rFonts w:hint="eastAsia" w:ascii="Times New Roman" w:hAnsi="Times New Roman" w:eastAsia="宋体" w:cs="Times New Roman"/>
                <w:kern w:val="0"/>
                <w:szCs w:val="21"/>
                <w:highlight w:val="none"/>
              </w:rPr>
              <w:t>8</w:t>
            </w:r>
            <w:r>
              <w:rPr>
                <w:rFonts w:ascii="Times New Roman" w:hAnsi="Times New Roman" w:eastAsia="宋体" w:cs="Times New Roman"/>
                <w:kern w:val="0"/>
                <w:szCs w:val="21"/>
                <w:highlight w:val="none"/>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影响供热质量导致供热不达标的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rPr>
              <w:t>责令停止经营，</w:t>
            </w:r>
            <w:r>
              <w:rPr>
                <w:rFonts w:ascii="Times New Roman" w:hAnsi="Times New Roman" w:eastAsia="宋体" w:cs="Times New Roman"/>
                <w:kern w:val="0"/>
                <w:szCs w:val="21"/>
                <w:highlight w:val="none"/>
              </w:rPr>
              <w:t>处以</w:t>
            </w:r>
            <w:r>
              <w:rPr>
                <w:rFonts w:hint="eastAsia" w:ascii="Times New Roman" w:hAnsi="Times New Roman" w:eastAsia="宋体" w:cs="Times New Roman"/>
                <w:kern w:val="0"/>
                <w:szCs w:val="21"/>
                <w:highlight w:val="none"/>
              </w:rPr>
              <w:t>8</w:t>
            </w:r>
            <w:r>
              <w:rPr>
                <w:rFonts w:ascii="Times New Roman" w:hAnsi="Times New Roman" w:eastAsia="宋体" w:cs="Times New Roman"/>
                <w:kern w:val="0"/>
                <w:szCs w:val="21"/>
                <w:highlight w:val="none"/>
              </w:rPr>
              <w:t>万元以上</w:t>
            </w:r>
            <w:r>
              <w:rPr>
                <w:rFonts w:hint="eastAsia" w:ascii="Times New Roman" w:hAnsi="Times New Roman" w:eastAsia="宋体" w:cs="Times New Roman"/>
                <w:kern w:val="0"/>
                <w:szCs w:val="21"/>
                <w:highlight w:val="none"/>
              </w:rPr>
              <w:t>10</w:t>
            </w:r>
            <w:r>
              <w:rPr>
                <w:rFonts w:ascii="Times New Roman" w:hAnsi="Times New Roman" w:eastAsia="宋体" w:cs="Times New Roman"/>
                <w:kern w:val="0"/>
                <w:szCs w:val="21"/>
                <w:highlight w:val="none"/>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热经营企业推迟开始供热或者提前停止供热的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《吉林省城市供热条例》第三十三条 </w:t>
            </w:r>
            <w:r>
              <w:rPr>
                <w:rFonts w:ascii="Times New Roman" w:hAnsi="Times New Roman" w:eastAsia="宋体" w:cs="Times New Roman"/>
                <w:kern w:val="0"/>
                <w:szCs w:val="21"/>
              </w:rPr>
              <w:t>热经营企业违反本条例第十五条第一款规定，推迟开始供热或者提前停止供热的，由县级以上人民政府城市供热主管部门处以应当供热而未供热期间热费总额二倍以上十倍以下的罚款。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推迟开始供热或提前停止供热3日以下的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处以应当供热而未供热期间热费总额2倍以上5倍以下罚款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推迟开始供热或提前停止供热3日以上5日以下的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处以应当供热而未供热期间热费总额5倍以上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倍以下罚款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推迟开始供热或提前停止供热5日以上的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处以应当供热而未供热期间热费总额</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倍以上10倍以下罚款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用户擅自增加水循环设施、排水放热或者改变热用途的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《吉林省城市供热条例》 第三十五条 </w:t>
            </w:r>
            <w:r>
              <w:rPr>
                <w:rFonts w:ascii="Times New Roman" w:hAnsi="Times New Roman" w:eastAsia="宋体" w:cs="Times New Roman"/>
                <w:kern w:val="0"/>
                <w:szCs w:val="21"/>
              </w:rPr>
              <w:t>用户违反本条例第二十条第二项、第三项、第四项规定，擅自增加水循环设施、擅自排水放热或者擅自改变热用途的，由县级以上人民政府城市供热主管部门给予警告，并责令限期改正；逾期未改正的，对个人处以五百元以上三千元以下的罚款，对单位处以三千元以上一万元以下的罚款；造成经济损失的，应当依法赔偿。</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超过责令限期改正期限改正的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对个人处以500元以上2000元以下的罚款；对单位处以3000元以上5000元以下的罚款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拒不整改的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对个人处以2000元以上3000元以下的罚款；对单位处以5000元1万元以下的罚款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用户故意损坏或者擅自拆改、移动公共供热设施的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《吉林省城市供热条例》 第三十六条 </w:t>
            </w:r>
            <w:r>
              <w:rPr>
                <w:rFonts w:ascii="Times New Roman" w:hAnsi="Times New Roman" w:eastAsia="宋体" w:cs="Times New Roman"/>
                <w:kern w:val="0"/>
                <w:szCs w:val="21"/>
              </w:rPr>
              <w:t>用户违反本条例第二十八条规定，故意损坏或者擅自拆改、移动公共供热设施的，由县级以上人民政府城市供热主管部门责令限期改正；逾期未改正的，对个人处以五百元以上三千元以下的罚款，对单位处以三千元以上一万元以下的罚款；造成经济损失的，应当依法赔偿。</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超过责令整改期限改</w:t>
            </w:r>
            <w:r>
              <w:rPr>
                <w:rFonts w:hint="eastAsia" w:ascii="Times New Roman" w:hAnsi="Times New Roman" w:eastAsia="宋体" w:cs="Times New Roman"/>
                <w:kern w:val="0"/>
                <w:szCs w:val="21"/>
              </w:rPr>
              <w:t>正</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对个人处以500元以上2000元以下的罚款；对单位处以3000元以上5000元以下的罚款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0" w:firstLineChars="20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拒不整改的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对个人处以2000元以上3000元以下的罚款；对单位处以5000元以上1万元以下的罚款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未按规定报送下一年度用水计划申请或者调整用水计划未获批准而擅自增加用水的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13" w:name="_Toc8556"/>
            <w:bookmarkStart w:id="214" w:name="_Toc16947"/>
            <w:r>
              <w:rPr>
                <w:rStyle w:val="13"/>
                <w:rFonts w:hint="eastAsia"/>
                <w:sz w:val="21"/>
                <w:szCs w:val="21"/>
                <w:lang w:val="en-US" w:eastAsia="zh-CN" w:bidi="ar-SA"/>
              </w:rPr>
              <w:t>《吉林省节约用水条例》</w:t>
            </w:r>
            <w:bookmarkEnd w:id="213"/>
            <w:bookmarkEnd w:id="214"/>
            <w:r>
              <w:rPr>
                <w:rFonts w:ascii="Times New Roman" w:hAnsi="Times New Roman" w:eastAsia="宋体" w:cs="Times New Roman"/>
                <w:b/>
                <w:bCs/>
                <w:kern w:val="0"/>
                <w:szCs w:val="21"/>
              </w:rPr>
              <w:t>第五十一条</w:t>
            </w:r>
            <w:r>
              <w:rPr>
                <w:rFonts w:ascii="Times New Roman" w:hAnsi="Times New Roman" w:eastAsia="宋体" w:cs="Times New Roman"/>
                <w:kern w:val="0"/>
                <w:szCs w:val="21"/>
              </w:rPr>
              <w:t xml:space="preserve"> 违反本条例第十四条、第十五条规定，未按规定报送下一年度用水计划申请或者调整用水计划未获批准而擅自增加用水的，责令限期改正，并处二千元以上五千元以下罚款；情节严重的，处五千元以上二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责令整改期限内整改完毕的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处2000元以上</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000</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逾期30日以下改正的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000元以上</w:t>
            </w:r>
            <w:r>
              <w:rPr>
                <w:rFonts w:hint="eastAsia" w:ascii="Times New Roman" w:hAnsi="Times New Roman" w:eastAsia="宋体" w:cs="Times New Roman"/>
                <w:kern w:val="0"/>
                <w:szCs w:val="21"/>
                <w:lang w:val="en-US" w:eastAsia="zh-CN"/>
              </w:rPr>
              <w:t>5000</w:t>
            </w:r>
            <w:r>
              <w:rPr>
                <w:rFonts w:hint="eastAsia"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逾期超过30日改正的</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或者拒不报送</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lang w:val="en-US" w:eastAsia="zh-CN"/>
              </w:rPr>
              <w:t>5</w:t>
            </w:r>
            <w:r>
              <w:rPr>
                <w:rFonts w:hint="eastAsia" w:ascii="Times New Roman" w:hAnsi="Times New Roman" w:eastAsia="宋体" w:cs="Times New Roman"/>
                <w:kern w:val="0"/>
                <w:szCs w:val="21"/>
              </w:rPr>
              <w:t>000</w:t>
            </w:r>
            <w:r>
              <w:rPr>
                <w:rFonts w:ascii="Times New Roman" w:hAnsi="Times New Roman" w:eastAsia="宋体" w:cs="Times New Roman"/>
                <w:kern w:val="0"/>
                <w:szCs w:val="21"/>
              </w:rPr>
              <w:t>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未办理手续临时使用市政公共供水的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《吉林省节约用水条例》第五十二条</w:t>
            </w:r>
            <w:r>
              <w:rPr>
                <w:rFonts w:ascii="Times New Roman" w:hAnsi="Times New Roman" w:eastAsia="宋体" w:cs="Times New Roman"/>
                <w:kern w:val="0"/>
                <w:szCs w:val="21"/>
              </w:rPr>
              <w:t xml:space="preserve"> 违反本条例第十六条第一款规定，临时使用市政公共供水未办理手续的，责令停止违法行为，限五个工作日内补办临时用水手续；逾期不补办的，处二千元以上五千元以下罚款。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个工作日</w:t>
            </w:r>
            <w:r>
              <w:rPr>
                <w:rFonts w:hint="eastAsia" w:ascii="Times New Roman" w:hAnsi="Times New Roman" w:eastAsia="宋体" w:cs="Times New Roman"/>
                <w:kern w:val="0"/>
                <w:szCs w:val="21"/>
                <w:lang w:eastAsia="zh-CN"/>
              </w:rPr>
              <w:t>以下</w:t>
            </w:r>
            <w:r>
              <w:rPr>
                <w:rFonts w:ascii="Times New Roman" w:hAnsi="Times New Roman" w:eastAsia="宋体" w:cs="Times New Roman"/>
                <w:kern w:val="0"/>
                <w:szCs w:val="21"/>
              </w:rPr>
              <w:t>补办临时用水手续的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责令停止违法行为，处2000元以上3000元以下罚款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个工作日以上补办临时用水手续或</w:t>
            </w:r>
            <w:r>
              <w:rPr>
                <w:rFonts w:hint="eastAsia" w:ascii="Times New Roman" w:hAnsi="Times New Roman" w:eastAsia="宋体" w:cs="Times New Roman"/>
                <w:kern w:val="0"/>
                <w:szCs w:val="21"/>
                <w:lang w:eastAsia="zh-CN"/>
              </w:rPr>
              <w:t>拒</w:t>
            </w:r>
            <w:r>
              <w:rPr>
                <w:rFonts w:ascii="Times New Roman" w:hAnsi="Times New Roman" w:eastAsia="宋体" w:cs="Times New Roman"/>
                <w:kern w:val="0"/>
                <w:szCs w:val="21"/>
              </w:rPr>
              <w:t>不补办的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责令停止违法行为，处3000元以上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未安装计量设施的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《吉林省节约用水条例》第五十三条 </w:t>
            </w:r>
            <w:r>
              <w:rPr>
                <w:rFonts w:ascii="Times New Roman" w:hAnsi="Times New Roman" w:eastAsia="宋体" w:cs="Times New Roman"/>
                <w:kern w:val="0"/>
                <w:szCs w:val="21"/>
              </w:rPr>
              <w:t>违反本条例第十七条第一款规定，未安装计量设施的，处五千元以上二万元以下罚款。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在整改期限内整改完毕的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超过整改期限整改完毕的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处1万元以上1.5万元以下罚款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拒不整改的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处1.5万元以上2万元以下罚款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计量设施不能正常运行的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《吉林省节约用水条例》第五十三条 </w:t>
            </w:r>
            <w:r>
              <w:rPr>
                <w:rFonts w:ascii="Times New Roman" w:hAnsi="Times New Roman" w:eastAsia="宋体" w:cs="Times New Roman"/>
                <w:kern w:val="0"/>
                <w:szCs w:val="21"/>
              </w:rPr>
              <w:t>违反本条例第十七条第一款规定，计量设施不能正常运行的，责令改正；逾期不改正的，处五千元以上一万元以下罚款。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日以下</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处5</w:t>
            </w:r>
            <w:r>
              <w:rPr>
                <w:rFonts w:ascii="Times New Roman" w:hAnsi="Times New Roman" w:eastAsia="宋体" w:cs="Times New Roman"/>
                <w:kern w:val="0"/>
                <w:szCs w:val="21"/>
              </w:rPr>
              <w:t>000</w:t>
            </w:r>
            <w:r>
              <w:rPr>
                <w:rFonts w:hint="eastAsia" w:ascii="Times New Roman" w:hAnsi="Times New Roman" w:eastAsia="宋体" w:cs="Times New Roman"/>
                <w:kern w:val="0"/>
                <w:szCs w:val="21"/>
              </w:rPr>
              <w:t>元以上6</w:t>
            </w:r>
            <w:r>
              <w:rPr>
                <w:rFonts w:ascii="Times New Roman" w:hAnsi="Times New Roman" w:eastAsia="宋体" w:cs="Times New Roman"/>
                <w:kern w:val="0"/>
                <w:szCs w:val="21"/>
              </w:rPr>
              <w:t>000</w:t>
            </w:r>
            <w:r>
              <w:rPr>
                <w:rFonts w:hint="eastAsia"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日以上2</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日以下</w:t>
            </w:r>
            <w:r>
              <w:rPr>
                <w:rFonts w:hint="eastAsia" w:ascii="Times New Roman" w:hAnsi="Times New Roman" w:eastAsia="宋体" w:cs="Times New Roman"/>
                <w:kern w:val="0"/>
                <w:szCs w:val="21"/>
                <w:lang w:eastAsia="zh-CN"/>
              </w:rPr>
              <w:t>改正</w:t>
            </w:r>
            <w:r>
              <w:rPr>
                <w:rFonts w:hint="eastAsia"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8000</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逾期2</w:t>
            </w:r>
            <w:r>
              <w:rPr>
                <w:rFonts w:ascii="Times New Roman" w:hAnsi="Times New Roman" w:eastAsia="宋体" w:cs="Times New Roman"/>
                <w:kern w:val="0"/>
                <w:szCs w:val="21"/>
              </w:rPr>
              <w:t>0</w:t>
            </w:r>
            <w:r>
              <w:rPr>
                <w:rFonts w:hint="eastAsia" w:ascii="Times New Roman" w:hAnsi="Times New Roman" w:eastAsia="宋体" w:cs="Times New Roman"/>
                <w:kern w:val="0"/>
                <w:szCs w:val="21"/>
              </w:rPr>
              <w:t>日以上</w:t>
            </w:r>
            <w:r>
              <w:rPr>
                <w:rFonts w:hint="eastAsia" w:ascii="Times New Roman" w:hAnsi="Times New Roman" w:eastAsia="宋体" w:cs="Times New Roman"/>
                <w:kern w:val="0"/>
                <w:szCs w:val="21"/>
                <w:lang w:eastAsia="zh-CN"/>
              </w:rPr>
              <w:t>改正或拒不改正的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eastAsia="zh-CN"/>
              </w:rPr>
              <w:t>万</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生产、销售、生产经营过程中使用国家明令淘汰的用水器具的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《吉林省节约用水条例》第五十五条</w:t>
            </w:r>
            <w:r>
              <w:rPr>
                <w:rFonts w:ascii="Times New Roman" w:hAnsi="Times New Roman" w:eastAsia="宋体" w:cs="Times New Roman"/>
                <w:kern w:val="0"/>
                <w:szCs w:val="21"/>
              </w:rPr>
              <w:t xml:space="preserve"> 违反本条例第二十三条第一款规定，生产、销售、生产经营过程中使用国家明令淘汰的用水器具的，责令限期改正，并处三千元以上二万元以下罚款；情节严重的，处二万元以上十万元以下罚款。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期限内改正的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处3000元以上</w:t>
            </w:r>
            <w:r>
              <w:rPr>
                <w:rFonts w:hint="eastAsia" w:ascii="Times New Roman" w:hAnsi="Times New Roman" w:eastAsia="宋体" w:cs="Times New Roman"/>
                <w:kern w:val="0"/>
                <w:szCs w:val="21"/>
                <w:lang w:val="en-US" w:eastAsia="zh-CN"/>
              </w:rPr>
              <w:t>1</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未在整改期限内整改完毕的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lang w:val="en-US" w:eastAsia="zh-CN"/>
              </w:rPr>
              <w:t>1</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逾期不改正，情节严重的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擅自停止使用节水设施的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《吉林省节约用水条例》第五十六条 </w:t>
            </w:r>
            <w:r>
              <w:rPr>
                <w:rFonts w:ascii="Times New Roman" w:hAnsi="Times New Roman" w:eastAsia="宋体" w:cs="Times New Roman"/>
                <w:kern w:val="0"/>
                <w:szCs w:val="21"/>
              </w:rPr>
              <w:t>违反本条例第二十三条第二款规定，擅自停止使用节水设施的，责令限期改正，并处一万元以上二万元以下罚款。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期限内改正的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处1万元以上1.3万元以下罚款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未在整改期限内整改完毕的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处1.3万元以上1.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逾期不改正，情节严重的或整改后又反复的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未采取节水措施或者未将尾水回收利用的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《吉林省节约用水条例》第五十七条 </w:t>
            </w:r>
            <w:r>
              <w:rPr>
                <w:rFonts w:ascii="Times New Roman" w:hAnsi="Times New Roman" w:eastAsia="宋体" w:cs="Times New Roman"/>
                <w:kern w:val="0"/>
                <w:szCs w:val="21"/>
              </w:rPr>
              <w:t>违反本条例第三十二条规定，未采取节水措施或者未将尾水回收利用的，责令限期改正；逾期不改正的，处三千元以上一万元以下罚款；情节严重的，处一万元以上三万元以下罚款。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逾期不改正</w:t>
            </w:r>
            <w:r>
              <w:rPr>
                <w:rFonts w:hint="eastAsia" w:ascii="Times New Roman" w:hAnsi="Times New Roman" w:eastAsia="宋体" w:cs="Times New Roman"/>
                <w:kern w:val="0"/>
                <w:szCs w:val="21"/>
                <w:highlight w:val="none"/>
                <w:lang w:eastAsia="zh-CN"/>
              </w:rPr>
              <w:t>情节轻微的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处3000元以上1万元以下罚款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lang w:eastAsia="zh-CN"/>
              </w:rPr>
              <w:t>逾期不改正</w:t>
            </w:r>
            <w:r>
              <w:rPr>
                <w:rFonts w:ascii="Times New Roman" w:hAnsi="Times New Roman" w:eastAsia="宋体" w:cs="Times New Roman"/>
                <w:kern w:val="0"/>
                <w:szCs w:val="21"/>
                <w:highlight w:val="none"/>
              </w:rPr>
              <w:t>情节严重的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处1万元以上3万元以下罚款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使用公共供水设施或者自建供水设施的供水稀释污水的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《吉林省节约用水条例》第五十八条 </w:t>
            </w:r>
            <w:r>
              <w:rPr>
                <w:rFonts w:ascii="Times New Roman" w:hAnsi="Times New Roman" w:eastAsia="宋体" w:cs="Times New Roman"/>
                <w:kern w:val="0"/>
                <w:szCs w:val="21"/>
              </w:rPr>
              <w:t>违反本条例第三十五条规定，使用公共供水设施或者自建供水设施的供水稀释污水的，按所用水量处相应水价一倍以上五倍以下罚款。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用水量在</w:t>
            </w:r>
            <w:r>
              <w:rPr>
                <w:rFonts w:hint="eastAsia" w:ascii="Times New Roman" w:hAnsi="Times New Roman" w:eastAsia="宋体" w:cs="Times New Roman"/>
                <w:kern w:val="0"/>
                <w:szCs w:val="21"/>
              </w:rPr>
              <w:t>1000立方米</w:t>
            </w:r>
            <w:r>
              <w:rPr>
                <w:rFonts w:ascii="Times New Roman" w:hAnsi="Times New Roman" w:eastAsia="宋体" w:cs="Times New Roman"/>
                <w:kern w:val="0"/>
                <w:szCs w:val="21"/>
              </w:rPr>
              <w:t>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按所用水量处相应水价</w:t>
            </w:r>
            <w:r>
              <w:rPr>
                <w:rFonts w:hint="eastAsia" w:ascii="Times New Roman" w:hAnsi="Times New Roman" w:eastAsia="宋体" w:cs="Times New Roman"/>
                <w:kern w:val="0"/>
                <w:szCs w:val="21"/>
                <w:lang w:val="en-US" w:eastAsia="zh-CN"/>
              </w:rPr>
              <w:t>1</w:t>
            </w:r>
            <w:r>
              <w:rPr>
                <w:rFonts w:ascii="Times New Roman" w:hAnsi="Times New Roman" w:eastAsia="宋体" w:cs="Times New Roman"/>
                <w:kern w:val="0"/>
                <w:szCs w:val="21"/>
              </w:rPr>
              <w:t>倍以上</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倍以下罚款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用水量在</w:t>
            </w:r>
            <w:r>
              <w:rPr>
                <w:rFonts w:hint="eastAsia" w:ascii="Times New Roman" w:hAnsi="Times New Roman" w:eastAsia="宋体" w:cs="Times New Roman"/>
                <w:kern w:val="0"/>
                <w:szCs w:val="21"/>
              </w:rPr>
              <w:t>1000立方米</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5000立方米</w:t>
            </w:r>
            <w:r>
              <w:rPr>
                <w:rFonts w:ascii="Times New Roman" w:hAnsi="Times New Roman" w:eastAsia="宋体" w:cs="Times New Roman"/>
                <w:kern w:val="0"/>
                <w:szCs w:val="21"/>
              </w:rPr>
              <w:t>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按所用水量处相应水价</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倍以上</w:t>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倍以下罚款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用水量</w:t>
            </w:r>
            <w:r>
              <w:rPr>
                <w:rFonts w:hint="eastAsia" w:ascii="Times New Roman" w:hAnsi="Times New Roman" w:eastAsia="宋体" w:cs="Times New Roman"/>
                <w:kern w:val="0"/>
                <w:szCs w:val="21"/>
                <w:lang w:eastAsia="zh-CN"/>
              </w:rPr>
              <w:t>在</w:t>
            </w:r>
            <w:r>
              <w:rPr>
                <w:rFonts w:hint="eastAsia" w:ascii="Times New Roman" w:hAnsi="Times New Roman" w:eastAsia="宋体" w:cs="Times New Roman"/>
                <w:kern w:val="0"/>
                <w:szCs w:val="21"/>
              </w:rPr>
              <w:t>5000立方米</w:t>
            </w:r>
            <w:r>
              <w:rPr>
                <w:rFonts w:hint="eastAsia" w:ascii="Times New Roman" w:hAnsi="Times New Roman" w:eastAsia="宋体" w:cs="Times New Roman"/>
                <w:kern w:val="0"/>
                <w:szCs w:val="21"/>
                <w:lang w:eastAsia="zh-CN"/>
              </w:rPr>
              <w:t>以上</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按所用水量处相应水价</w:t>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倍以上</w:t>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倍以下罚款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供水和用水单位及用水设施产权单位未建立健全供水管网技术档案或者管网跑水、漏水未及时修复的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《吉林省节约用水条例》第五十九条</w:t>
            </w:r>
            <w:r>
              <w:rPr>
                <w:rFonts w:ascii="Times New Roman" w:hAnsi="Times New Roman" w:eastAsia="宋体" w:cs="Times New Roman"/>
                <w:kern w:val="0"/>
                <w:szCs w:val="21"/>
              </w:rPr>
              <w:t xml:space="preserve"> 违反本条例第三十六条规定，供水和用水单位及用水设施产权单位未建立健全供水管网技术档案或者管网跑水、漏水未及时修复的，给予警告，责令限期改正；逾期不改正的，处五百元以上二千元以下罚款。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highlight w:val="none"/>
              </w:rPr>
              <w:t>逾期不改正</w:t>
            </w:r>
            <w:r>
              <w:rPr>
                <w:rFonts w:hint="eastAsia" w:ascii="Times New Roman" w:hAnsi="Times New Roman" w:eastAsia="宋体" w:cs="Times New Roman"/>
                <w:kern w:val="0"/>
                <w:szCs w:val="21"/>
                <w:highlight w:val="none"/>
                <w:lang w:eastAsia="zh-CN"/>
              </w:rPr>
              <w:t>情节轻微的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处500元以上1000元以下罚款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逾期不改正情节严重的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给予警告，</w:t>
            </w:r>
            <w:r>
              <w:rPr>
                <w:rFonts w:ascii="Times New Roman" w:hAnsi="Times New Roman" w:eastAsia="宋体" w:cs="Times New Roman"/>
                <w:kern w:val="0"/>
                <w:szCs w:val="21"/>
              </w:rPr>
              <w:t>处1000元以上2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在燃气设施上牵挂电线、绳索的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擅自开启或者关闭燃气管道公共阀门的；移动、覆盖、涂改、拆除或者损坏燃气设施的安全警示标志的；未取得岗位证书，从事燃气安装、维修活动的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15" w:name="_Toc23859"/>
            <w:r>
              <w:rPr>
                <w:rStyle w:val="13"/>
              </w:rPr>
              <w:t>《吉林省燃气管理条例》</w:t>
            </w:r>
            <w:bookmarkEnd w:id="215"/>
            <w:r>
              <w:rPr>
                <w:rFonts w:ascii="Times New Roman" w:hAnsi="Times New Roman" w:eastAsia="宋体" w:cs="Times New Roman"/>
                <w:b/>
                <w:bCs/>
                <w:kern w:val="0"/>
                <w:szCs w:val="21"/>
              </w:rPr>
              <w:t xml:space="preserve">第三十二条 </w:t>
            </w:r>
            <w:r>
              <w:rPr>
                <w:rFonts w:ascii="Times New Roman" w:hAnsi="Times New Roman" w:eastAsia="宋体" w:cs="Times New Roman"/>
                <w:kern w:val="0"/>
                <w:szCs w:val="21"/>
              </w:rPr>
              <w:t xml:space="preserve">违反本条例规定，有下列行为之一的，由县级以上人民政府燃气管理部门责令限期改正；逾期拒不改正的，处五百元以上一千元以下的罚款： </w:t>
            </w:r>
          </w:p>
          <w:p>
            <w:pPr>
              <w:keepNext w:val="0"/>
              <w:keepLines w:val="0"/>
              <w:pageBreakBefore w:val="0"/>
              <w:widowControl/>
              <w:numPr>
                <w:ilvl w:val="0"/>
                <w:numId w:val="35"/>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在燃气设施上牵挂电线、绳索的；</w:t>
            </w:r>
          </w:p>
          <w:p>
            <w:pPr>
              <w:keepNext w:val="0"/>
              <w:keepLines w:val="0"/>
              <w:pageBreakBefore w:val="0"/>
              <w:widowControl/>
              <w:numPr>
                <w:ilvl w:val="0"/>
                <w:numId w:val="35"/>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擅自开启或者关闭燃气管道公共阀门的；</w:t>
            </w:r>
          </w:p>
          <w:p>
            <w:pPr>
              <w:keepNext w:val="0"/>
              <w:keepLines w:val="0"/>
              <w:pageBreakBefore w:val="0"/>
              <w:widowControl/>
              <w:numPr>
                <w:ilvl w:val="0"/>
                <w:numId w:val="35"/>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移动、覆盖、涂改、拆除或者损坏燃气设施的安全警示标志的；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（四）未取得岗位证书，从事燃气安装、维修活动的。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尚未危及燃气设施或妨碍燃气设施正常使用的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处500元以上600元以下罚款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造成燃气设施损害或妨碍燃气设施正常使用，存在安全隐患的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处600元以上800元以下罚款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造成燃气设施严重损害，或发生安全事故的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处800元以上1</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1"/>
                <w:numId w:val="0"/>
              </w:numPr>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非燃气经营企业销售充有液化石油气钢瓶的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销售专门加热液化石油气钢瓶装置的；损坏公用燃气设施的；转供燃气的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《吉林省燃气管理条例》第三十三条 </w:t>
            </w:r>
            <w:r>
              <w:rPr>
                <w:rFonts w:ascii="Times New Roman" w:hAnsi="Times New Roman" w:eastAsia="宋体" w:cs="Times New Roman"/>
                <w:kern w:val="0"/>
                <w:szCs w:val="21"/>
              </w:rPr>
              <w:t xml:space="preserve">违反本条例规定，有下列行为之一的，由县级以上人民政府燃气管理部门责令限期改正，没收违法所得，并处二千元以上五千元以下的罚款： </w:t>
            </w:r>
          </w:p>
          <w:p>
            <w:pPr>
              <w:keepNext w:val="0"/>
              <w:keepLines w:val="0"/>
              <w:pageBreakBefore w:val="0"/>
              <w:widowControl/>
              <w:numPr>
                <w:ilvl w:val="0"/>
                <w:numId w:val="36"/>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非燃气经营企业销售充有液化石油气钢瓶的；</w:t>
            </w:r>
          </w:p>
          <w:p>
            <w:pPr>
              <w:keepNext w:val="0"/>
              <w:keepLines w:val="0"/>
              <w:pageBreakBefore w:val="0"/>
              <w:widowControl/>
              <w:numPr>
                <w:ilvl w:val="0"/>
                <w:numId w:val="36"/>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销售专门加热液化石油气钢瓶装置的；（三）损坏公用燃气设施的；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（四）转供燃气的。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没收违法所得，并</w:t>
            </w:r>
            <w:r>
              <w:rPr>
                <w:rFonts w:ascii="Times New Roman" w:hAnsi="Times New Roman" w:eastAsia="宋体" w:cs="Times New Roman"/>
                <w:kern w:val="0"/>
                <w:szCs w:val="21"/>
              </w:rPr>
              <w:t>处2000元</w:t>
            </w:r>
            <w:r>
              <w:rPr>
                <w:rFonts w:hint="eastAsia" w:ascii="Times New Roman" w:hAnsi="Times New Roman" w:eastAsia="宋体" w:cs="Times New Roman"/>
                <w:kern w:val="0"/>
                <w:szCs w:val="21"/>
              </w:rPr>
              <w:t>以上3</w:t>
            </w:r>
            <w:r>
              <w:rPr>
                <w:rFonts w:ascii="Times New Roman" w:hAnsi="Times New Roman" w:eastAsia="宋体" w:cs="Times New Roman"/>
                <w:kern w:val="0"/>
                <w:szCs w:val="21"/>
              </w:rPr>
              <w:t>000</w:t>
            </w:r>
            <w:r>
              <w:rPr>
                <w:rFonts w:hint="eastAsia" w:ascii="Times New Roman" w:hAnsi="Times New Roman" w:eastAsia="宋体" w:cs="Times New Roman"/>
                <w:kern w:val="0"/>
                <w:szCs w:val="21"/>
              </w:rPr>
              <w:t>元以下</w:t>
            </w:r>
            <w:r>
              <w:rPr>
                <w:rFonts w:ascii="Times New Roman" w:hAnsi="Times New Roman" w:eastAsia="宋体" w:cs="Times New Roman"/>
                <w:kern w:val="0"/>
                <w:szCs w:val="21"/>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没收违法所得，并</w:t>
            </w:r>
            <w:r>
              <w:rPr>
                <w:rFonts w:ascii="Times New Roman" w:hAnsi="Times New Roman" w:eastAsia="宋体" w:cs="Times New Roman"/>
                <w:kern w:val="0"/>
                <w:szCs w:val="21"/>
              </w:rPr>
              <w:t>处3000元以上4000元以下罚款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没收违法所得，并</w:t>
            </w:r>
            <w:r>
              <w:rPr>
                <w:rFonts w:ascii="Times New Roman" w:hAnsi="Times New Roman" w:eastAsia="宋体" w:cs="Times New Roman"/>
                <w:kern w:val="0"/>
                <w:szCs w:val="21"/>
              </w:rPr>
              <w:t>处4000元以上5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燃气经营企业用不合格的液化石油气钢瓶充装液化石油气的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燃气经营企业用液化石油气钢瓶相互转充液化石油气的；在燃气设施安全保护范围内，修建建筑物、构筑物的；在燃气设施安全保护范围内，堆放物料，倾倒、排放腐蚀性液体的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在燃气设施安全保护范围内，擅自挖沟渠、挖沙取土、打桩或者顶进作业的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在燃气设施安全保护范围内，从事爆破作业的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《吉林省燃气管理条例》第三十四条</w:t>
            </w:r>
            <w:r>
              <w:rPr>
                <w:rFonts w:ascii="Times New Roman" w:hAnsi="Times New Roman" w:eastAsia="宋体" w:cs="Times New Roman"/>
                <w:kern w:val="0"/>
                <w:szCs w:val="21"/>
              </w:rPr>
              <w:t xml:space="preserve"> 违反本条例规定的，有下列行为之一的，由县级以上人民政府燃气管理部门责令改正；拒不改正的，处三千元以上一万元以下的罚款： </w:t>
            </w:r>
          </w:p>
          <w:p>
            <w:pPr>
              <w:keepNext w:val="0"/>
              <w:keepLines w:val="0"/>
              <w:pageBreakBefore w:val="0"/>
              <w:widowControl/>
              <w:numPr>
                <w:ilvl w:val="0"/>
                <w:numId w:val="37"/>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燃气经营企业用不合格的液化石油气钢瓶充装液化石油气的；</w:t>
            </w:r>
          </w:p>
          <w:p>
            <w:pPr>
              <w:keepNext w:val="0"/>
              <w:keepLines w:val="0"/>
              <w:pageBreakBefore w:val="0"/>
              <w:widowControl/>
              <w:numPr>
                <w:ilvl w:val="0"/>
                <w:numId w:val="37"/>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燃气经营企业用液化石油气钢瓶相互转充液化石油气的；</w:t>
            </w:r>
          </w:p>
          <w:p>
            <w:pPr>
              <w:keepNext w:val="0"/>
              <w:keepLines w:val="0"/>
              <w:pageBreakBefore w:val="0"/>
              <w:widowControl/>
              <w:numPr>
                <w:ilvl w:val="0"/>
                <w:numId w:val="37"/>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在燃气设施安全保护范围内，修建建筑物、构筑物的；</w:t>
            </w:r>
          </w:p>
          <w:p>
            <w:pPr>
              <w:keepNext w:val="0"/>
              <w:keepLines w:val="0"/>
              <w:pageBreakBefore w:val="0"/>
              <w:widowControl/>
              <w:numPr>
                <w:ilvl w:val="0"/>
                <w:numId w:val="37"/>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在燃气设施安全保护范围内，堆放物料，倾倒、排放腐蚀性液体的</w:t>
            </w:r>
            <w:r>
              <w:rPr>
                <w:rFonts w:hint="eastAsia" w:ascii="Times New Roman" w:hAnsi="Times New Roman" w:eastAsia="宋体" w:cs="Times New Roman"/>
                <w:kern w:val="0"/>
                <w:szCs w:val="21"/>
                <w:lang w:eastAsia="zh-CN"/>
              </w:rPr>
              <w:t>；</w:t>
            </w:r>
          </w:p>
          <w:p>
            <w:pPr>
              <w:keepNext w:val="0"/>
              <w:keepLines w:val="0"/>
              <w:pageBreakBefore w:val="0"/>
              <w:widowControl/>
              <w:numPr>
                <w:ilvl w:val="0"/>
                <w:numId w:val="37"/>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在燃气设施安全保护范围内，擅自挖沟渠、挖沙取土、打桩或者顶进作业的；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（六）在燃气设施安全保护范围内，从事爆破作业的。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w:t>
            </w:r>
            <w:r>
              <w:rPr>
                <w:rFonts w:hint="eastAsia" w:ascii="Times New Roman" w:hAnsi="Times New Roman" w:eastAsia="宋体" w:cs="Times New Roman"/>
                <w:kern w:val="0"/>
                <w:szCs w:val="21"/>
                <w:lang w:eastAsia="zh-CN"/>
              </w:rPr>
              <w:t>或</w:t>
            </w:r>
            <w:r>
              <w:rPr>
                <w:rFonts w:hint="eastAsia" w:ascii="Times New Roman" w:hAnsi="Times New Roman" w:eastAsia="宋体" w:cs="Times New Roman"/>
                <w:kern w:val="0"/>
                <w:szCs w:val="21"/>
              </w:rPr>
              <w:t>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80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80</w:t>
            </w:r>
            <w:r>
              <w:rPr>
                <w:rFonts w:ascii="Times New Roman" w:hAnsi="Times New Roman" w:eastAsia="宋体" w:cs="Times New Roman"/>
                <w:kern w:val="0"/>
                <w:szCs w:val="21"/>
              </w:rPr>
              <w:t>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燃气工程项目未经建设行政主管部门审查同意</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未取得燃气经营许可证擅自经营燃气的；用液化石油气槽车直接向液化石油气钢瓶充装液化石油气的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《吉林省燃气管理条例》第三十五条</w:t>
            </w:r>
            <w:r>
              <w:rPr>
                <w:rFonts w:ascii="Times New Roman" w:hAnsi="Times New Roman" w:eastAsia="宋体" w:cs="Times New Roman"/>
                <w:kern w:val="0"/>
                <w:szCs w:val="21"/>
              </w:rPr>
              <w:t xml:space="preserve"> 违反本条例规定的，有下列行为之一的，由县级以上人民政府燃气管理部门责令限期改正；逾期拒不改正的，没收违法所得，并处一万元以上五万元以下的罚款： </w:t>
            </w:r>
          </w:p>
          <w:p>
            <w:pPr>
              <w:keepNext w:val="0"/>
              <w:keepLines w:val="0"/>
              <w:pageBreakBefore w:val="0"/>
              <w:widowControl/>
              <w:numPr>
                <w:ilvl w:val="0"/>
                <w:numId w:val="17"/>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燃气工程项目未经燃气管理部门审查同意的； </w:t>
            </w:r>
          </w:p>
          <w:p>
            <w:pPr>
              <w:keepNext w:val="0"/>
              <w:keepLines w:val="0"/>
              <w:pageBreakBefore w:val="0"/>
              <w:widowControl/>
              <w:numPr>
                <w:ilvl w:val="0"/>
                <w:numId w:val="17"/>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未取得燃气经营许可证擅自经营燃气的；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（三）用液化石油气槽车直接向液化石油气钢瓶充装液化石油气的。 </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w:t>
            </w:r>
            <w:r>
              <w:rPr>
                <w:rFonts w:hint="eastAsia" w:ascii="Times New Roman" w:hAnsi="Times New Roman" w:eastAsia="宋体" w:cs="Times New Roman"/>
                <w:kern w:val="0"/>
                <w:szCs w:val="21"/>
                <w:lang w:eastAsia="zh-CN"/>
              </w:rPr>
              <w:t>或</w:t>
            </w:r>
            <w:r>
              <w:rPr>
                <w:rFonts w:hint="eastAsia" w:ascii="Times New Roman" w:hAnsi="Times New Roman" w:eastAsia="宋体" w:cs="Times New Roman"/>
                <w:kern w:val="0"/>
                <w:szCs w:val="21"/>
              </w:rPr>
              <w:t>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处2万元以上4万元以下罚款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处4万元以上5万元以下罚款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在城市绿地范围内进行拦河截溪、取土采石、设置垃圾堆场、排放污水以及其他对城市生态环境造成破坏活动的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16" w:name="_Toc3814"/>
            <w:bookmarkStart w:id="217" w:name="_Toc23385"/>
            <w:r>
              <w:rPr>
                <w:rStyle w:val="13"/>
                <w:rFonts w:hint="eastAsia"/>
                <w:sz w:val="21"/>
                <w:szCs w:val="21"/>
                <w:lang w:val="en-US" w:eastAsia="zh-CN" w:bidi="ar-SA"/>
              </w:rPr>
              <w:t>《城市绿线管理办法》</w:t>
            </w:r>
            <w:bookmarkEnd w:id="216"/>
            <w:bookmarkEnd w:id="217"/>
            <w:r>
              <w:rPr>
                <w:rFonts w:ascii="Times New Roman" w:hAnsi="Times New Roman" w:eastAsia="宋体" w:cs="Times New Roman"/>
                <w:b/>
                <w:bCs/>
                <w:kern w:val="0"/>
                <w:szCs w:val="21"/>
              </w:rPr>
              <w:t xml:space="preserve">第十七条 </w:t>
            </w:r>
            <w:r>
              <w:rPr>
                <w:rFonts w:ascii="Times New Roman" w:hAnsi="Times New Roman" w:eastAsia="宋体" w:cs="Times New Roman"/>
                <w:kern w:val="0"/>
                <w:szCs w:val="21"/>
              </w:rPr>
              <w:t>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处1.5万元以上2.5万元以下的罚款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处2.5万元以上3万元以下的罚款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规定编制城市桥梁养护维修的中长期规划和年度计划，或者未经批准即实施的；未按照规定设置相应的标志，并保持其完好、清晰的；未按照规定委托具有相应资格的机构对城市桥梁进行检测评估的；未按照规定制定城市桥梁的安全抢险预备方案的；未按照规定对城市桥梁进行养护维修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218" w:name="_Toc9157"/>
            <w:bookmarkStart w:id="219" w:name="_Toc8292"/>
            <w:r>
              <w:rPr>
                <w:rStyle w:val="13"/>
                <w:rFonts w:hint="eastAsia"/>
                <w:sz w:val="21"/>
                <w:szCs w:val="21"/>
                <w:lang w:val="en-US" w:eastAsia="zh-CN" w:bidi="ar-SA"/>
              </w:rPr>
              <w:t>《城市桥梁检测和养护维修管理办法》</w:t>
            </w:r>
            <w:bookmarkEnd w:id="218"/>
            <w:bookmarkEnd w:id="219"/>
            <w:r>
              <w:rPr>
                <w:rFonts w:ascii="Times New Roman" w:hAnsi="Times New Roman" w:eastAsia="宋体" w:cs="Times New Roman"/>
                <w:b/>
                <w:bCs/>
                <w:kern w:val="0"/>
                <w:szCs w:val="21"/>
              </w:rPr>
              <w:t xml:space="preserve">第二十五条 </w:t>
            </w:r>
            <w:r>
              <w:rPr>
                <w:rFonts w:ascii="Times New Roman" w:hAnsi="Times New Roman" w:eastAsia="宋体" w:cs="Times New Roman"/>
                <w:kern w:val="0"/>
                <w:szCs w:val="21"/>
              </w:rPr>
              <w:t>城市桥梁产权人或者委托管理人有下列行为之一的，由城市人民政府市政工程设施行政主管部门责令限期改正，并可处1000元以上5000元以下的罚款：</w:t>
            </w:r>
          </w:p>
          <w:p>
            <w:pPr>
              <w:keepNext w:val="0"/>
              <w:keepLines w:val="0"/>
              <w:pageBreakBefore w:val="0"/>
              <w:widowControl/>
              <w:numPr>
                <w:ilvl w:val="0"/>
                <w:numId w:val="38"/>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未按照规定编制城市桥梁养护维修的中长期规划和年度计划，或者未经批准即实施的；(二)未按照规定设置相应的标志，并保持其完好、清晰的；</w:t>
            </w:r>
          </w:p>
          <w:p>
            <w:pPr>
              <w:keepNext w:val="0"/>
              <w:keepLines w:val="0"/>
              <w:pageBreakBefore w:val="0"/>
              <w:widowControl/>
              <w:numPr>
                <w:ilvl w:val="0"/>
                <w:numId w:val="38"/>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未按照规定委托具有相应资格的机构对城市桥梁进行检测评估的；</w:t>
            </w:r>
          </w:p>
          <w:p>
            <w:pPr>
              <w:keepNext w:val="0"/>
              <w:keepLines w:val="0"/>
              <w:pageBreakBefore w:val="0"/>
              <w:widowControl/>
              <w:numPr>
                <w:ilvl w:val="0"/>
                <w:numId w:val="38"/>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未按照规定制定城市桥梁的安全抢险预备方案的；</w:t>
            </w:r>
          </w:p>
          <w:p>
            <w:pPr>
              <w:keepNext w:val="0"/>
              <w:keepLines w:val="0"/>
              <w:pageBreakBefore w:val="0"/>
              <w:widowControl/>
              <w:numPr>
                <w:ilvl w:val="0"/>
                <w:numId w:val="38"/>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(五)未按照规定对城市桥梁进行养护维修的。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可处1000元以上2000元以下的罚款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处2000元以上4000元以下的罚款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处4000元以上5000元以下的罚款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单位或者个人擅自在城市桥梁上架设各类管线、设置广告等辅助物的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《城市桥梁检测和养护维修管理办法》第二十六条 </w:t>
            </w:r>
            <w:r>
              <w:rPr>
                <w:rFonts w:ascii="Times New Roman" w:hAnsi="Times New Roman" w:eastAsia="宋体" w:cs="Times New Roman"/>
                <w:kern w:val="0"/>
                <w:szCs w:val="21"/>
              </w:rPr>
              <w:t>单位或者个人擅自在城市桥梁上架设各类管线、设置广告等辅助物的，由城市人民政府市政工程设施行政主管部门责令限期改正，并可处2万元以下的罚款；造成损失的，依法承担赔偿责任。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架设管线50米以下的，或设置广告单体面积5平方米以下，或5处以下的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1万元</w:t>
            </w:r>
            <w:r>
              <w:rPr>
                <w:rFonts w:ascii="Times New Roman" w:hAnsi="Times New Roman" w:eastAsia="宋体" w:cs="Times New Roman"/>
                <w:kern w:val="0"/>
                <w:szCs w:val="21"/>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架设管线50米以上100米</w:t>
            </w:r>
            <w:r>
              <w:rPr>
                <w:rFonts w:hint="eastAsia" w:ascii="Times New Roman" w:hAnsi="Times New Roman" w:eastAsia="宋体" w:cs="Times New Roman"/>
                <w:kern w:val="0"/>
                <w:szCs w:val="21"/>
                <w:lang w:eastAsia="zh-CN"/>
              </w:rPr>
              <w:t>以下</w:t>
            </w:r>
            <w:r>
              <w:rPr>
                <w:rFonts w:ascii="Times New Roman" w:hAnsi="Times New Roman" w:eastAsia="宋体" w:cs="Times New Roman"/>
                <w:kern w:val="0"/>
                <w:szCs w:val="21"/>
              </w:rPr>
              <w:t>的，或设置广告单体面积5平方米以上10平方米以下，或5处以上10处以下的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1万</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架设管线100米以上的，或设置广告单体面积10平方米以上，或10处以上的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万</w:t>
            </w:r>
            <w:r>
              <w:rPr>
                <w:rFonts w:hint="eastAsia" w:ascii="Times New Roman" w:hAnsi="Times New Roman" w:eastAsia="宋体" w:cs="Times New Roman"/>
                <w:kern w:val="0"/>
                <w:szCs w:val="21"/>
              </w:rPr>
              <w:t>元</w:t>
            </w:r>
            <w:r>
              <w:rPr>
                <w:rFonts w:ascii="Times New Roman" w:hAnsi="Times New Roman" w:eastAsia="宋体" w:cs="Times New Roman"/>
                <w:kern w:val="0"/>
                <w:szCs w:val="21"/>
              </w:rPr>
              <w:t>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和个人取得施工许可证前，未经城市人民政府市政工程设施行政主管部门同意，并与城市桥梁的产权人签订保护协议，采取保护措施，擅自在城市桥梁施工控制范围内从事河道疏浚、挖掘、打桩、地下管道顶进、爆破等作业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w:t>
            </w:r>
            <w:r>
              <w:rPr>
                <w:rFonts w:ascii="Times New Roman" w:hAnsi="Times New Roman" w:eastAsia="宋体" w:cs="Times New Roman"/>
                <w:b/>
                <w:bCs/>
                <w:kern w:val="0"/>
                <w:szCs w:val="21"/>
              </w:rPr>
              <w:t>城市桥梁检测和养护维修管理办法》第二十七条</w:t>
            </w:r>
            <w:r>
              <w:rPr>
                <w:rFonts w:ascii="Times New Roman" w:hAnsi="Times New Roman" w:eastAsia="宋体" w:cs="Times New Roman"/>
                <w:kern w:val="0"/>
                <w:szCs w:val="21"/>
              </w:rPr>
              <w:t xml:space="preserve"> 单位和个人擅自在城市桥梁施工控制范围内从事本办法第十四条第二款规定的活动的，由城市人民政府市政工程设施行政主管部门责令限期改正，并可处1万元以上3万元以下的罚款。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尚未对城市桥梁的使用功能造成影响的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对城市桥梁的使用功能造成一般影响或损坏的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处1.5万元以上2.5万元以下的罚款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造成城市桥梁严重损坏的或其它严重危害后果的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处2.5万元以上3万元以下的罚款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超限机动车辆、履带车、铁轮车等需经过城市桥梁的，在报公安交通管理部门审批前，未先经城市人民政府市政工程设施行政主管部门同意，并未采取相应技术措施的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《城市桥梁检测和养护维修管理办法》第二十八条 </w:t>
            </w:r>
            <w:r>
              <w:rPr>
                <w:rFonts w:ascii="Times New Roman" w:hAnsi="Times New Roman" w:eastAsia="宋体" w:cs="Times New Roman"/>
                <w:kern w:val="0"/>
                <w:szCs w:val="21"/>
              </w:rPr>
              <w:t>违反本办法第十六条规定，由城市人民政府市政工程设施行政主管部门责令限期改正，并可处1万元以上2万元以下的罚款；造成损失的，依法承担赔偿责任。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可处1万元以上1.3万元以下的罚款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处1.3万元以上1.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经过检测评估，确定城市桥梁的承载能力下降，但尚未构成危桥的，城市桥梁产权人和委托管理人未及时设置警示标志，也未立即采取加固等安全措施的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《城市桥梁检测和养护维修管理办法》第二十八条</w:t>
            </w:r>
            <w:r>
              <w:rPr>
                <w:rFonts w:ascii="Times New Roman" w:hAnsi="Times New Roman" w:eastAsia="宋体" w:cs="Times New Roman"/>
                <w:kern w:val="0"/>
                <w:szCs w:val="21"/>
              </w:rPr>
              <w:t xml:space="preserve"> 违反本办法第二十三条规定，由城市人民政府市政工程设施行政主管部门责令限期改正，并可处1万元以上2万元以下的罚款；造成损失的，依法承担赔偿责任。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可处1万元以上1.3万元以下的罚款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处1.3万元以上1.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w:t>
            </w: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擅自在动物园内摆摊设点的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20" w:name="_Toc19453"/>
            <w:r>
              <w:rPr>
                <w:rStyle w:val="13"/>
              </w:rPr>
              <w:t>《城市动物园管理规定》</w:t>
            </w:r>
            <w:bookmarkEnd w:id="220"/>
            <w:r>
              <w:rPr>
                <w:rFonts w:ascii="Times New Roman" w:hAnsi="Times New Roman" w:eastAsia="宋体" w:cs="Times New Roman"/>
                <w:b/>
                <w:bCs/>
                <w:kern w:val="0"/>
                <w:szCs w:val="21"/>
              </w:rPr>
              <w:t xml:space="preserve">第三十条 </w:t>
            </w:r>
            <w:r>
              <w:rPr>
                <w:rFonts w:ascii="Times New Roman" w:hAnsi="Times New Roman" w:eastAsia="宋体" w:cs="Times New Roman"/>
                <w:kern w:val="0"/>
                <w:szCs w:val="21"/>
              </w:rPr>
              <w:t>擅自在动物园内摆摊设点的，由城市人民政府园林行政主管部门责令限期改正，可以并处1000元以下的罚款；造成损失的，应当承担赔偿责任。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可以并处300元以下罚款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可以并处300元以上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可以并处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00元以上1000元以下罚款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新建、改建、扩建的饮用水供水工程项目未经建设行政主管部门设计审查和竣工验收而擅自建设并投入使用，或未按规定进行日常性水质检验工作等违法行为的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21" w:name="_Toc19377"/>
            <w:bookmarkStart w:id="222" w:name="_Toc28020"/>
            <w:r>
              <w:rPr>
                <w:rStyle w:val="13"/>
                <w:rFonts w:hint="eastAsia"/>
                <w:sz w:val="21"/>
                <w:szCs w:val="21"/>
                <w:lang w:val="en-US" w:eastAsia="zh-CN" w:bidi="ar-SA"/>
              </w:rPr>
              <w:t>《生活饮用水卫生监督管理办法》</w:t>
            </w:r>
            <w:bookmarkEnd w:id="221"/>
            <w:bookmarkEnd w:id="222"/>
            <w:r>
              <w:rPr>
                <w:rFonts w:ascii="Times New Roman" w:hAnsi="Times New Roman" w:eastAsia="宋体" w:cs="Times New Roman"/>
                <w:b/>
                <w:bCs/>
                <w:kern w:val="0"/>
                <w:szCs w:val="21"/>
              </w:rPr>
              <w:t xml:space="preserve">第二十八条 </w:t>
            </w:r>
            <w:r>
              <w:rPr>
                <w:rFonts w:ascii="Times New Roman" w:hAnsi="Times New Roman" w:eastAsia="宋体" w:cs="Times New Roman"/>
                <w:kern w:val="0"/>
                <w:szCs w:val="21"/>
              </w:rPr>
              <w:t>城市自来水供水企业和自建设施对外供水的企业，有下列行为之一的，由建设行政主管部门责令限期改进，并可处以违法所得3倍以下的罚款，但最高不超过30000元，没有违法所得的可处以10000元以下罚款：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（一）新建、改建、扩建的饮用水供水工程项目未经建设行政主管部门设计审查和竣工验收而擅自建设并投入使用的；（二）未按规定进行日常性水质检验工作的。</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w:t>
            </w:r>
            <w:r>
              <w:rPr>
                <w:rFonts w:hint="eastAsia" w:ascii="Times New Roman" w:hAnsi="Times New Roman" w:eastAsia="宋体" w:cs="Times New Roman"/>
                <w:kern w:val="0"/>
                <w:szCs w:val="21"/>
              </w:rPr>
              <w:t>建设并</w:t>
            </w:r>
            <w:r>
              <w:rPr>
                <w:rFonts w:ascii="Times New Roman" w:hAnsi="Times New Roman" w:eastAsia="宋体" w:cs="Times New Roman"/>
                <w:kern w:val="0"/>
                <w:szCs w:val="21"/>
              </w:rPr>
              <w:t>使用的建设面积50平方米以下的，或未按规定进行日常检验工作的</w:t>
            </w:r>
            <w:r>
              <w:rPr>
                <w:rFonts w:hint="eastAsia" w:ascii="Times New Roman" w:hAnsi="Times New Roman" w:eastAsia="宋体" w:cs="Times New Roman"/>
                <w:kern w:val="0"/>
                <w:szCs w:val="21"/>
              </w:rPr>
              <w:t>未</w:t>
            </w:r>
            <w:r>
              <w:rPr>
                <w:rFonts w:ascii="Times New Roman" w:hAnsi="Times New Roman" w:eastAsia="宋体" w:cs="Times New Roman"/>
                <w:kern w:val="0"/>
                <w:szCs w:val="21"/>
              </w:rPr>
              <w:t>超过10</w:t>
            </w:r>
            <w:r>
              <w:rPr>
                <w:rFonts w:hint="eastAsia" w:ascii="Times New Roman" w:hAnsi="Times New Roman" w:eastAsia="宋体" w:cs="Times New Roman"/>
                <w:kern w:val="0"/>
                <w:szCs w:val="21"/>
                <w:lang w:eastAsia="zh-CN"/>
              </w:rPr>
              <w:t>日</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可处以违法所得1倍以下且不超过</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万元的罚款；无违法所得的，可处以</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擅自使用的建设面积50平方米以上100平方米以下的，未按规定进行日常检验工作的超过10</w:t>
            </w:r>
            <w:r>
              <w:rPr>
                <w:rFonts w:hint="eastAsia" w:ascii="Times New Roman" w:hAnsi="Times New Roman" w:eastAsia="宋体" w:cs="Times New Roman"/>
                <w:kern w:val="0"/>
                <w:szCs w:val="21"/>
                <w:lang w:eastAsia="zh-CN"/>
              </w:rPr>
              <w:t>日</w:t>
            </w:r>
            <w:r>
              <w:rPr>
                <w:rFonts w:ascii="Times New Roman" w:hAnsi="Times New Roman" w:eastAsia="宋体" w:cs="Times New Roman"/>
                <w:kern w:val="0"/>
                <w:szCs w:val="21"/>
              </w:rPr>
              <w:t>以上20</w:t>
            </w:r>
            <w:r>
              <w:rPr>
                <w:rFonts w:hint="eastAsia" w:ascii="Times New Roman" w:hAnsi="Times New Roman" w:eastAsia="宋体" w:cs="Times New Roman"/>
                <w:kern w:val="0"/>
                <w:szCs w:val="21"/>
                <w:lang w:eastAsia="zh-CN"/>
              </w:rPr>
              <w:t>日</w:t>
            </w:r>
            <w:r>
              <w:rPr>
                <w:rFonts w:ascii="Times New Roman" w:hAnsi="Times New Roman" w:eastAsia="宋体" w:cs="Times New Roman"/>
                <w:kern w:val="0"/>
                <w:szCs w:val="21"/>
              </w:rPr>
              <w:t>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可处以违法所得1倍以上2倍以下且不超过</w:t>
            </w: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万元的罚款；无违法所得的，可处以</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80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擅自使用的建设面积100平方以上的，未按规定进行日常检验工作的超过20</w:t>
            </w:r>
            <w:r>
              <w:rPr>
                <w:rFonts w:hint="eastAsia" w:ascii="Times New Roman" w:hAnsi="Times New Roman" w:eastAsia="宋体" w:cs="Times New Roman"/>
                <w:kern w:val="0"/>
                <w:szCs w:val="21"/>
                <w:lang w:eastAsia="zh-CN"/>
              </w:rPr>
              <w:t>日</w:t>
            </w:r>
            <w:r>
              <w:rPr>
                <w:rFonts w:ascii="Times New Roman" w:hAnsi="Times New Roman" w:eastAsia="宋体" w:cs="Times New Roman"/>
                <w:kern w:val="0"/>
                <w:szCs w:val="21"/>
              </w:rPr>
              <w:t>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可处以违法所得2倍以上3倍以下且不超过3万元的罚款；无违法所得的，可处以</w:t>
            </w:r>
            <w:r>
              <w:rPr>
                <w:rFonts w:hint="eastAsia" w:ascii="Times New Roman" w:hAnsi="Times New Roman" w:eastAsia="宋体" w:cs="Times New Roman"/>
                <w:kern w:val="0"/>
                <w:szCs w:val="21"/>
              </w:rPr>
              <w:t>80</w:t>
            </w:r>
            <w:r>
              <w:rPr>
                <w:rFonts w:ascii="Times New Roman" w:hAnsi="Times New Roman" w:eastAsia="宋体" w:cs="Times New Roman"/>
                <w:kern w:val="0"/>
                <w:szCs w:val="21"/>
              </w:rPr>
              <w:t>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城市供水单位未制定城市供水水质突发事件应急预案的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bookmarkStart w:id="223" w:name="_Toc25858"/>
            <w:bookmarkStart w:id="224" w:name="_Toc7930"/>
            <w:r>
              <w:rPr>
                <w:rStyle w:val="13"/>
                <w:rFonts w:hint="eastAsia"/>
                <w:sz w:val="21"/>
                <w:szCs w:val="21"/>
                <w:lang w:val="en-US" w:eastAsia="zh-CN" w:bidi="ar-SA"/>
              </w:rPr>
              <w:t>《城市供水水质管理规定》</w:t>
            </w:r>
            <w:bookmarkEnd w:id="223"/>
            <w:bookmarkEnd w:id="224"/>
            <w:r>
              <w:rPr>
                <w:rFonts w:ascii="Times New Roman" w:hAnsi="Times New Roman" w:eastAsia="宋体" w:cs="Times New Roman"/>
                <w:b/>
                <w:bCs/>
                <w:kern w:val="0"/>
                <w:szCs w:val="21"/>
              </w:rPr>
              <w:t>第三十条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违反本规定，有下列行为之一的，由直辖市、市、县人民政府城市供水主管部门给予警告，并处以5000元以上2万元以下的罚款：</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（一）城市供水单位未制定城市供水水质突发事件应急预案的</w:t>
            </w:r>
            <w:r>
              <w:rPr>
                <w:rFonts w:hint="eastAsia" w:ascii="Times New Roman" w:hAnsi="Times New Roman" w:eastAsia="宋体" w:cs="Times New Roman"/>
                <w:kern w:val="0"/>
                <w:szCs w:val="21"/>
                <w:lang w:eastAsia="zh-CN"/>
              </w:rPr>
              <w:t>。</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yellow"/>
              </w:rPr>
            </w:pPr>
            <w:r>
              <w:rPr>
                <w:rFonts w:hint="eastAsia"/>
              </w:rPr>
              <w:t>已经起草预案并经专家论证，但未备案的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给予警告，并处以5000元以上1万元以下的罚款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yellow"/>
              </w:rPr>
            </w:pPr>
            <w:r>
              <w:rPr>
                <w:rFonts w:hint="eastAsia"/>
                <w:lang w:eastAsia="zh-CN"/>
              </w:rPr>
              <w:t>已经</w:t>
            </w:r>
            <w:r>
              <w:rPr>
                <w:rFonts w:hint="eastAsia"/>
              </w:rPr>
              <w:t>起草预案但未经专家论证也未备案的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给予警告，并处以1万元以上1.5万元以下的罚款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yellow"/>
              </w:rPr>
            </w:pPr>
            <w:r>
              <w:rPr>
                <w:rFonts w:hint="eastAsia"/>
                <w:lang w:eastAsia="zh-CN"/>
              </w:rPr>
              <w:t>未</w:t>
            </w:r>
            <w:r>
              <w:rPr>
                <w:rFonts w:hint="eastAsia"/>
              </w:rPr>
              <w:t>起草预案，也未备案的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给予警告，并处以1.5万元以上2万元以下的罚款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城市供水单位未按规定上报水质报表的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bookmarkStart w:id="225" w:name="_Toc22466"/>
            <w:r>
              <w:rPr>
                <w:rStyle w:val="17"/>
                <w:rFonts w:hint="eastAsia"/>
                <w:lang w:val="en-US" w:eastAsia="zh-CN"/>
              </w:rPr>
              <w:t>《城市供水水质管理规定》</w:t>
            </w:r>
            <w:bookmarkEnd w:id="225"/>
            <w:r>
              <w:rPr>
                <w:rStyle w:val="17"/>
              </w:rPr>
              <w:t>第三十条</w:t>
            </w:r>
            <w:r>
              <w:rPr>
                <w:rStyle w:val="17"/>
                <w:rFonts w:hint="eastAsia"/>
                <w:lang w:val="en-US" w:eastAsia="zh-CN"/>
              </w:rPr>
              <w:t xml:space="preserve">  </w:t>
            </w:r>
            <w:r>
              <w:rPr>
                <w:rFonts w:ascii="Times New Roman" w:hAnsi="Times New Roman" w:eastAsia="宋体" w:cs="Times New Roman"/>
                <w:kern w:val="0"/>
                <w:szCs w:val="21"/>
              </w:rPr>
              <w:t>违反本规定，有下列行为之一的，由直辖市、市、县人民政府城市供水主管部门给予警告，并处以5000元以上2万元以下的罚款：</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（二）城市供水单位未按规定上报水质报表的。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已上报，但报表不符合规定</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给予警告，并处以5000元以上1万元以下的罚款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210" w:firstLineChars="100"/>
              <w:jc w:val="both"/>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阶段性没有上报</w:t>
            </w:r>
            <w:r>
              <w:rPr>
                <w:rFonts w:hint="eastAsia" w:ascii="Times New Roman" w:hAnsi="Times New Roman" w:eastAsia="宋体" w:cs="Times New Roman"/>
                <w:kern w:val="0"/>
                <w:szCs w:val="21"/>
                <w:lang w:val="en-US"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给予警告，并处以1万元以上1.5万元以下的罚款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从未上报</w:t>
            </w:r>
            <w:r>
              <w:rPr>
                <w:rFonts w:hint="eastAsia" w:ascii="Times New Roman" w:hAnsi="Times New Roman" w:eastAsia="宋体" w:cs="Times New Roman"/>
                <w:kern w:val="0"/>
                <w:szCs w:val="21"/>
                <w:lang w:val="en-US"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给予警告，并处以1.5万元以上2万元以下的罚款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将安装有淘汰便器水箱和配件的新建房屋验收交付使用的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bookmarkStart w:id="226" w:name="_Toc11669"/>
            <w:bookmarkStart w:id="227" w:name="_Toc145"/>
            <w:r>
              <w:rPr>
                <w:rStyle w:val="13"/>
                <w:rFonts w:hint="eastAsia"/>
                <w:sz w:val="21"/>
                <w:szCs w:val="21"/>
                <w:lang w:val="en-US" w:eastAsia="zh-CN" w:bidi="ar-SA"/>
              </w:rPr>
              <w:t>《城市房屋便器水箱应用监督管理办法》</w:t>
            </w:r>
            <w:bookmarkEnd w:id="226"/>
            <w:bookmarkEnd w:id="227"/>
            <w:r>
              <w:rPr>
                <w:rFonts w:ascii="Times New Roman" w:hAnsi="Times New Roman" w:eastAsia="宋体" w:cs="Times New Roman"/>
                <w:b/>
                <w:bCs/>
                <w:kern w:val="0"/>
                <w:szCs w:val="21"/>
              </w:rPr>
              <w:t>第九条</w:t>
            </w:r>
            <w:r>
              <w:rPr>
                <w:rFonts w:ascii="Times New Roman" w:hAnsi="Times New Roman" w:eastAsia="宋体" w:cs="Times New Roman"/>
                <w:kern w:val="0"/>
                <w:szCs w:val="21"/>
              </w:rPr>
              <w:t xml:space="preserve"> 违反本办法有下列行为之一的，由城市建设行政主管部门责令限期改正、按测算漏水量月累计征收3—5 倍的加价水费，并可按每套便器水箱配件处以30—100 元的罚款，最高不超过30000元：</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 (一)将安装有淘汰便器水箱和配件的新建房屋验收交付使用的。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安装50套以下的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按测算漏水量月累计征收3倍的加价水费，并可按每套便器水箱配件处以30-50元的罚款，最高不超过3万元</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安装50套以上100套以下的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按测算漏水量月累计征收4倍的加价水费，并按每套便器水箱配件处以50-80元的罚款，最高不超过3万元</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0" w:firstLineChars="20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安装100套以上的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按测算漏水量月累计征收5倍的加价水费，并按每套便器水箱配件处以80-100元的罚款，最高不超过3万元</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未按更新改造计划更换淘汰便器水箱和配件的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在限定的期限内未更换淘汰便器水箱和配件的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对漏水严重的房屋便器水箱和配件未按期进行维修或者更新的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《城市房屋便器水箱应用监督管理办法》第九条 </w:t>
            </w:r>
            <w:r>
              <w:rPr>
                <w:rFonts w:ascii="Times New Roman" w:hAnsi="Times New Roman" w:eastAsia="宋体" w:cs="Times New Roman"/>
                <w:kern w:val="0"/>
                <w:szCs w:val="21"/>
              </w:rPr>
              <w:t xml:space="preserve">违反本办法有下列行为之一的，由城市建设行政主管部门责令限期改正、按测算漏水量月累计征收3—5 倍的加价水费，并可按每套便器水箱配件处以30—100 元的罚款，最高不超过30000元： </w:t>
            </w:r>
          </w:p>
          <w:p>
            <w:pPr>
              <w:keepNext w:val="0"/>
              <w:keepLines w:val="0"/>
              <w:pageBreakBefore w:val="0"/>
              <w:widowControl/>
              <w:numPr>
                <w:ilvl w:val="0"/>
                <w:numId w:val="34"/>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未按更新改造计划更换淘汰便器水箱和配件的；</w:t>
            </w:r>
          </w:p>
          <w:p>
            <w:pPr>
              <w:keepNext w:val="0"/>
              <w:keepLines w:val="0"/>
              <w:pageBreakBefore w:val="0"/>
              <w:widowControl/>
              <w:numPr>
                <w:ilvl w:val="0"/>
                <w:numId w:val="34"/>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在限定的期限内未更换淘汰便器水箱和配件的；</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(四)对漏水严重的房屋便器水箱和配件未按期进行维修或者更新的。</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按测算漏水量月累计征收3倍的加价水费，并可按每套便器水箱配件处以30-50元的罚款，最高不超过3万元</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按测算漏水量月累计征收4倍的加价水费，并按每套便器水箱配件处以50-80元的罚款，最高不超过3万元</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按测算漏水量月累计征收5倍的加价水费，并按每套便器水箱配件处以80-100元的罚款，最高不超过3万元</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在城市景观照明中有过度照明等超能耗标准行为的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28" w:name="_Toc9049"/>
            <w:bookmarkStart w:id="229" w:name="_Toc4485"/>
            <w:r>
              <w:rPr>
                <w:rStyle w:val="13"/>
                <w:rFonts w:hint="eastAsia"/>
                <w:sz w:val="21"/>
                <w:szCs w:val="21"/>
                <w:lang w:val="en-US" w:eastAsia="zh-CN" w:bidi="ar-SA"/>
              </w:rPr>
              <w:t>《城市照明管理规定》</w:t>
            </w:r>
            <w:bookmarkEnd w:id="228"/>
            <w:bookmarkEnd w:id="229"/>
            <w:r>
              <w:rPr>
                <w:rFonts w:ascii="Times New Roman" w:hAnsi="Times New Roman" w:eastAsia="宋体" w:cs="Times New Roman"/>
                <w:b/>
                <w:bCs/>
                <w:kern w:val="0"/>
                <w:szCs w:val="21"/>
              </w:rPr>
              <w:t xml:space="preserve">第三十一条 </w:t>
            </w:r>
            <w:r>
              <w:rPr>
                <w:rFonts w:ascii="Times New Roman" w:hAnsi="Times New Roman" w:eastAsia="宋体" w:cs="Times New Roman"/>
                <w:kern w:val="0"/>
                <w:szCs w:val="21"/>
              </w:rPr>
              <w:t>违反本规定，在城市景观照明中有过度照明等超能耗标准行为的，由城市照明主管部门责令限期改正；逾期未改正的，处以1000元以上3万元以下的罚款。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逾期3</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以</w:t>
            </w:r>
            <w:r>
              <w:rPr>
                <w:rFonts w:hint="eastAsia" w:ascii="Times New Roman" w:hAnsi="Times New Roman" w:eastAsia="宋体" w:cs="Times New Roman"/>
                <w:kern w:val="0"/>
                <w:szCs w:val="21"/>
              </w:rPr>
              <w:t>下</w:t>
            </w:r>
            <w:r>
              <w:rPr>
                <w:rFonts w:ascii="Times New Roman" w:hAnsi="Times New Roman" w:eastAsia="宋体" w:cs="Times New Roman"/>
                <w:kern w:val="0"/>
                <w:szCs w:val="21"/>
              </w:rPr>
              <w:t>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处以1000元以上1万元以下罚款 </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逾期3</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以上10</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以下改正的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逾期10</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以上</w:t>
            </w:r>
            <w:r>
              <w:rPr>
                <w:rFonts w:hint="eastAsia" w:ascii="Times New Roman" w:hAnsi="Times New Roman" w:eastAsia="宋体" w:cs="Times New Roman"/>
                <w:kern w:val="0"/>
                <w:szCs w:val="21"/>
              </w:rPr>
              <w:t>，或尚未</w:t>
            </w:r>
            <w:r>
              <w:rPr>
                <w:rFonts w:ascii="Times New Roman" w:hAnsi="Times New Roman" w:eastAsia="宋体" w:cs="Times New Roman"/>
                <w:kern w:val="0"/>
                <w:szCs w:val="21"/>
              </w:rPr>
              <w:t>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处以2万元以上3万元以下罚款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在城市照明设施上刻划、涂污</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;在城市照明设施安全距离内,擅自植树、挖坑取土或者设置其他物体,或者倾倒含酸、碱、盐等腐蚀物或者具有腐蚀性的废渣、废液</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;擅自在城市照明设施上张贴、悬挂、设置宣传品、广告</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;擅自在城市照明设施上架设线缆、安置其它设施或者接用电源;擅自迁移、拆除、利用城市照明设施</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w:t>
            </w:r>
            <w:r>
              <w:rPr>
                <w:rFonts w:ascii="Times New Roman" w:hAnsi="Times New Roman" w:eastAsia="宋体" w:cs="Times New Roman"/>
                <w:b/>
                <w:bCs/>
                <w:kern w:val="0"/>
                <w:szCs w:val="21"/>
              </w:rPr>
              <w:t xml:space="preserve">城市照明管理规定》第三十二条 </w:t>
            </w:r>
            <w:r>
              <w:rPr>
                <w:rFonts w:ascii="Times New Roman" w:hAnsi="Times New Roman" w:eastAsia="宋体" w:cs="Times New Roman"/>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违法行为轻微的；或限期内改正，不影响照明设施使用功能的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对个人处以200元以上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00元以下的罚款；对单位处以1000元以上1万元以下的罚款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超出整改期限整改完毕的，不影响照明设施使用功能的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对个人处以</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00元以上800元以下的罚款；对单位处以1万元以上2万元以下的罚款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拒不整改，或照明设施使用功能受影响的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对个人处以800元以上1000元以下的罚款；对单位处以2万元以上3万元以下的罚款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建设单位未移交地下管线工程档案的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30" w:name="_Toc6155"/>
            <w:bookmarkStart w:id="231" w:name="_Toc13556"/>
            <w:r>
              <w:rPr>
                <w:rStyle w:val="13"/>
                <w:rFonts w:hint="eastAsia"/>
                <w:sz w:val="21"/>
                <w:szCs w:val="21"/>
                <w:lang w:val="en-US" w:eastAsia="zh-CN" w:bidi="ar-SA"/>
              </w:rPr>
              <w:t>《城市地下管线工程档案管理办法》</w:t>
            </w:r>
            <w:bookmarkEnd w:id="230"/>
            <w:bookmarkEnd w:id="231"/>
            <w:r>
              <w:rPr>
                <w:rFonts w:ascii="Times New Roman" w:hAnsi="Times New Roman" w:eastAsia="宋体" w:cs="Times New Roman"/>
                <w:b/>
                <w:bCs/>
                <w:kern w:val="0"/>
                <w:szCs w:val="21"/>
              </w:rPr>
              <w:t xml:space="preserve">第十七条 </w:t>
            </w:r>
            <w:r>
              <w:rPr>
                <w:rFonts w:ascii="Times New Roman" w:hAnsi="Times New Roman" w:eastAsia="宋体" w:cs="Times New Roman"/>
                <w:kern w:val="0"/>
                <w:szCs w:val="21"/>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超过规定时间</w:t>
            </w:r>
            <w:r>
              <w:rPr>
                <w:rFonts w:ascii="Times New Roman" w:hAnsi="Times New Roman" w:eastAsia="宋体" w:cs="Times New Roman"/>
                <w:kern w:val="0"/>
                <w:szCs w:val="21"/>
              </w:rPr>
              <w:t>3个月以下</w:t>
            </w:r>
            <w:r>
              <w:rPr>
                <w:rFonts w:hint="eastAsia" w:ascii="Times New Roman" w:hAnsi="Times New Roman" w:eastAsia="宋体" w:cs="Times New Roman"/>
                <w:kern w:val="0"/>
                <w:szCs w:val="21"/>
                <w:lang w:eastAsia="zh-CN"/>
              </w:rPr>
              <w:t>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处1万元以上3万元以下罚款；对单位直接负责的主管人员处单位罚款额的5%以上6%以下罚款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超过规定时间</w:t>
            </w:r>
            <w:r>
              <w:rPr>
                <w:rFonts w:ascii="Times New Roman" w:hAnsi="Times New Roman" w:eastAsia="宋体" w:cs="Times New Roman"/>
                <w:kern w:val="0"/>
                <w:szCs w:val="21"/>
              </w:rPr>
              <w:t>3个月以上6个月以下</w:t>
            </w:r>
            <w:r>
              <w:rPr>
                <w:rFonts w:hint="eastAsia" w:ascii="Times New Roman" w:hAnsi="Times New Roman" w:eastAsia="宋体" w:cs="Times New Roman"/>
                <w:kern w:val="0"/>
                <w:szCs w:val="21"/>
                <w:lang w:eastAsia="zh-CN"/>
              </w:rPr>
              <w:t>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万元以下罚款；对单位直接负责的主管人员处单位罚款额的6%以上8%以下罚款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超过规定时间</w:t>
            </w:r>
            <w:r>
              <w:rPr>
                <w:rFonts w:ascii="Times New Roman" w:hAnsi="Times New Roman" w:eastAsia="宋体" w:cs="Times New Roman"/>
                <w:kern w:val="0"/>
                <w:szCs w:val="21"/>
              </w:rPr>
              <w:t>6个月以上</w:t>
            </w:r>
            <w:r>
              <w:rPr>
                <w:rFonts w:hint="eastAsia" w:ascii="Times New Roman" w:hAnsi="Times New Roman" w:eastAsia="宋体" w:cs="Times New Roman"/>
                <w:kern w:val="0"/>
                <w:szCs w:val="21"/>
                <w:lang w:eastAsia="zh-CN"/>
              </w:rPr>
              <w:t>移交的或尚未移交的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万元以上10万元以下罚款；对单位直接负责的主管人员处单位罚款额的8%以上10%以下罚款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地下管线专业管理单位未移交地下管线工程档案的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《城市地下管线工程档案管理办法》第十八条</w:t>
            </w:r>
            <w:r>
              <w:rPr>
                <w:rFonts w:ascii="Times New Roman" w:hAnsi="Times New Roman" w:eastAsia="宋体" w:cs="Times New Roman"/>
                <w:kern w:val="0"/>
                <w:szCs w:val="21"/>
              </w:rPr>
              <w:t xml:space="preserve">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超过规定时间1个月以下</w:t>
            </w:r>
            <w:r>
              <w:rPr>
                <w:rFonts w:hint="eastAsia" w:ascii="Times New Roman" w:hAnsi="Times New Roman" w:eastAsia="宋体" w:cs="Times New Roman"/>
                <w:kern w:val="0"/>
                <w:szCs w:val="21"/>
                <w:lang w:eastAsia="zh-CN"/>
              </w:rPr>
              <w:t>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处3000元以下的罚款 </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超过规定时间1个月以上2个月以下</w:t>
            </w:r>
            <w:r>
              <w:rPr>
                <w:rFonts w:hint="eastAsia" w:ascii="Times New Roman" w:hAnsi="Times New Roman" w:eastAsia="宋体" w:cs="Times New Roman"/>
                <w:kern w:val="0"/>
                <w:szCs w:val="21"/>
                <w:lang w:eastAsia="zh-CN"/>
              </w:rPr>
              <w:t>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 xml:space="preserve">000元以下的罚款 </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超过规定时间2个月以上</w:t>
            </w:r>
            <w:r>
              <w:rPr>
                <w:rFonts w:hint="eastAsia" w:ascii="Times New Roman" w:hAnsi="Times New Roman" w:eastAsia="宋体" w:cs="Times New Roman"/>
                <w:kern w:val="0"/>
                <w:szCs w:val="21"/>
                <w:lang w:eastAsia="zh-CN"/>
              </w:rPr>
              <w:t>移交的或尚未移交的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 xml:space="preserve">000元以上1万元以下的罚款 </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建设单位逾期不移交建设项目档案等违法行为的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232" w:name="_Toc17641"/>
            <w:bookmarkStart w:id="233" w:name="_Toc8566"/>
            <w:r>
              <w:rPr>
                <w:rStyle w:val="13"/>
                <w:rFonts w:hint="eastAsia"/>
                <w:sz w:val="21"/>
                <w:szCs w:val="21"/>
                <w:lang w:val="en-US" w:eastAsia="zh-CN" w:bidi="ar-SA"/>
              </w:rPr>
              <w:t>《吉林省建设项目档案移交办法》</w:t>
            </w:r>
            <w:bookmarkEnd w:id="232"/>
            <w:bookmarkEnd w:id="233"/>
            <w:r>
              <w:rPr>
                <w:rFonts w:ascii="Times New Roman" w:hAnsi="Times New Roman" w:eastAsia="宋体" w:cs="Times New Roman"/>
                <w:b/>
                <w:bCs/>
                <w:kern w:val="0"/>
                <w:szCs w:val="21"/>
              </w:rPr>
              <w:t>第十二条</w:t>
            </w:r>
            <w:r>
              <w:rPr>
                <w:rFonts w:ascii="Times New Roman" w:hAnsi="Times New Roman" w:eastAsia="宋体" w:cs="Times New Roman"/>
                <w:kern w:val="0"/>
                <w:szCs w:val="21"/>
              </w:rPr>
              <w:t xml:space="preserve"> 建设单位违反本办法规定,逾期不移交建设项目档案的,由建设行政主管部门或者其他有关部门责令改正,并按照下列规定予以处罚:</w:t>
            </w:r>
          </w:p>
          <w:p>
            <w:pPr>
              <w:keepNext w:val="0"/>
              <w:keepLines w:val="0"/>
              <w:pageBreakBefore w:val="0"/>
              <w:widowControl/>
              <w:numPr>
                <w:ilvl w:val="0"/>
                <w:numId w:val="39"/>
              </w:numPr>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逾期3个月以下的,处1万元以上(含本数,下同)3万元以下罚款；</w:t>
            </w:r>
          </w:p>
          <w:p>
            <w:pPr>
              <w:keepNext w:val="0"/>
              <w:keepLines w:val="0"/>
              <w:pageBreakBefore w:val="0"/>
              <w:widowControl/>
              <w:numPr>
                <w:ilvl w:val="0"/>
                <w:numId w:val="39"/>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逾期3个月以上6个月以下的,处3万元以上5万元以下罚款；</w:t>
            </w:r>
          </w:p>
          <w:p>
            <w:pPr>
              <w:keepNext w:val="0"/>
              <w:keepLines w:val="0"/>
              <w:pageBreakBefore w:val="0"/>
              <w:widowControl/>
              <w:numPr>
                <w:ilvl w:val="0"/>
                <w:numId w:val="39"/>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逾期6个月以上9个月以下的,处5万元以上8万元以下罚款；</w:t>
            </w:r>
          </w:p>
          <w:p>
            <w:pPr>
              <w:keepNext w:val="0"/>
              <w:keepLines w:val="0"/>
              <w:pageBreakBefore w:val="0"/>
              <w:widowControl/>
              <w:numPr>
                <w:ilvl w:val="0"/>
                <w:numId w:val="39"/>
              </w:numPr>
              <w:kinsoku/>
              <w:wordWrap/>
              <w:overflowPunct/>
              <w:topLinePunct w:val="0"/>
              <w:autoSpaceDN/>
              <w:bidi w:val="0"/>
              <w:adjustRightInd/>
              <w:snapToGrid/>
              <w:ind w:left="0" w:leftChars="0" w:firstLine="0" w:firstLineChars="0"/>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逾期9个月以上的,处8万元以上10万元以下罚款；</w:t>
            </w:r>
          </w:p>
          <w:p>
            <w:pPr>
              <w:keepNext w:val="0"/>
              <w:keepLines w:val="0"/>
              <w:pageBreakBefore w:val="0"/>
              <w:widowControl/>
              <w:numPr>
                <w:ilvl w:val="0"/>
                <w:numId w:val="0"/>
              </w:numPr>
              <w:kinsoku/>
              <w:wordWrap/>
              <w:overflowPunct/>
              <w:topLinePunct w:val="0"/>
              <w:autoSpaceDN/>
              <w:bidi w:val="0"/>
              <w:adjustRightInd/>
              <w:snapToGrid/>
              <w:ind w:leftChars="0"/>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(五)给予单位罚款处罚的,对单位直接负责的主管人员处单位罚款额的5%以上10%以下罚款。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逾期3个月以下，及时改正违法行为，主动消除违法行为危害后果的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处1万元以上3万元以下罚款；对单位直接负责的主管人员处单位罚款额的5%以上6%以下罚款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逾期3个月以上6个月以下，及时改正违法行为，主动减轻违法行为危害后果的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处3万元以上5万元以下罚款；对单位直接负责的主管人员处单位罚款额的6%以上7%以下罚款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逾期6个月以上9个月以下，并存在违法行为危害后果的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处5万元以上8万元以下罚款；对单位直接负责的主管人员处单位罚款额的7%以上8%以下罚款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逾期9个月以上，拒不改正违法行为，拒绝、逃避监督检查，伪造、销毁、隐匿有关证据材料，有违法行为危害后果，对社会造成危害性后果的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处8万元以上10万元以下罚款；对单位直接负责的主管人员处单位罚款额的8%以上10%以下罚款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设计、施工单位无证或超越资质证书的等级和范围承揽设计、施工任务的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34" w:name="_Toc2671"/>
            <w:r>
              <w:rPr>
                <w:rStyle w:val="13"/>
              </w:rPr>
              <w:t>《吉林省城市供水管理办法》</w:t>
            </w:r>
            <w:bookmarkEnd w:id="234"/>
            <w:r>
              <w:rPr>
                <w:rFonts w:ascii="Times New Roman" w:hAnsi="Times New Roman" w:eastAsia="宋体" w:cs="Times New Roman"/>
                <w:b/>
                <w:bCs/>
                <w:kern w:val="0"/>
                <w:szCs w:val="21"/>
              </w:rPr>
              <w:t>第三十七条</w:t>
            </w:r>
            <w:r>
              <w:rPr>
                <w:rFonts w:ascii="Times New Roman" w:hAnsi="Times New Roman" w:eastAsia="宋体" w:cs="Times New Roman"/>
                <w:kern w:val="0"/>
                <w:szCs w:val="21"/>
              </w:rPr>
              <w:t xml:space="preserve">  违反本办法第十二条第二款规定的，由城市供水行政主管部门责令停止违法行为，处以5000元以上10000元以下罚款。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处以5000元以上6000元以下罚款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处以6000元以上8000元以下罚款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处以8000元以上1万元以下罚款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未建立健全水质监测制度</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；未根据国家有关规定设置管网测压点，做好水压监测，确保供水管网压力符合国家标准</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；未保持不间断供水，由于工程施工、设备监测保养原因确需停水的；未经批准并提前24小时通知用户</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35" w:name="_Toc13986"/>
            <w:r>
              <w:rPr>
                <w:rStyle w:val="17"/>
                <w:rFonts w:hint="eastAsia"/>
                <w:lang w:val="en-US" w:eastAsia="zh-CN"/>
              </w:rPr>
              <w:t>《吉林省城市供水管理办法》</w:t>
            </w:r>
            <w:bookmarkEnd w:id="235"/>
            <w:r>
              <w:rPr>
                <w:rStyle w:val="17"/>
              </w:rPr>
              <w:t>第三十八条</w:t>
            </w:r>
            <w:r>
              <w:rPr>
                <w:rFonts w:ascii="Times New Roman" w:hAnsi="Times New Roman" w:eastAsia="宋体" w:cs="Times New Roman"/>
                <w:kern w:val="0"/>
                <w:szCs w:val="21"/>
              </w:rPr>
              <w:t xml:space="preserve"> 违反本办法第十七条、第十八条规定的，由城市供水行政主管部门责令改正，并处以2000元以上10000元以下罚款；情节严重的，报经县级以上人民政府批准，责令其停业整顿，对负有直接责任的主管人员和其他直接责任人员，由其所在单位或上级机关给予行政处分。</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处以2000元以上5000元以下罚款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处以5000元以上8000元以下罚款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处以8000元以上1万元以下罚款；报经县级以上人民政府批准，责令其停业整顿</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用户未按照规定的计量标准和水价标准按时缴纳水费的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《吉林省城市供水管理办法》第四十条</w:t>
            </w:r>
            <w:r>
              <w:rPr>
                <w:rFonts w:ascii="Times New Roman" w:hAnsi="Times New Roman" w:eastAsia="宋体" w:cs="Times New Roman"/>
                <w:kern w:val="0"/>
                <w:szCs w:val="21"/>
              </w:rPr>
              <w:t xml:space="preserve"> 违反本办法第二十条第三款规定，不交纳水费的，由城市供水行政主管部门责令限期交纳；逾期不交纳的，非经营性的，处以1000元以下罚款，经营性的，处以5000元以下罚款；情节严重的，经县级以上人民政府批准可以在一定时间内停止供水。</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逾期10日以下</w:t>
            </w:r>
            <w:r>
              <w:rPr>
                <w:rFonts w:hint="eastAsia" w:ascii="Times New Roman" w:hAnsi="Times New Roman" w:eastAsia="宋体" w:cs="Times New Roman"/>
                <w:kern w:val="0"/>
                <w:szCs w:val="21"/>
                <w:lang w:eastAsia="zh-CN"/>
              </w:rPr>
              <w:t>交</w:t>
            </w:r>
            <w:r>
              <w:rPr>
                <w:rFonts w:ascii="Times New Roman" w:hAnsi="Times New Roman" w:eastAsia="宋体" w:cs="Times New Roman"/>
                <w:kern w:val="0"/>
                <w:szCs w:val="21"/>
              </w:rPr>
              <w:t>纳的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非经营性的处300元以下罚款；经营性的处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逾期10日以上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5日以下</w:t>
            </w:r>
            <w:r>
              <w:rPr>
                <w:rFonts w:hint="eastAsia" w:ascii="Times New Roman" w:hAnsi="Times New Roman" w:eastAsia="宋体" w:cs="Times New Roman"/>
                <w:kern w:val="0"/>
                <w:szCs w:val="21"/>
                <w:lang w:eastAsia="zh-CN"/>
              </w:rPr>
              <w:t>交</w:t>
            </w:r>
            <w:r>
              <w:rPr>
                <w:rFonts w:ascii="Times New Roman" w:hAnsi="Times New Roman" w:eastAsia="宋体" w:cs="Times New Roman"/>
                <w:kern w:val="0"/>
                <w:szCs w:val="21"/>
              </w:rPr>
              <w:t>纳的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非经营性的处300元以上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00元以下罚款；经营性的处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5日以上</w:t>
            </w:r>
            <w:r>
              <w:rPr>
                <w:rFonts w:hint="eastAsia" w:ascii="Times New Roman" w:hAnsi="Times New Roman" w:eastAsia="宋体" w:cs="Times New Roman"/>
                <w:kern w:val="0"/>
                <w:szCs w:val="21"/>
                <w:lang w:eastAsia="zh-CN"/>
              </w:rPr>
              <w:t>交</w:t>
            </w:r>
            <w:r>
              <w:rPr>
                <w:rFonts w:ascii="Times New Roman" w:hAnsi="Times New Roman" w:eastAsia="宋体" w:cs="Times New Roman"/>
                <w:kern w:val="0"/>
                <w:szCs w:val="21"/>
              </w:rPr>
              <w:t>纳的</w:t>
            </w:r>
            <w:r>
              <w:rPr>
                <w:rFonts w:hint="eastAsia" w:ascii="Times New Roman" w:hAnsi="Times New Roman" w:eastAsia="宋体" w:cs="Times New Roman"/>
                <w:kern w:val="0"/>
                <w:szCs w:val="21"/>
              </w:rPr>
              <w:t>或尚未</w:t>
            </w:r>
            <w:r>
              <w:rPr>
                <w:rFonts w:hint="eastAsia" w:ascii="Times New Roman" w:hAnsi="Times New Roman" w:eastAsia="宋体" w:cs="Times New Roman"/>
                <w:kern w:val="0"/>
                <w:szCs w:val="21"/>
                <w:lang w:eastAsia="zh-CN"/>
              </w:rPr>
              <w:t>交</w:t>
            </w:r>
            <w:r>
              <w:rPr>
                <w:rFonts w:hint="eastAsia" w:ascii="Times New Roman" w:hAnsi="Times New Roman" w:eastAsia="宋体" w:cs="Times New Roman"/>
                <w:kern w:val="0"/>
                <w:szCs w:val="21"/>
              </w:rPr>
              <w:t>纳的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经营性的处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00元以上1000元以下罚款；经营性的处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000元以上5000元以下罚款；情节严重的，经县级以上人民政府批准可以在一定时间内停止供水</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擅自拆除、改装和迁移供水设施的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《吉林省城市供水管理办法》第四十二条</w:t>
            </w:r>
            <w:r>
              <w:rPr>
                <w:rFonts w:ascii="Times New Roman" w:hAnsi="Times New Roman" w:eastAsia="宋体" w:cs="Times New Roman"/>
                <w:kern w:val="0"/>
                <w:szCs w:val="21"/>
              </w:rPr>
              <w:t xml:space="preserve"> 违反本办法第二十六条第二款规定，擅自拆除、改装和迁移供水设施的，由城市供水行政主管部门责令其限期改正，并处5000元以下罚款；对负有直接责任的主管人员和其他责任人员，由其所在单位或上级机关给予行政处分。</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处2000元以上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00元以上5000元以下罚款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设有自备水源的用户，其供水管网系统需与城市公共供水管网连接的，其设计未经城市自来水供水企业同意，并未经城市供水行政主管部门及卫生行政主管部门批准的</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用户在管道连接处，</w:t>
            </w:r>
            <w:r>
              <w:rPr>
                <w:rFonts w:hint="eastAsia" w:ascii="Times New Roman" w:hAnsi="Times New Roman" w:eastAsia="宋体" w:cs="Times New Roman"/>
                <w:kern w:val="0"/>
                <w:szCs w:val="21"/>
                <w:lang w:eastAsia="zh-CN"/>
              </w:rPr>
              <w:t>未</w:t>
            </w:r>
            <w:r>
              <w:rPr>
                <w:rFonts w:hint="eastAsia" w:ascii="Times New Roman" w:hAnsi="Times New Roman" w:eastAsia="宋体" w:cs="Times New Roman"/>
                <w:kern w:val="0"/>
                <w:szCs w:val="21"/>
              </w:rPr>
              <w:t>采取有效措施，防止污染城市公共供水水质</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使用或生产有毒有害物质的用户，</w:t>
            </w:r>
            <w:r>
              <w:rPr>
                <w:rFonts w:hint="eastAsia" w:ascii="Times New Roman" w:hAnsi="Times New Roman" w:eastAsia="宋体" w:cs="Times New Roman"/>
                <w:kern w:val="0"/>
                <w:szCs w:val="21"/>
                <w:lang w:eastAsia="zh-CN"/>
              </w:rPr>
              <w:t>未</w:t>
            </w:r>
            <w:r>
              <w:rPr>
                <w:rFonts w:hint="eastAsia" w:ascii="Times New Roman" w:hAnsi="Times New Roman" w:eastAsia="宋体" w:cs="Times New Roman"/>
                <w:kern w:val="0"/>
                <w:szCs w:val="21"/>
              </w:rPr>
              <w:t>采取间接的方式取水，其内部管道与城市公共供水管道直接连接</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在城市公共供水管道上直接装泵抽水</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《吉林省城市供水管理办法》第四十三条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违反本办法第三十一条规定的，由城市供水行政主管部门责令其限期改正，并处1000元以上10000元以下罚款；对负有直接责任的主管人员，由其所在单位或者上级机关给予行政处分；造成水质污染的，依法承担民事责任；构成犯罪的，由司法机关依法追究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处1000元以上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000元以上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000元以上1</w:t>
            </w:r>
            <w:r>
              <w:rPr>
                <w:rFonts w:hint="eastAsia" w:ascii="Times New Roman" w:hAnsi="Times New Roman" w:eastAsia="宋体" w:cs="Times New Roman"/>
                <w:kern w:val="0"/>
                <w:szCs w:val="21"/>
              </w:rPr>
              <w:t>万</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highlight w:val="none"/>
              </w:rPr>
            </w:pPr>
          </w:p>
        </w:tc>
        <w:tc>
          <w:tcPr>
            <w:tcW w:w="998" w:type="pct"/>
            <w:vMerge w:val="restart"/>
            <w:tcBorders>
              <w:tl2br w:val="nil"/>
              <w:tr2bl w:val="nil"/>
            </w:tcBorders>
            <w:shd w:val="clear" w:color="auto" w:fill="auto"/>
            <w:vAlign w:val="center"/>
          </w:tcPr>
          <w:p>
            <w:pPr>
              <w:bidi w:val="0"/>
              <w:rPr>
                <w:rFonts w:hint="eastAsia"/>
                <w:lang w:val="en-US" w:eastAsia="zh-CN"/>
              </w:rPr>
            </w:pPr>
            <w:r>
              <w:rPr>
                <w:rFonts w:hint="eastAsia"/>
                <w:lang w:val="en-US" w:eastAsia="zh-CN"/>
              </w:rPr>
              <w:t>城镇污水处理设施维护运营单位或者污泥处理单位对污泥流向、用途、用量等未进行跟踪、记录，或者处理后的污泥不符合国家有关标准的</w:t>
            </w:r>
          </w:p>
          <w:p>
            <w:pPr>
              <w:bidi w:val="0"/>
              <w:rPr>
                <w:rFonts w:hint="eastAsia"/>
                <w:lang w:val="en-US" w:eastAsia="zh-CN"/>
              </w:rPr>
            </w:pPr>
          </w:p>
        </w:tc>
        <w:tc>
          <w:tcPr>
            <w:tcW w:w="1628" w:type="pct"/>
            <w:vMerge w:val="restart"/>
            <w:tcBorders>
              <w:tl2br w:val="nil"/>
              <w:tr2bl w:val="nil"/>
            </w:tcBorders>
            <w:shd w:val="clear" w:color="auto" w:fill="auto"/>
            <w:vAlign w:val="center"/>
          </w:tcPr>
          <w:p>
            <w:pPr>
              <w:bidi w:val="0"/>
              <w:rPr>
                <w:rFonts w:hint="eastAsia"/>
                <w:lang w:val="en-US" w:eastAsia="zh-CN"/>
              </w:rPr>
            </w:pPr>
            <w:bookmarkStart w:id="236" w:name="_Toc27888"/>
            <w:bookmarkStart w:id="237" w:name="_Toc27446"/>
            <w:r>
              <w:rPr>
                <w:rStyle w:val="13"/>
                <w:rFonts w:hint="eastAsia"/>
                <w:sz w:val="21"/>
                <w:szCs w:val="21"/>
                <w:lang w:val="en-US" w:eastAsia="zh-CN" w:bidi="ar-SA"/>
              </w:rPr>
              <w:t>《中华人民共和国固体废物污染环境防治法》</w:t>
            </w:r>
            <w:bookmarkEnd w:id="236"/>
            <w:bookmarkEnd w:id="237"/>
            <w:r>
              <w:rPr>
                <w:rFonts w:hint="eastAsia"/>
                <w:lang w:val="en-US" w:eastAsia="zh-CN"/>
              </w:rPr>
              <w:t>第一百零八条第一款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bidi w:val="0"/>
              <w:rPr>
                <w:rFonts w:hint="eastAsia"/>
                <w:lang w:val="en-US" w:eastAsia="zh-CN"/>
              </w:rPr>
            </w:pPr>
            <w:r>
              <w:rPr>
                <w:rFonts w:hint="eastAsia"/>
                <w:lang w:val="en-US" w:eastAsia="zh-CN"/>
              </w:rPr>
              <w:t>《城镇排水与污水处理条例》第五十三条第一款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945" w:type="pct"/>
            <w:tcBorders>
              <w:tl2br w:val="nil"/>
              <w:tr2bl w:val="nil"/>
            </w:tcBorders>
            <w:shd w:val="clear" w:color="auto" w:fill="auto"/>
            <w:vAlign w:val="center"/>
          </w:tcPr>
          <w:p>
            <w:pPr>
              <w:bidi w:val="0"/>
            </w:pPr>
            <w:r>
              <w:rPr>
                <w:rFonts w:hint="eastAsia"/>
              </w:rPr>
              <w:t>违法行为轻微的；限期内改正，</w:t>
            </w:r>
            <w:r>
              <w:t>尚未造成</w:t>
            </w:r>
            <w:r>
              <w:rPr>
                <w:rFonts w:hint="eastAsia"/>
              </w:rPr>
              <w:t>生态环境污染后果的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给予警告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none"/>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bidi w:val="0"/>
            </w:pPr>
          </w:p>
        </w:tc>
        <w:tc>
          <w:tcPr>
            <w:tcW w:w="945" w:type="pct"/>
            <w:tcBorders>
              <w:tl2br w:val="nil"/>
              <w:tr2bl w:val="nil"/>
            </w:tcBorders>
            <w:shd w:val="clear" w:color="auto" w:fill="auto"/>
            <w:vAlign w:val="center"/>
          </w:tcPr>
          <w:p>
            <w:pPr>
              <w:bidi w:val="0"/>
            </w:pPr>
            <w:r>
              <w:rPr>
                <w:rFonts w:hint="eastAsia"/>
              </w:rPr>
              <w:t>涉案污泥数量较少，造成一般</w:t>
            </w:r>
            <w:r>
              <w:rPr>
                <w:rFonts w:hint="eastAsia"/>
                <w:lang w:eastAsia="zh-CN"/>
              </w:rPr>
              <w:t>严重</w:t>
            </w:r>
            <w:r>
              <w:rPr>
                <w:rFonts w:hint="eastAsia"/>
              </w:rPr>
              <w:t>生态环境污染</w:t>
            </w:r>
            <w:r>
              <w:rPr>
                <w:rFonts w:hint="eastAsia"/>
                <w:lang w:eastAsia="zh-CN"/>
              </w:rPr>
              <w:t>后果</w:t>
            </w:r>
            <w:r>
              <w:rPr>
                <w:rFonts w:hint="eastAsia"/>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r>
              <w:rPr>
                <w:rFonts w:hint="eastAsia" w:ascii="Times New Roman" w:hAnsi="Times New Roman" w:eastAsia="宋体" w:cs="Times New Roman"/>
                <w:kern w:val="0"/>
                <w:szCs w:val="21"/>
                <w:highlight w:val="none"/>
              </w:rPr>
              <w:t>10</w:t>
            </w:r>
            <w:r>
              <w:rPr>
                <w:rFonts w:ascii="Times New Roman" w:hAnsi="Times New Roman" w:eastAsia="宋体" w:cs="Times New Roman"/>
                <w:kern w:val="0"/>
                <w:szCs w:val="21"/>
                <w:highlight w:val="none"/>
              </w:rPr>
              <w:t>万元以上</w:t>
            </w:r>
            <w:r>
              <w:rPr>
                <w:rFonts w:hint="eastAsia" w:ascii="Times New Roman" w:hAnsi="Times New Roman" w:eastAsia="宋体" w:cs="Times New Roman"/>
                <w:kern w:val="0"/>
                <w:szCs w:val="21"/>
                <w:highlight w:val="none"/>
              </w:rPr>
              <w:t>15</w:t>
            </w:r>
            <w:r>
              <w:rPr>
                <w:rFonts w:ascii="Times New Roman" w:hAnsi="Times New Roman" w:eastAsia="宋体" w:cs="Times New Roman"/>
                <w:kern w:val="0"/>
                <w:szCs w:val="21"/>
                <w:highlight w:val="none"/>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none"/>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bidi w:val="0"/>
            </w:pPr>
          </w:p>
        </w:tc>
        <w:tc>
          <w:tcPr>
            <w:tcW w:w="945" w:type="pct"/>
            <w:tcBorders>
              <w:tl2br w:val="nil"/>
              <w:tr2bl w:val="nil"/>
            </w:tcBorders>
            <w:shd w:val="clear" w:color="auto" w:fill="auto"/>
            <w:vAlign w:val="center"/>
          </w:tcPr>
          <w:p>
            <w:pPr>
              <w:bidi w:val="0"/>
            </w:pPr>
            <w:r>
              <w:t>造成</w:t>
            </w:r>
            <w:r>
              <w:rPr>
                <w:rFonts w:hint="eastAsia"/>
              </w:rPr>
              <w:t>特别严重生态环境污染</w:t>
            </w:r>
            <w:r>
              <w:t>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r>
              <w:rPr>
                <w:rFonts w:hint="eastAsia" w:ascii="Times New Roman" w:hAnsi="Times New Roman" w:eastAsia="宋体" w:cs="Times New Roman"/>
                <w:kern w:val="0"/>
                <w:szCs w:val="21"/>
                <w:highlight w:val="none"/>
              </w:rPr>
              <w:t>15</w:t>
            </w:r>
            <w:r>
              <w:rPr>
                <w:rFonts w:ascii="Times New Roman" w:hAnsi="Times New Roman" w:eastAsia="宋体" w:cs="Times New Roman"/>
                <w:kern w:val="0"/>
                <w:szCs w:val="21"/>
                <w:highlight w:val="none"/>
              </w:rPr>
              <w:t>万元以上</w:t>
            </w:r>
            <w:r>
              <w:rPr>
                <w:rFonts w:hint="eastAsia" w:ascii="Times New Roman" w:hAnsi="Times New Roman" w:eastAsia="宋体" w:cs="Times New Roman"/>
                <w:kern w:val="0"/>
                <w:szCs w:val="21"/>
                <w:highlight w:val="none"/>
              </w:rPr>
              <w:t>2</w:t>
            </w:r>
            <w:r>
              <w:rPr>
                <w:rFonts w:ascii="Times New Roman" w:hAnsi="Times New Roman" w:eastAsia="宋体" w:cs="Times New Roman"/>
                <w:kern w:val="0"/>
                <w:szCs w:val="21"/>
                <w:highlight w:val="none"/>
              </w:rPr>
              <w:t>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擅自倾倒、堆放、丢弃、遗撒城镇污水处理设施产生的污泥和处理后的污泥的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none"/>
              </w:rPr>
            </w:pPr>
            <w:r>
              <w:rPr>
                <w:rFonts w:ascii="Times New Roman" w:hAnsi="Times New Roman" w:eastAsia="宋体" w:cs="Times New Roman"/>
                <w:b/>
                <w:bCs/>
                <w:kern w:val="0"/>
                <w:szCs w:val="21"/>
                <w:highlight w:val="none"/>
              </w:rPr>
              <w:t>《中华人民共和国固体废物污染环境防治法》第一百零八条第二款</w:t>
            </w:r>
            <w:r>
              <w:rPr>
                <w:rFonts w:hint="eastAsia" w:ascii="Times New Roman" w:hAnsi="Times New Roman" w:eastAsia="宋体" w:cs="Times New Roman"/>
                <w:kern w:val="0"/>
                <w:szCs w:val="21"/>
                <w:highlight w:val="none"/>
              </w:rPr>
              <w:t xml:space="preserve"> </w:t>
            </w:r>
            <w:r>
              <w:rPr>
                <w:rFonts w:ascii="Times New Roman" w:hAnsi="Times New Roman" w:eastAsia="宋体" w:cs="Times New Roman"/>
                <w:kern w:val="0"/>
                <w:szCs w:val="21"/>
                <w:highlight w:val="none"/>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污泥未排入自然生态环境，未造成生态环境污染的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r>
              <w:rPr>
                <w:rFonts w:hint="eastAsia" w:ascii="Times New Roman" w:hAnsi="Times New Roman" w:eastAsia="宋体" w:cs="Times New Roman"/>
                <w:kern w:val="0"/>
                <w:szCs w:val="21"/>
                <w:highlight w:val="none"/>
              </w:rPr>
              <w:t>2</w:t>
            </w:r>
            <w:r>
              <w:rPr>
                <w:rFonts w:ascii="Times New Roman" w:hAnsi="Times New Roman" w:eastAsia="宋体" w:cs="Times New Roman"/>
                <w:kern w:val="0"/>
                <w:szCs w:val="21"/>
                <w:highlight w:val="none"/>
              </w:rPr>
              <w:t>0万元以上</w:t>
            </w:r>
            <w:r>
              <w:rPr>
                <w:rFonts w:hint="eastAsia" w:ascii="Times New Roman" w:hAnsi="Times New Roman" w:eastAsia="宋体" w:cs="Times New Roman"/>
                <w:kern w:val="0"/>
                <w:szCs w:val="21"/>
                <w:highlight w:val="none"/>
              </w:rPr>
              <w:t>1</w:t>
            </w:r>
            <w:r>
              <w:rPr>
                <w:rFonts w:ascii="Times New Roman" w:hAnsi="Times New Roman" w:eastAsia="宋体" w:cs="Times New Roman"/>
                <w:kern w:val="0"/>
                <w:szCs w:val="21"/>
                <w:highlight w:val="none"/>
              </w:rPr>
              <w:t>00万元以下的罚款，对直接负责的主管人员和其他直接责任人员处2万元以上</w:t>
            </w:r>
            <w:r>
              <w:rPr>
                <w:rFonts w:hint="eastAsia" w:ascii="Times New Roman" w:hAnsi="Times New Roman" w:eastAsia="宋体" w:cs="Times New Roman"/>
                <w:kern w:val="0"/>
                <w:szCs w:val="21"/>
                <w:highlight w:val="none"/>
              </w:rPr>
              <w:t>5</w:t>
            </w:r>
            <w:r>
              <w:rPr>
                <w:rFonts w:ascii="Times New Roman" w:hAnsi="Times New Roman" w:eastAsia="宋体" w:cs="Times New Roman"/>
                <w:kern w:val="0"/>
                <w:szCs w:val="21"/>
                <w:highlight w:val="none"/>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none"/>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涉案污泥数量较少，造成轻微生态环境污染后果的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r>
              <w:rPr>
                <w:rFonts w:hint="eastAsia" w:ascii="Times New Roman" w:hAnsi="Times New Roman" w:eastAsia="宋体" w:cs="Times New Roman"/>
                <w:kern w:val="0"/>
                <w:szCs w:val="21"/>
                <w:highlight w:val="none"/>
              </w:rPr>
              <w:t>1</w:t>
            </w:r>
            <w:r>
              <w:rPr>
                <w:rFonts w:ascii="Times New Roman" w:hAnsi="Times New Roman" w:eastAsia="宋体" w:cs="Times New Roman"/>
                <w:kern w:val="0"/>
                <w:szCs w:val="21"/>
                <w:highlight w:val="none"/>
              </w:rPr>
              <w:t>00万元以上</w:t>
            </w:r>
            <w:r>
              <w:rPr>
                <w:rFonts w:hint="eastAsia" w:ascii="Times New Roman" w:hAnsi="Times New Roman" w:eastAsia="宋体" w:cs="Times New Roman"/>
                <w:kern w:val="0"/>
                <w:szCs w:val="21"/>
                <w:highlight w:val="none"/>
              </w:rPr>
              <w:t>2</w:t>
            </w:r>
            <w:r>
              <w:rPr>
                <w:rFonts w:ascii="Times New Roman" w:hAnsi="Times New Roman" w:eastAsia="宋体" w:cs="Times New Roman"/>
                <w:kern w:val="0"/>
                <w:szCs w:val="21"/>
                <w:highlight w:val="none"/>
              </w:rPr>
              <w:t>00万元以下的罚款，对直接负责的主管人员和其他直接责任人员处</w:t>
            </w:r>
            <w:r>
              <w:rPr>
                <w:rFonts w:hint="eastAsia" w:ascii="Times New Roman" w:hAnsi="Times New Roman" w:eastAsia="宋体" w:cs="Times New Roman"/>
                <w:kern w:val="0"/>
                <w:szCs w:val="21"/>
                <w:highlight w:val="none"/>
              </w:rPr>
              <w:t>5</w:t>
            </w:r>
            <w:r>
              <w:rPr>
                <w:rFonts w:ascii="Times New Roman" w:hAnsi="Times New Roman" w:eastAsia="宋体" w:cs="Times New Roman"/>
                <w:kern w:val="0"/>
                <w:szCs w:val="21"/>
                <w:highlight w:val="none"/>
              </w:rPr>
              <w:t>万元以上</w:t>
            </w:r>
            <w:r>
              <w:rPr>
                <w:rFonts w:hint="eastAsia" w:ascii="Times New Roman" w:hAnsi="Times New Roman" w:eastAsia="宋体" w:cs="Times New Roman"/>
                <w:kern w:val="0"/>
                <w:szCs w:val="21"/>
                <w:highlight w:val="none"/>
              </w:rPr>
              <w:t>1</w:t>
            </w:r>
            <w:r>
              <w:rPr>
                <w:rFonts w:ascii="Times New Roman" w:hAnsi="Times New Roman" w:eastAsia="宋体" w:cs="Times New Roman"/>
                <w:kern w:val="0"/>
                <w:szCs w:val="21"/>
                <w:highlight w:val="none"/>
              </w:rPr>
              <w:t>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none"/>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造成</w:t>
            </w:r>
            <w:r>
              <w:rPr>
                <w:rFonts w:hint="eastAsia" w:ascii="Times New Roman" w:hAnsi="Times New Roman" w:eastAsia="宋体" w:cs="Times New Roman"/>
                <w:kern w:val="0"/>
                <w:szCs w:val="21"/>
                <w:highlight w:val="none"/>
              </w:rPr>
              <w:t>严重生态环境污染后果的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r>
              <w:rPr>
                <w:rFonts w:hint="eastAsia" w:ascii="Times New Roman" w:hAnsi="Times New Roman" w:eastAsia="宋体" w:cs="Times New Roman"/>
                <w:kern w:val="0"/>
                <w:szCs w:val="21"/>
                <w:highlight w:val="none"/>
              </w:rPr>
              <w:t>2</w:t>
            </w:r>
            <w:r>
              <w:rPr>
                <w:rFonts w:ascii="Times New Roman" w:hAnsi="Times New Roman" w:eastAsia="宋体" w:cs="Times New Roman"/>
                <w:kern w:val="0"/>
                <w:szCs w:val="21"/>
                <w:highlight w:val="none"/>
              </w:rPr>
              <w:t>00万元以上</w:t>
            </w:r>
            <w:r>
              <w:rPr>
                <w:rFonts w:hint="eastAsia" w:ascii="Times New Roman" w:hAnsi="Times New Roman" w:eastAsia="宋体" w:cs="Times New Roman"/>
                <w:kern w:val="0"/>
                <w:szCs w:val="21"/>
                <w:highlight w:val="none"/>
              </w:rPr>
              <w:t>5</w:t>
            </w:r>
            <w:r>
              <w:rPr>
                <w:rFonts w:ascii="Times New Roman" w:hAnsi="Times New Roman" w:eastAsia="宋体" w:cs="Times New Roman"/>
                <w:kern w:val="0"/>
                <w:szCs w:val="21"/>
                <w:highlight w:val="none"/>
              </w:rPr>
              <w:t>00万元以下的罚款，对直接负责的主管人员和其他直接责任人员处</w:t>
            </w:r>
            <w:r>
              <w:rPr>
                <w:rFonts w:hint="eastAsia" w:ascii="Times New Roman" w:hAnsi="Times New Roman" w:eastAsia="宋体" w:cs="Times New Roman"/>
                <w:kern w:val="0"/>
                <w:szCs w:val="21"/>
                <w:highlight w:val="none"/>
              </w:rPr>
              <w:t>5</w:t>
            </w:r>
            <w:r>
              <w:rPr>
                <w:rFonts w:ascii="Times New Roman" w:hAnsi="Times New Roman" w:eastAsia="宋体" w:cs="Times New Roman"/>
                <w:kern w:val="0"/>
                <w:szCs w:val="21"/>
                <w:highlight w:val="none"/>
              </w:rPr>
              <w:t>万元以上</w:t>
            </w:r>
            <w:r>
              <w:rPr>
                <w:rFonts w:hint="eastAsia" w:ascii="Times New Roman" w:hAnsi="Times New Roman" w:eastAsia="宋体" w:cs="Times New Roman"/>
                <w:kern w:val="0"/>
                <w:szCs w:val="21"/>
                <w:highlight w:val="none"/>
              </w:rPr>
              <w:t>5</w:t>
            </w:r>
            <w:r>
              <w:rPr>
                <w:rFonts w:ascii="Times New Roman" w:hAnsi="Times New Roman" w:eastAsia="宋体" w:cs="Times New Roman"/>
                <w:kern w:val="0"/>
                <w:szCs w:val="21"/>
                <w:highlight w:val="none"/>
              </w:rPr>
              <w:t>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随意倾倒、抛撒、堆放或者焚烧生活垃圾的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after="240"/>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《中华人民共和国固体废物污染环境防治法》第一百一十一条　</w:t>
            </w:r>
            <w:r>
              <w:rPr>
                <w:rFonts w:ascii="Times New Roman" w:hAnsi="Times New Roman" w:eastAsia="宋体" w:cs="Times New Roman"/>
                <w:kern w:val="0"/>
                <w:szCs w:val="21"/>
              </w:rPr>
              <w:t>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N/>
              <w:bidi w:val="0"/>
              <w:adjustRightInd/>
              <w:snapToGrid/>
              <w:spacing w:after="240"/>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（一）随意倾倒、抛撒、堆放或者焚烧生活垃圾的；</w:t>
            </w:r>
          </w:p>
          <w:p>
            <w:pPr>
              <w:keepNext w:val="0"/>
              <w:keepLines w:val="0"/>
              <w:pageBreakBefore w:val="0"/>
              <w:widowControl/>
              <w:kinsoku/>
              <w:wordWrap/>
              <w:overflowPunct/>
              <w:topLinePunct w:val="0"/>
              <w:autoSpaceDN/>
              <w:bidi w:val="0"/>
              <w:adjustRightInd/>
              <w:snapToGrid/>
              <w:spacing w:after="240"/>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随意倾倒、抛洒、堆放城市生活垃圾行为符合主动终止违法行为且危害后果轻微等情节较轻情形</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0万元以下的罚款；个人处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随意倾倒、抛洒、堆放城市生活垃圾行为符合   未主动终止违法行为且造成危害后果等情节较重情形</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万元以下的罚款；个人处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随意倾倒、抛洒、堆放城市生活垃圾行为符合妨碍执法人员查处违法行为、暴力抗法等尚未构成犯罪等情节严重情形</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0万元以下的罚款；个人处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00元以上500元以下的罚款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擅自关闭、闲置或者拆除生活垃圾处理设施、场所的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《中华人民共和国固体废物污染环境防治法》第一百一十一条　</w:t>
            </w:r>
            <w:r>
              <w:rPr>
                <w:rFonts w:ascii="Times New Roman" w:hAnsi="Times New Roman" w:eastAsia="宋体" w:cs="Times New Roman"/>
                <w:kern w:val="0"/>
                <w:szCs w:val="21"/>
              </w:rPr>
              <w:t>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（二）擅自关闭、闲置或者拆除生活垃圾处理设施、场所的；</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0万元以上30万元以下的罚款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工程施工单位未编制建筑垃圾处理方案报备案，或者未及时清运施工过程中产生的固体废物的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《中华人民共和国固体废物污染环境防治法》第一百一十一条　</w:t>
            </w:r>
            <w:r>
              <w:rPr>
                <w:rFonts w:ascii="Times New Roman" w:hAnsi="Times New Roman" w:eastAsia="宋体" w:cs="Times New Roman"/>
                <w:kern w:val="0"/>
                <w:szCs w:val="21"/>
              </w:rPr>
              <w:t>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（三）工程施工单位未编制建筑垃圾处理方案报备案，或者未及时清运施工过程中产生的固体废物的；</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单位</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单位</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工程施工单位擅自倾倒、抛撒或者堆放工程施工过程中产生的建筑垃圾，或者未按照规定对施工过程中产生的固体废物进行利用或者处置的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《中华人民共和国固体废物污染环境防治法》第一百一十一条　</w:t>
            </w:r>
            <w:r>
              <w:rPr>
                <w:rFonts w:ascii="Times New Roman" w:hAnsi="Times New Roman" w:eastAsia="宋体" w:cs="Times New Roman"/>
                <w:kern w:val="0"/>
                <w:szCs w:val="21"/>
              </w:rPr>
              <w:t>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（四）工程施工单位擅自倾倒、抛撒或者堆放工程施工过程中产生的建筑垃圾，或者未按照规定对施工过程中产生的固体废物进行利用或者处置的；</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单位</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单位</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产生、收集厨余垃圾的单位和其他生产经营者未将厨余垃圾交由具备相应资质条件的单位进行无害化处理的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《中华人民共和国固体废物污染环境防治法》第一百一十一条　</w:t>
            </w:r>
            <w:r>
              <w:rPr>
                <w:rFonts w:ascii="Times New Roman" w:hAnsi="Times New Roman" w:eastAsia="宋体" w:cs="Times New Roman"/>
                <w:kern w:val="0"/>
                <w:szCs w:val="21"/>
              </w:rPr>
              <w:t>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（五）产生、收集厨余垃圾的单位和其他生产经营者未将厨余垃圾交由具备相应资质条件的单位进行无害化处理的；</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0万元以上30万元以下的罚款；个人处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0万元以下的罚款；个人处200元以上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00万元以下的罚款；个人处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00元以上500元以下的罚款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畜禽养殖场、养殖小区利用未经无害化处理的厨余垃圾饲喂畜禽的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《中华人民共和国固体废物污染环境防治法》第一百一十一条　</w:t>
            </w:r>
            <w:r>
              <w:rPr>
                <w:rFonts w:ascii="Times New Roman" w:hAnsi="Times New Roman" w:eastAsia="宋体" w:cs="Times New Roman"/>
                <w:kern w:val="0"/>
                <w:szCs w:val="21"/>
              </w:rPr>
              <w:t>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（六）畜禽养殖场、养殖小区利用未经无害化处理的厨余垃圾饲喂畜禽的；</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0" w:firstLineChars="20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单位</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单位</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在运输过程中沿途丢弃、遗撒生活垃圾的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《中华人民共和国固体废物污染环境防治法》第一百一十一条　</w:t>
            </w:r>
            <w:r>
              <w:rPr>
                <w:rFonts w:ascii="Times New Roman" w:hAnsi="Times New Roman" w:eastAsia="宋体" w:cs="Times New Roman"/>
                <w:kern w:val="0"/>
                <w:szCs w:val="21"/>
              </w:rPr>
              <w:t>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（七）在运输过程中沿途丢弃、遗撒生活垃圾的。</w:t>
            </w:r>
          </w:p>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w:t>
            </w:r>
            <w:r>
              <w:rPr>
                <w:rFonts w:hint="eastAsia" w:ascii="Times New Roman" w:hAnsi="Times New Roman" w:eastAsia="宋体" w:cs="Times New Roman"/>
                <w:kern w:val="0"/>
                <w:szCs w:val="21"/>
                <w:lang w:val="en-US" w:eastAsia="zh-CN"/>
              </w:rPr>
              <w:t xml:space="preserve"> </w:t>
            </w:r>
            <w:r>
              <w:rPr>
                <w:rFonts w:hint="eastAsia" w:ascii="Times New Roman" w:hAnsi="Times New Roman" w:eastAsia="宋体" w:cs="Times New Roman"/>
                <w:kern w:val="0"/>
                <w:szCs w:val="21"/>
              </w:rPr>
              <w:t>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0万元以下的罚款；个人处</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40</w:t>
            </w:r>
            <w:r>
              <w:rPr>
                <w:rFonts w:ascii="Times New Roman" w:hAnsi="Times New Roman" w:eastAsia="宋体" w:cs="Times New Roman"/>
                <w:kern w:val="0"/>
                <w:szCs w:val="21"/>
              </w:rPr>
              <w:t>万元以下的罚款；个人处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0万元以下的罚款；个人处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在雨水、污水分流地区，建设单位、施工单位将雨水管网、污水管网相互混接的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bookmarkStart w:id="238" w:name="_Toc16448"/>
            <w:r>
              <w:rPr>
                <w:rStyle w:val="13"/>
              </w:rPr>
              <w:t>《城镇排水与污水处理条例》</w:t>
            </w:r>
            <w:bookmarkEnd w:id="238"/>
            <w:r>
              <w:rPr>
                <w:rFonts w:ascii="Times New Roman" w:hAnsi="Times New Roman" w:eastAsia="宋体" w:cs="Times New Roman"/>
                <w:b/>
                <w:bCs/>
                <w:kern w:val="0"/>
                <w:szCs w:val="21"/>
              </w:rPr>
              <w:t xml:space="preserve">第四十八条 </w:t>
            </w:r>
            <w:r>
              <w:rPr>
                <w:rFonts w:ascii="Times New Roman" w:hAnsi="Times New Roman" w:eastAsia="宋体" w:cs="Times New Roman"/>
                <w:kern w:val="0"/>
                <w:szCs w:val="21"/>
              </w:rPr>
              <w:t>违反本条例规定，在雨水、污水分流地区，建设单位、施工单位将雨水管网、污水管网相互混接的，由城镇排水主管部门责令改正，处5万元以上10万元以下的罚款；造成损失的，依法承担赔偿责任。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处5万元以上6万元以下的罚款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处6万元以上</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万元以上10万元以下的罚款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城镇排水与污水处理设施覆盖范围内的排水单位和个人，未按照国家有关规定将污水排入城镇排水设施，或者在雨水、污水分流地区将污水排入雨水管网</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《城镇排水与污水处理条例》第四十九条  </w:t>
            </w:r>
            <w:r>
              <w:rPr>
                <w:rFonts w:ascii="Times New Roman" w:hAnsi="Times New Roman" w:eastAsia="宋体" w:cs="Times New Roman"/>
                <w:kern w:val="0"/>
                <w:szCs w:val="21"/>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239" w:name="_Toc15282"/>
            <w:r>
              <w:rPr>
                <w:rStyle w:val="13"/>
                <w:rFonts w:hint="eastAsia"/>
              </w:rPr>
              <w:t>《城镇污水排入排水管网许可管理办法》</w:t>
            </w:r>
            <w:bookmarkEnd w:id="239"/>
            <w:r>
              <w:rPr>
                <w:rFonts w:hint="eastAsia" w:ascii="Times New Roman" w:hAnsi="Times New Roman" w:eastAsia="宋体" w:cs="Times New Roman"/>
                <w:b/>
                <w:bCs/>
                <w:kern w:val="0"/>
                <w:szCs w:val="21"/>
              </w:rPr>
              <w:t>第二十六条</w:t>
            </w:r>
            <w:r>
              <w:rPr>
                <w:rFonts w:hint="eastAsia" w:ascii="Times New Roman" w:hAnsi="Times New Roman" w:eastAsia="宋体" w:cs="Times New Roman"/>
                <w:kern w:val="0"/>
                <w:szCs w:val="21"/>
              </w:rPr>
              <w:t xml:space="preserve">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pStyle w:val="2"/>
              <w:keepNext w:val="0"/>
              <w:keepLines w:val="0"/>
              <w:pageBreakBefore w:val="0"/>
              <w:kinsoku/>
              <w:wordWrap/>
              <w:overflowPunct/>
              <w:topLinePunct w:val="0"/>
              <w:autoSpaceDN/>
              <w:bidi w:val="0"/>
              <w:adjustRightInd/>
              <w:snapToGrid/>
              <w:ind w:firstLine="0"/>
              <w:textAlignment w:val="auto"/>
              <w:outlineLvl w:val="9"/>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限期内改正并</w:t>
            </w:r>
            <w:r>
              <w:rPr>
                <w:rFonts w:hint="eastAsia" w:ascii="Times New Roman" w:hAnsi="Times New Roman" w:eastAsia="宋体" w:cs="Times New Roman"/>
                <w:kern w:val="0"/>
                <w:szCs w:val="21"/>
              </w:rPr>
              <w:t>没有</w:t>
            </w:r>
            <w:r>
              <w:rPr>
                <w:rFonts w:ascii="Times New Roman" w:hAnsi="Times New Roman" w:eastAsia="宋体" w:cs="Times New Roman"/>
                <w:kern w:val="0"/>
                <w:szCs w:val="21"/>
              </w:rPr>
              <w:t>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超出责令整改期限整改完毕的，或者造成一般严重后果的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对单位处10万元以上15万元以下罚款，对个人处2万元以上6万元以下罚款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拒不整改的或造成</w:t>
            </w:r>
            <w:r>
              <w:rPr>
                <w:rFonts w:hint="eastAsia" w:ascii="Times New Roman" w:hAnsi="Times New Roman" w:eastAsia="宋体" w:cs="Times New Roman"/>
                <w:kern w:val="0"/>
                <w:szCs w:val="21"/>
                <w:lang w:eastAsia="zh-CN"/>
              </w:rPr>
              <w:t>特别</w:t>
            </w:r>
            <w:r>
              <w:rPr>
                <w:rFonts w:hint="eastAsia" w:ascii="Times New Roman" w:hAnsi="Times New Roman" w:eastAsia="宋体" w:cs="Times New Roman"/>
                <w:kern w:val="0"/>
                <w:szCs w:val="21"/>
              </w:rPr>
              <w:t>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对单位处15万元以上20万元以下罚款，对个人处6万元以上10万元以下罚款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highlight w:val="none"/>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排水户未取得污水排入排水管网许可证向城镇排水设施排放污水</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《城镇排水与污水处理条例》第五十条第一款 </w:t>
            </w:r>
            <w:r>
              <w:rPr>
                <w:rFonts w:ascii="Times New Roman" w:hAnsi="Times New Roman" w:eastAsia="宋体" w:cs="Times New Roman"/>
                <w:kern w:val="0"/>
                <w:szCs w:val="21"/>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40" w:name="_Toc2634"/>
            <w:r>
              <w:rPr>
                <w:rStyle w:val="17"/>
                <w:rFonts w:hint="eastAsia"/>
                <w:lang w:val="en-US" w:eastAsia="zh-CN"/>
              </w:rPr>
              <w:t>《城镇污水排入排水管网许可管理办法》</w:t>
            </w:r>
            <w:bookmarkEnd w:id="240"/>
            <w:r>
              <w:rPr>
                <w:rStyle w:val="17"/>
              </w:rPr>
              <w:t>第二十</w:t>
            </w:r>
            <w:r>
              <w:rPr>
                <w:rStyle w:val="17"/>
                <w:rFonts w:hint="eastAsia"/>
              </w:rPr>
              <w:t>七</w:t>
            </w:r>
            <w:r>
              <w:rPr>
                <w:rStyle w:val="17"/>
              </w:rPr>
              <w:t xml:space="preserve">条 </w:t>
            </w:r>
            <w:r>
              <w:rPr>
                <w:rFonts w:ascii="Times New Roman" w:hAnsi="Times New Roman" w:eastAsia="宋体" w:cs="Times New Roman"/>
                <w:kern w:val="0"/>
                <w:szCs w:val="21"/>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违法行为轻微的；或限期内改正，没有造成损害后果的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yellow"/>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t>整改期限内未整改完毕</w:t>
            </w:r>
            <w:r>
              <w:rPr>
                <w:rFonts w:hint="eastAsia"/>
              </w:rPr>
              <w:t>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yellow"/>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拒不整改或造成严重危害后果的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0万元以上50万元以下罚款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排水户不按照污水排入排水管网许可证的要求排放污水的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《城镇排水与污水处理条例》第五十条第二款 </w:t>
            </w:r>
            <w:r>
              <w:rPr>
                <w:rFonts w:ascii="Times New Roman" w:hAnsi="Times New Roman" w:eastAsia="宋体" w:cs="Times New Roman"/>
                <w:kern w:val="0"/>
                <w:szCs w:val="21"/>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《城镇污水排入排水管网许可管理办法》第二十</w:t>
            </w:r>
            <w:r>
              <w:rPr>
                <w:rFonts w:hint="eastAsia" w:ascii="Times New Roman" w:hAnsi="Times New Roman" w:eastAsia="宋体" w:cs="Times New Roman"/>
                <w:b/>
                <w:bCs/>
                <w:kern w:val="0"/>
                <w:szCs w:val="21"/>
              </w:rPr>
              <w:t>八</w:t>
            </w:r>
            <w:r>
              <w:rPr>
                <w:rFonts w:ascii="Times New Roman" w:hAnsi="Times New Roman" w:eastAsia="宋体" w:cs="Times New Roman"/>
                <w:b/>
                <w:bCs/>
                <w:kern w:val="0"/>
                <w:szCs w:val="21"/>
              </w:rPr>
              <w:t xml:space="preserve">条 </w:t>
            </w:r>
            <w:r>
              <w:rPr>
                <w:rFonts w:ascii="Times New Roman" w:hAnsi="Times New Roman" w:eastAsia="宋体" w:cs="Times New Roman"/>
                <w:kern w:val="0"/>
                <w:szCs w:val="21"/>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限期内改正并没有造成危害后果的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lang w:eastAsia="zh-CN"/>
              </w:rPr>
              <w:t>超出责令整改期限整改完毕的，或者</w:t>
            </w:r>
            <w:r>
              <w:rPr>
                <w:rFonts w:hint="eastAsia"/>
              </w:rPr>
              <w:t>造成一般严重后果的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吊销污水排入排水管网许可证，并处5万元以上20万元以下罚款，可以向社会予以通报</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rPr>
              <w:t>拒不整改的或造成特别严重后果的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吊销污水排入排水管网许可证，并处20万元以上50万元以下罚款，可以向社会予以通报</w:t>
            </w:r>
            <w:r>
              <w:rPr>
                <w:rFonts w:hint="eastAsia" w:ascii="Times New Roman" w:hAnsi="Times New Roman" w:eastAsia="宋体" w:cs="Times New Roman"/>
                <w:kern w:val="0"/>
                <w:szCs w:val="21"/>
              </w:rPr>
              <w:t>；对列入重点排污单位名录的排水户，处30万元以上50万元以下罚款。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《城镇排水与污水处理条例》第五十一条 </w:t>
            </w:r>
            <w:r>
              <w:rPr>
                <w:rFonts w:ascii="Times New Roman" w:hAnsi="Times New Roman" w:eastAsia="宋体" w:cs="Times New Roman"/>
                <w:kern w:val="0"/>
                <w:szCs w:val="21"/>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限期内改正并</w:t>
            </w:r>
            <w:r>
              <w:rPr>
                <w:rFonts w:hint="eastAsia" w:ascii="Times New Roman" w:hAnsi="Times New Roman" w:eastAsia="宋体" w:cs="Times New Roman"/>
                <w:kern w:val="0"/>
                <w:szCs w:val="21"/>
              </w:rPr>
              <w:t>没有</w:t>
            </w:r>
            <w:r>
              <w:rPr>
                <w:rFonts w:ascii="Times New Roman" w:hAnsi="Times New Roman" w:eastAsia="宋体" w:cs="Times New Roman"/>
                <w:kern w:val="0"/>
                <w:szCs w:val="21"/>
              </w:rPr>
              <w:t>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0" w:firstLineChars="20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超出责令整改期限整改完毕的，或者造成一般严重后果的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拒不整改的或造成</w:t>
            </w:r>
            <w:r>
              <w:rPr>
                <w:rFonts w:hint="eastAsia" w:ascii="Times New Roman" w:hAnsi="Times New Roman" w:eastAsia="宋体" w:cs="Times New Roman"/>
                <w:kern w:val="0"/>
                <w:szCs w:val="21"/>
                <w:lang w:eastAsia="zh-CN"/>
              </w:rPr>
              <w:t>特别</w:t>
            </w:r>
            <w:r>
              <w:rPr>
                <w:rFonts w:hint="eastAsia" w:ascii="Times New Roman" w:hAnsi="Times New Roman" w:eastAsia="宋体" w:cs="Times New Roman"/>
                <w:kern w:val="0"/>
                <w:szCs w:val="21"/>
              </w:rPr>
              <w:t>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万元以上20万元以下罚款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城镇污水处理设施维护运营单位未按照国家有关规定检测进出水水质的，或者未报送污水处理水质和水量、主要污染物削减量等信息和生产运营成本等信息的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《城镇排水与污水处理条例》第五十二条第一款 </w:t>
            </w:r>
            <w:r>
              <w:rPr>
                <w:rFonts w:ascii="Times New Roman" w:hAnsi="Times New Roman" w:eastAsia="宋体" w:cs="Times New Roman"/>
                <w:kern w:val="0"/>
                <w:szCs w:val="21"/>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城镇污水处理设施维护运营单位擅自停运城镇污水处理设施，未按照规定事先报告或者采取应急处理措施</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《城镇排水与污水处理条例》第五十二条第二款 </w:t>
            </w:r>
            <w:r>
              <w:rPr>
                <w:rFonts w:ascii="Times New Roman" w:hAnsi="Times New Roman" w:eastAsia="宋体" w:cs="Times New Roman"/>
                <w:kern w:val="0"/>
                <w:szCs w:val="21"/>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限期内改正并</w:t>
            </w:r>
            <w:r>
              <w:rPr>
                <w:rFonts w:hint="eastAsia" w:ascii="Times New Roman" w:hAnsi="Times New Roman" w:eastAsia="宋体" w:cs="Times New Roman"/>
                <w:kern w:val="0"/>
                <w:szCs w:val="21"/>
              </w:rPr>
              <w:t>没有</w:t>
            </w:r>
            <w:r>
              <w:rPr>
                <w:rFonts w:ascii="Times New Roman" w:hAnsi="Times New Roman" w:eastAsia="宋体" w:cs="Times New Roman"/>
                <w:kern w:val="0"/>
                <w:szCs w:val="21"/>
              </w:rPr>
              <w:t>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超出责令整改期限整改完毕的，或者造成一般严重后果的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yellow"/>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yellow"/>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拒不整改的或造成污水直排入河等</w:t>
            </w:r>
            <w:r>
              <w:rPr>
                <w:rFonts w:hint="eastAsia" w:ascii="Times New Roman" w:hAnsi="Times New Roman" w:eastAsia="宋体" w:cs="Times New Roman"/>
                <w:kern w:val="0"/>
                <w:szCs w:val="21"/>
                <w:lang w:eastAsia="zh-CN"/>
              </w:rPr>
              <w:t>特别</w:t>
            </w:r>
            <w:r>
              <w:rPr>
                <w:rFonts w:hint="eastAsia" w:ascii="Times New Roman" w:hAnsi="Times New Roman" w:eastAsia="宋体" w:cs="Times New Roman"/>
                <w:kern w:val="0"/>
                <w:szCs w:val="21"/>
              </w:rPr>
              <w:t>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0万元以上50万元以下罚款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擅自倾倒、堆放、丢弃、遗撒污泥</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《城镇排水与污水处理条例》第五十三条第二款 </w:t>
            </w:r>
            <w:r>
              <w:rPr>
                <w:rFonts w:ascii="Times New Roman" w:hAnsi="Times New Roman" w:eastAsia="宋体" w:cs="Times New Roman"/>
                <w:kern w:val="0"/>
                <w:szCs w:val="21"/>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w:t>
            </w:r>
            <w:r>
              <w:rPr>
                <w:rFonts w:hint="eastAsia" w:ascii="Times New Roman" w:hAnsi="Times New Roman" w:eastAsia="宋体" w:cs="Times New Roman"/>
                <w:kern w:val="0"/>
                <w:szCs w:val="21"/>
              </w:rPr>
              <w:t>一般严重生态环境污染</w:t>
            </w:r>
            <w:r>
              <w:rPr>
                <w:rFonts w:ascii="Times New Roman" w:hAnsi="Times New Roman" w:eastAsia="宋体" w:cs="Times New Roman"/>
                <w:kern w:val="0"/>
                <w:szCs w:val="21"/>
              </w:rPr>
              <w:t>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对单位处10万元以上</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万元以下罚款，对个人处2万元以上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造成</w:t>
            </w:r>
            <w:r>
              <w:rPr>
                <w:rFonts w:hint="eastAsia" w:ascii="Times New Roman" w:hAnsi="Times New Roman" w:eastAsia="宋体" w:cs="Times New Roman"/>
                <w:kern w:val="0"/>
                <w:szCs w:val="21"/>
                <w:lang w:eastAsia="zh-CN"/>
              </w:rPr>
              <w:t>特别严重</w:t>
            </w:r>
            <w:r>
              <w:rPr>
                <w:rFonts w:ascii="Times New Roman" w:hAnsi="Times New Roman" w:eastAsia="宋体" w:cs="Times New Roman"/>
                <w:kern w:val="0"/>
                <w:szCs w:val="21"/>
              </w:rPr>
              <w:t>生态环境污染后果的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w:t>
            </w:r>
            <w:r>
              <w:rPr>
                <w:rFonts w:hint="eastAsia" w:ascii="Times New Roman" w:hAnsi="Times New Roman" w:eastAsia="宋体" w:cs="Times New Roman"/>
                <w:kern w:val="0"/>
                <w:szCs w:val="21"/>
              </w:rPr>
              <w:t>30</w:t>
            </w:r>
            <w:r>
              <w:rPr>
                <w:rFonts w:ascii="Times New Roman" w:hAnsi="Times New Roman" w:eastAsia="宋体" w:cs="Times New Roman"/>
                <w:kern w:val="0"/>
                <w:szCs w:val="21"/>
              </w:rPr>
              <w:t>万元以上50万元以下罚款，对个人处</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排水单位或者个人不缴纳污水处理费，逾期拒不缴纳的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《城镇排水与污水处理条例》第五十四条 </w:t>
            </w:r>
            <w:r>
              <w:rPr>
                <w:rFonts w:ascii="Times New Roman" w:hAnsi="Times New Roman" w:eastAsia="宋体" w:cs="Times New Roman"/>
                <w:kern w:val="0"/>
                <w:szCs w:val="21"/>
              </w:rPr>
              <w:t>违反本条例规定，排水单位或者个人不缴纳污水处理费的，由城镇排水主管部门责令限期缴纳，逾期拒不缴纳的，处应缴纳污水处理费数额1倍以上3倍以下罚款。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逾期拒不缴纳10</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处应缴纳污水处理费数额1倍以上1.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倍以下罚款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逾期拒不缴纳10</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以上15</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以下的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处应缴纳污水处理费数额1.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倍以上2.5倍以下罚款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逾期拒不缴纳15</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以上的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处应缴纳污水处理费数额2.5倍以上3倍以下罚款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城镇排水与污水处理设施维护运营单位未按照国家有关规定履行日常巡查、维修和养护责任，保障设施安全运行</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《城镇排水与污水处理条例》第五十五条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（一）未按照国家有关规定履行日常巡查、维修和养护责任，保障设施安全运行的；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限期内改正并未造成危害后果的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10日内</w:t>
            </w:r>
            <w:r>
              <w:rPr>
                <w:rFonts w:ascii="Times New Roman" w:hAnsi="Times New Roman" w:eastAsia="宋体" w:cs="Times New Roman"/>
                <w:kern w:val="0"/>
                <w:szCs w:val="21"/>
              </w:rPr>
              <w:t>不改正的或造成</w:t>
            </w:r>
            <w:r>
              <w:rPr>
                <w:rFonts w:hint="eastAsia" w:ascii="Times New Roman" w:hAnsi="Times New Roman" w:eastAsia="宋体" w:cs="Times New Roman"/>
                <w:kern w:val="0"/>
                <w:szCs w:val="21"/>
              </w:rPr>
              <w:t>城镇排水与污水处理设施故障等一般严重后果的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处10万元以上30万元以下罚款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超过10日</w:t>
            </w:r>
            <w:r>
              <w:rPr>
                <w:rFonts w:ascii="Times New Roman" w:hAnsi="Times New Roman" w:eastAsia="宋体" w:cs="Times New Roman"/>
                <w:kern w:val="0"/>
                <w:szCs w:val="21"/>
              </w:rPr>
              <w:t>不改正的或造成</w:t>
            </w:r>
            <w:r>
              <w:rPr>
                <w:rFonts w:hint="eastAsia" w:ascii="Times New Roman" w:hAnsi="Times New Roman" w:eastAsia="宋体" w:cs="Times New Roman"/>
                <w:kern w:val="0"/>
                <w:szCs w:val="21"/>
              </w:rPr>
              <w:t>污水处理设施停运等特别严重后果</w:t>
            </w:r>
            <w:r>
              <w:rPr>
                <w:rFonts w:ascii="Times New Roman" w:hAnsi="Times New Roman" w:eastAsia="宋体" w:cs="Times New Roman"/>
                <w:kern w:val="0"/>
                <w:szCs w:val="21"/>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处30万元以上50万元以下罚款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城镇排水与污水处理设施维护运营单位未及时采取防护措施、组织事故抢修</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《城镇排水与污水处理条例》第五十五条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 xml:space="preserve">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 </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（二）未及时采取防护措施、组织事故抢修的；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限期内改正并未造成危害后果的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逾期10日内不改正或者造成一般严重后果的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逾期超过10日不改正或者造成特别严重危害后果的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0万元以上50万元以下罚款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城镇排水与污水处理设施维护运营单位因巡查、维护不到位，导致窨井盖丢失、损毁，造成人员伤亡和财产损失</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《城镇排水与污水处理条例》第五十五条</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（三）因巡查、维护不到位，导致窨井盖丢失、损毁，造成人员伤亡和财产损失的。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限期内改正并未造成危害后果的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420" w:firstLineChars="200"/>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10日</w:t>
            </w:r>
            <w:r>
              <w:rPr>
                <w:rFonts w:hint="eastAsia" w:ascii="Times New Roman" w:hAnsi="Times New Roman" w:eastAsia="宋体" w:cs="Times New Roman"/>
                <w:kern w:val="0"/>
                <w:szCs w:val="21"/>
                <w:lang w:eastAsia="zh-CN"/>
              </w:rPr>
              <w:t>内</w:t>
            </w:r>
            <w:r>
              <w:rPr>
                <w:rFonts w:ascii="Times New Roman" w:hAnsi="Times New Roman" w:eastAsia="宋体" w:cs="Times New Roman"/>
                <w:kern w:val="0"/>
                <w:szCs w:val="21"/>
              </w:rPr>
              <w:t>不改正或造成人员重伤或财产</w:t>
            </w:r>
            <w:r>
              <w:rPr>
                <w:rFonts w:hint="eastAsia" w:ascii="Times New Roman" w:hAnsi="Times New Roman" w:eastAsia="宋体" w:cs="Times New Roman"/>
                <w:kern w:val="0"/>
                <w:szCs w:val="21"/>
              </w:rPr>
              <w:t>100</w:t>
            </w:r>
            <w:r>
              <w:rPr>
                <w:rFonts w:ascii="Times New Roman" w:hAnsi="Times New Roman" w:eastAsia="宋体" w:cs="Times New Roman"/>
                <w:kern w:val="0"/>
                <w:szCs w:val="21"/>
              </w:rPr>
              <w:t>万元以下损失的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处10万元以上</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逾期</w:t>
            </w:r>
            <w:r>
              <w:rPr>
                <w:rFonts w:hint="eastAsia" w:ascii="Times New Roman" w:hAnsi="Times New Roman" w:eastAsia="宋体" w:cs="Times New Roman"/>
                <w:kern w:val="0"/>
                <w:szCs w:val="21"/>
              </w:rPr>
              <w:t>超过10日</w:t>
            </w:r>
            <w:r>
              <w:rPr>
                <w:rFonts w:ascii="Times New Roman" w:hAnsi="Times New Roman" w:eastAsia="宋体" w:cs="Times New Roman"/>
                <w:kern w:val="0"/>
                <w:szCs w:val="21"/>
              </w:rPr>
              <w:t>不改正并造成人员死亡或</w:t>
            </w:r>
            <w:r>
              <w:rPr>
                <w:rFonts w:hint="eastAsia" w:ascii="Times New Roman" w:hAnsi="Times New Roman" w:eastAsia="宋体" w:cs="Times New Roman"/>
                <w:kern w:val="0"/>
                <w:szCs w:val="21"/>
              </w:rPr>
              <w:t>财产100</w:t>
            </w:r>
            <w:r>
              <w:rPr>
                <w:rFonts w:ascii="Times New Roman" w:hAnsi="Times New Roman" w:eastAsia="宋体" w:cs="Times New Roman"/>
                <w:kern w:val="0"/>
                <w:szCs w:val="21"/>
              </w:rPr>
              <w:t>万以上损失的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0万元以上</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从事危及城镇排水与污水处理设施安全的活动的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《城镇排水与污水处理条例》第五十六条 </w:t>
            </w:r>
            <w:r>
              <w:rPr>
                <w:rFonts w:ascii="Times New Roman" w:hAnsi="Times New Roman" w:eastAsia="宋体" w:cs="Times New Roman"/>
                <w:kern w:val="0"/>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《城镇污水排入排水管网许可管理办法》第三十</w:t>
            </w:r>
            <w:r>
              <w:rPr>
                <w:rFonts w:hint="eastAsia" w:ascii="Times New Roman" w:hAnsi="Times New Roman" w:eastAsia="宋体" w:cs="Times New Roman"/>
                <w:b/>
                <w:bCs/>
                <w:kern w:val="0"/>
                <w:szCs w:val="21"/>
              </w:rPr>
              <w:t>二</w:t>
            </w:r>
            <w:r>
              <w:rPr>
                <w:rFonts w:ascii="Times New Roman" w:hAnsi="Times New Roman" w:eastAsia="宋体" w:cs="Times New Roman"/>
                <w:b/>
                <w:bCs/>
                <w:kern w:val="0"/>
                <w:szCs w:val="21"/>
              </w:rPr>
              <w:t xml:space="preserve">条 </w:t>
            </w:r>
            <w:r>
              <w:rPr>
                <w:rFonts w:ascii="Times New Roman" w:hAnsi="Times New Roman" w:eastAsia="宋体" w:cs="Times New Roman"/>
                <w:kern w:val="0"/>
                <w:szCs w:val="21"/>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限期内恢复原状或者采取其他补救措施</w:t>
            </w:r>
            <w:r>
              <w:rPr>
                <w:rFonts w:hint="eastAsia" w:ascii="Times New Roman" w:hAnsi="Times New Roman" w:eastAsia="宋体" w:cs="Times New Roman"/>
                <w:kern w:val="0"/>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责令停止违法行为，</w:t>
            </w:r>
            <w:r>
              <w:rPr>
                <w:rFonts w:ascii="Times New Roman" w:hAnsi="Times New Roman" w:eastAsia="宋体" w:cs="Times New Roman"/>
                <w:kern w:val="0"/>
                <w:szCs w:val="21"/>
              </w:rPr>
              <w:t>给予警告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超出期限但采取补救措施的，或者造成一般严重后果的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对单位处10万元以上20万元以下罚款，对个人处2万元以上5万元以下罚款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拒不采取补救措施的，或者造成</w:t>
            </w:r>
            <w:r>
              <w:rPr>
                <w:rFonts w:hint="eastAsia" w:ascii="Times New Roman" w:hAnsi="Times New Roman" w:eastAsia="宋体" w:cs="Times New Roman"/>
                <w:kern w:val="0"/>
                <w:szCs w:val="21"/>
                <w:lang w:eastAsia="zh-CN"/>
              </w:rPr>
              <w:t>特别</w:t>
            </w:r>
            <w:r>
              <w:rPr>
                <w:rFonts w:hint="eastAsia" w:ascii="Times New Roman" w:hAnsi="Times New Roman" w:eastAsia="宋体" w:cs="Times New Roman"/>
                <w:kern w:val="0"/>
                <w:szCs w:val="21"/>
              </w:rPr>
              <w:t>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对单位处20万元以上30万元以下罚款，对个人处5万元以上10万元以下罚款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highlight w:val="none"/>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有关单位未与施工单位、设施维护运营单位等共同制定设施保护方案，并采取相应的安全防护措施的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highlight w:val="none"/>
              </w:rPr>
            </w:pPr>
            <w:r>
              <w:rPr>
                <w:rFonts w:ascii="Times New Roman" w:hAnsi="Times New Roman" w:eastAsia="宋体" w:cs="Times New Roman"/>
                <w:b/>
                <w:bCs/>
                <w:kern w:val="0"/>
                <w:szCs w:val="21"/>
                <w:highlight w:val="none"/>
              </w:rPr>
              <w:t xml:space="preserve">《城镇排水与污水处理条例》第五十七条第一款 </w:t>
            </w:r>
            <w:r>
              <w:rPr>
                <w:rFonts w:ascii="Times New Roman" w:hAnsi="Times New Roman" w:eastAsia="宋体" w:cs="Times New Roman"/>
                <w:kern w:val="0"/>
                <w:szCs w:val="21"/>
                <w:highlight w:val="none"/>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违法行为轻微的，或者限期内改正，没有造成危害后果的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处2万元以上3万元以下罚款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none"/>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none"/>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超出整改期限整改完毕的，或者造成一般危害后果的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处3万元以上5万元以下罚款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none"/>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none"/>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造成城镇排水或污水处理安全事故或突发事件等严重后果的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处5万元以上10万元以下罚款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highlight w:val="none"/>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擅自拆除、改动城镇排水与污水处理设施的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highlight w:val="none"/>
              </w:rPr>
            </w:pPr>
            <w:r>
              <w:rPr>
                <w:rFonts w:ascii="Times New Roman" w:hAnsi="Times New Roman" w:eastAsia="宋体" w:cs="Times New Roman"/>
                <w:b/>
                <w:bCs/>
                <w:kern w:val="0"/>
                <w:szCs w:val="21"/>
                <w:highlight w:val="none"/>
              </w:rPr>
              <w:t xml:space="preserve">《城镇排水与污水处理条例》第五十七条第二款 </w:t>
            </w:r>
            <w:r>
              <w:rPr>
                <w:rFonts w:ascii="Times New Roman" w:hAnsi="Times New Roman" w:eastAsia="宋体" w:cs="Times New Roman"/>
                <w:kern w:val="0"/>
                <w:szCs w:val="21"/>
                <w:highlight w:val="none"/>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违法行为轻微的，或者限期内改正，没有造成危害后果的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处5万元以上</w:t>
            </w:r>
            <w:r>
              <w:rPr>
                <w:rFonts w:hint="eastAsia" w:ascii="Times New Roman" w:hAnsi="Times New Roman" w:eastAsia="宋体" w:cs="Times New Roman"/>
                <w:kern w:val="0"/>
                <w:szCs w:val="21"/>
                <w:highlight w:val="none"/>
              </w:rPr>
              <w:t>8</w:t>
            </w:r>
            <w:r>
              <w:rPr>
                <w:rFonts w:ascii="Times New Roman" w:hAnsi="Times New Roman" w:eastAsia="宋体" w:cs="Times New Roman"/>
                <w:kern w:val="0"/>
                <w:szCs w:val="21"/>
                <w:highlight w:val="none"/>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none"/>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none"/>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超出整改期限整改完毕的，或者造成一般危害后果的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r>
              <w:rPr>
                <w:rFonts w:hint="eastAsia" w:ascii="Times New Roman" w:hAnsi="Times New Roman" w:eastAsia="宋体" w:cs="Times New Roman"/>
                <w:kern w:val="0"/>
                <w:szCs w:val="21"/>
                <w:highlight w:val="none"/>
              </w:rPr>
              <w:t>8</w:t>
            </w:r>
            <w:r>
              <w:rPr>
                <w:rFonts w:ascii="Times New Roman" w:hAnsi="Times New Roman" w:eastAsia="宋体" w:cs="Times New Roman"/>
                <w:kern w:val="0"/>
                <w:szCs w:val="21"/>
                <w:highlight w:val="none"/>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none"/>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none"/>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造成城镇排水或污水处理安全事故或突发事件等严重后果的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处10万元以上30万元以下罚款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highlight w:val="none"/>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排水户名称、法定代表人等其他事项变更，未按本办法规定及时向城镇排水主管部门申请办理变更的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highlight w:val="none"/>
              </w:rPr>
            </w:pPr>
            <w:r>
              <w:rPr>
                <w:rFonts w:ascii="Times New Roman" w:hAnsi="Times New Roman" w:eastAsia="宋体" w:cs="Times New Roman"/>
                <w:b/>
                <w:bCs/>
                <w:kern w:val="0"/>
                <w:szCs w:val="21"/>
                <w:highlight w:val="none"/>
              </w:rPr>
              <w:t>《城镇污水排入排水管网许可管理办法》第二十</w:t>
            </w:r>
            <w:r>
              <w:rPr>
                <w:rFonts w:hint="eastAsia" w:ascii="Times New Roman" w:hAnsi="Times New Roman" w:eastAsia="宋体" w:cs="Times New Roman"/>
                <w:b/>
                <w:bCs/>
                <w:kern w:val="0"/>
                <w:szCs w:val="21"/>
                <w:highlight w:val="none"/>
              </w:rPr>
              <w:t>九</w:t>
            </w:r>
            <w:r>
              <w:rPr>
                <w:rFonts w:ascii="Times New Roman" w:hAnsi="Times New Roman" w:eastAsia="宋体" w:cs="Times New Roman"/>
                <w:b/>
                <w:bCs/>
                <w:kern w:val="0"/>
                <w:szCs w:val="21"/>
                <w:highlight w:val="none"/>
              </w:rPr>
              <w:t xml:space="preserve">条 </w:t>
            </w:r>
            <w:r>
              <w:rPr>
                <w:rFonts w:ascii="Times New Roman" w:hAnsi="Times New Roman" w:eastAsia="宋体" w:cs="Times New Roman"/>
                <w:kern w:val="0"/>
                <w:szCs w:val="21"/>
                <w:highlight w:val="none"/>
              </w:rPr>
              <w:t>排水户名称、法定代表人等其他事项变更，未按本办法规定及时向城镇排水主管部门申请办理变更的，由城镇排水主管部门责令改正，可以处</w:t>
            </w:r>
            <w:r>
              <w:rPr>
                <w:rFonts w:hint="eastAsia" w:ascii="Times New Roman" w:hAnsi="Times New Roman" w:eastAsia="宋体" w:cs="Times New Roman"/>
                <w:kern w:val="0"/>
                <w:szCs w:val="21"/>
                <w:highlight w:val="none"/>
              </w:rPr>
              <w:t>1</w:t>
            </w:r>
            <w:r>
              <w:rPr>
                <w:rFonts w:ascii="Times New Roman" w:hAnsi="Times New Roman" w:eastAsia="宋体" w:cs="Times New Roman"/>
                <w:kern w:val="0"/>
                <w:szCs w:val="21"/>
                <w:highlight w:val="none"/>
              </w:rPr>
              <w:t>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超过规定时间1个月以下</w:t>
            </w:r>
            <w:r>
              <w:rPr>
                <w:rFonts w:hint="eastAsia" w:ascii="Times New Roman" w:hAnsi="Times New Roman" w:eastAsia="宋体" w:cs="Times New Roman"/>
                <w:kern w:val="0"/>
                <w:szCs w:val="21"/>
                <w:highlight w:val="none"/>
                <w:lang w:eastAsia="zh-CN"/>
              </w:rPr>
              <w:t>改正</w:t>
            </w:r>
            <w:r>
              <w:rPr>
                <w:rFonts w:hint="eastAsia" w:ascii="Times New Roman" w:hAnsi="Times New Roman" w:eastAsia="宋体" w:cs="Times New Roman"/>
                <w:kern w:val="0"/>
                <w:szCs w:val="21"/>
                <w:highlight w:val="none"/>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可</w:t>
            </w:r>
            <w:r>
              <w:rPr>
                <w:rFonts w:hint="eastAsia" w:ascii="Times New Roman" w:hAnsi="Times New Roman" w:eastAsia="宋体" w:cs="Times New Roman"/>
                <w:kern w:val="0"/>
                <w:szCs w:val="21"/>
                <w:highlight w:val="none"/>
              </w:rPr>
              <w:t>以</w:t>
            </w:r>
            <w:r>
              <w:rPr>
                <w:rFonts w:ascii="Times New Roman" w:hAnsi="Times New Roman" w:eastAsia="宋体" w:cs="Times New Roman"/>
                <w:kern w:val="0"/>
                <w:szCs w:val="21"/>
                <w:highlight w:val="none"/>
              </w:rPr>
              <w:t>处</w:t>
            </w:r>
            <w:r>
              <w:rPr>
                <w:rFonts w:hint="eastAsia" w:ascii="Times New Roman" w:hAnsi="Times New Roman" w:eastAsia="宋体" w:cs="Times New Roman"/>
                <w:kern w:val="0"/>
                <w:szCs w:val="21"/>
                <w:highlight w:val="none"/>
              </w:rPr>
              <w:t>3</w:t>
            </w:r>
            <w:r>
              <w:rPr>
                <w:rFonts w:hint="eastAsia" w:ascii="Times New Roman" w:hAnsi="Times New Roman" w:eastAsia="宋体" w:cs="Times New Roman"/>
                <w:kern w:val="0"/>
                <w:szCs w:val="21"/>
                <w:highlight w:val="none"/>
                <w:lang w:val="en-US" w:eastAsia="zh-CN"/>
              </w:rPr>
              <w:t>000元</w:t>
            </w:r>
            <w:r>
              <w:rPr>
                <w:rFonts w:ascii="Times New Roman" w:hAnsi="Times New Roman" w:eastAsia="宋体" w:cs="Times New Roman"/>
                <w:kern w:val="0"/>
                <w:szCs w:val="21"/>
                <w:highlight w:val="none"/>
              </w:rPr>
              <w:t>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none"/>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none"/>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超过规定时间1个月以上2个月以下</w:t>
            </w:r>
            <w:r>
              <w:rPr>
                <w:rFonts w:hint="eastAsia" w:ascii="Times New Roman" w:hAnsi="Times New Roman" w:eastAsia="宋体" w:cs="Times New Roman"/>
                <w:kern w:val="0"/>
                <w:szCs w:val="21"/>
                <w:highlight w:val="none"/>
                <w:lang w:eastAsia="zh-CN"/>
              </w:rPr>
              <w:t>改正</w:t>
            </w:r>
            <w:r>
              <w:rPr>
                <w:rFonts w:hint="eastAsia" w:ascii="Times New Roman" w:hAnsi="Times New Roman" w:eastAsia="宋体" w:cs="Times New Roman"/>
                <w:kern w:val="0"/>
                <w:szCs w:val="21"/>
                <w:highlight w:val="none"/>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可以</w:t>
            </w:r>
            <w:r>
              <w:rPr>
                <w:rFonts w:ascii="Times New Roman" w:hAnsi="Times New Roman" w:eastAsia="宋体" w:cs="Times New Roman"/>
                <w:kern w:val="0"/>
                <w:szCs w:val="21"/>
                <w:highlight w:val="none"/>
              </w:rPr>
              <w:t>处</w:t>
            </w:r>
            <w:r>
              <w:rPr>
                <w:rFonts w:hint="eastAsia" w:ascii="Times New Roman" w:hAnsi="Times New Roman" w:eastAsia="宋体" w:cs="Times New Roman"/>
                <w:kern w:val="0"/>
                <w:szCs w:val="21"/>
                <w:highlight w:val="none"/>
              </w:rPr>
              <w:t>3</w:t>
            </w:r>
            <w:r>
              <w:rPr>
                <w:rFonts w:hint="eastAsia" w:ascii="Times New Roman" w:hAnsi="Times New Roman" w:eastAsia="宋体" w:cs="Times New Roman"/>
                <w:kern w:val="0"/>
                <w:szCs w:val="21"/>
                <w:highlight w:val="none"/>
                <w:lang w:val="en-US" w:eastAsia="zh-CN"/>
              </w:rPr>
              <w:t>000元</w:t>
            </w:r>
            <w:r>
              <w:rPr>
                <w:rFonts w:ascii="Times New Roman" w:hAnsi="Times New Roman" w:eastAsia="宋体" w:cs="Times New Roman"/>
                <w:kern w:val="0"/>
                <w:szCs w:val="21"/>
                <w:highlight w:val="none"/>
              </w:rPr>
              <w:t>以上</w:t>
            </w:r>
            <w:r>
              <w:rPr>
                <w:rFonts w:hint="eastAsia" w:ascii="Times New Roman" w:hAnsi="Times New Roman" w:eastAsia="宋体" w:cs="Times New Roman"/>
                <w:kern w:val="0"/>
                <w:szCs w:val="21"/>
                <w:highlight w:val="none"/>
              </w:rPr>
              <w:t>7</w:t>
            </w:r>
            <w:r>
              <w:rPr>
                <w:rFonts w:hint="eastAsia" w:ascii="Times New Roman" w:hAnsi="Times New Roman" w:eastAsia="宋体" w:cs="Times New Roman"/>
                <w:kern w:val="0"/>
                <w:szCs w:val="21"/>
                <w:highlight w:val="none"/>
                <w:lang w:val="en-US" w:eastAsia="zh-CN"/>
              </w:rPr>
              <w:t>000</w:t>
            </w:r>
            <w:r>
              <w:rPr>
                <w:rFonts w:ascii="Times New Roman" w:hAnsi="Times New Roman" w:eastAsia="宋体" w:cs="Times New Roman"/>
                <w:kern w:val="0"/>
                <w:szCs w:val="21"/>
                <w:highlight w:val="none"/>
              </w:rPr>
              <w:t>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highlight w:val="none"/>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highlight w:val="none"/>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rPr>
              <w:t>超过规定时间2个月以上</w:t>
            </w:r>
            <w:r>
              <w:rPr>
                <w:rFonts w:hint="eastAsia" w:ascii="Times New Roman" w:hAnsi="Times New Roman" w:eastAsia="宋体" w:cs="Times New Roman"/>
                <w:kern w:val="0"/>
                <w:szCs w:val="21"/>
                <w:highlight w:val="none"/>
                <w:lang w:eastAsia="zh-CN"/>
              </w:rPr>
              <w:t>改正的或拒不改正的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可以</w:t>
            </w:r>
            <w:r>
              <w:rPr>
                <w:rFonts w:ascii="Times New Roman" w:hAnsi="Times New Roman" w:eastAsia="宋体" w:cs="Times New Roman"/>
                <w:kern w:val="0"/>
                <w:szCs w:val="21"/>
                <w:highlight w:val="none"/>
              </w:rPr>
              <w:t>处</w:t>
            </w:r>
            <w:r>
              <w:rPr>
                <w:rFonts w:hint="eastAsia" w:ascii="Times New Roman" w:hAnsi="Times New Roman" w:eastAsia="宋体" w:cs="Times New Roman"/>
                <w:kern w:val="0"/>
                <w:szCs w:val="21"/>
                <w:highlight w:val="none"/>
              </w:rPr>
              <w:t>7</w:t>
            </w:r>
            <w:r>
              <w:rPr>
                <w:rFonts w:hint="eastAsia" w:ascii="Times New Roman" w:hAnsi="Times New Roman" w:eastAsia="宋体" w:cs="Times New Roman"/>
                <w:kern w:val="0"/>
                <w:szCs w:val="21"/>
                <w:highlight w:val="none"/>
                <w:lang w:val="en-US" w:eastAsia="zh-CN"/>
              </w:rPr>
              <w:t>000</w:t>
            </w:r>
            <w:r>
              <w:rPr>
                <w:rFonts w:ascii="Times New Roman" w:hAnsi="Times New Roman" w:eastAsia="宋体" w:cs="Times New Roman"/>
                <w:kern w:val="0"/>
                <w:szCs w:val="21"/>
                <w:highlight w:val="none"/>
              </w:rPr>
              <w:t>元以上</w:t>
            </w:r>
            <w:r>
              <w:rPr>
                <w:rFonts w:hint="eastAsia" w:ascii="Times New Roman" w:hAnsi="Times New Roman" w:eastAsia="宋体" w:cs="Times New Roman"/>
                <w:kern w:val="0"/>
                <w:szCs w:val="21"/>
                <w:highlight w:val="none"/>
              </w:rPr>
              <w:t>1</w:t>
            </w:r>
            <w:r>
              <w:rPr>
                <w:rFonts w:ascii="Times New Roman" w:hAnsi="Times New Roman" w:eastAsia="宋体" w:cs="Times New Roman"/>
                <w:kern w:val="0"/>
                <w:szCs w:val="21"/>
                <w:highlight w:val="none"/>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排水户以欺骗、贿赂等不正当手段取得排水许可的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《城镇污水排入排水管网许可管理办法》第</w:t>
            </w:r>
            <w:r>
              <w:rPr>
                <w:rFonts w:hint="eastAsia" w:ascii="Times New Roman" w:hAnsi="Times New Roman" w:eastAsia="宋体" w:cs="Times New Roman"/>
                <w:b/>
                <w:bCs/>
                <w:kern w:val="0"/>
                <w:szCs w:val="21"/>
              </w:rPr>
              <w:t>三十</w:t>
            </w:r>
            <w:r>
              <w:rPr>
                <w:rFonts w:ascii="Times New Roman" w:hAnsi="Times New Roman" w:eastAsia="宋体" w:cs="Times New Roman"/>
                <w:b/>
                <w:bCs/>
                <w:kern w:val="0"/>
                <w:szCs w:val="21"/>
              </w:rPr>
              <w:t xml:space="preserve">条 </w:t>
            </w:r>
            <w:r>
              <w:rPr>
                <w:rFonts w:ascii="Times New Roman" w:hAnsi="Times New Roman" w:eastAsia="宋体" w:cs="Times New Roman"/>
                <w:kern w:val="0"/>
                <w:szCs w:val="21"/>
              </w:rPr>
              <w:t>排水户以欺骗、贿赂等不正当手段取得排水许可的，可以处3万元以下罚款；造成损失的，依法承担赔偿责任；构成犯罪的，依法追究刑事责任。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w:t>
            </w:r>
            <w:r>
              <w:rPr>
                <w:rFonts w:hint="eastAsia" w:ascii="Times New Roman" w:hAnsi="Times New Roman" w:eastAsia="宋体" w:cs="Times New Roman"/>
                <w:kern w:val="0"/>
                <w:szCs w:val="21"/>
                <w:lang w:eastAsia="zh-CN"/>
              </w:rPr>
              <w:t>以</w:t>
            </w:r>
            <w:r>
              <w:rPr>
                <w:rFonts w:ascii="Times New Roman" w:hAnsi="Times New Roman" w:eastAsia="宋体" w:cs="Times New Roman"/>
                <w:kern w:val="0"/>
                <w:szCs w:val="21"/>
              </w:rPr>
              <w:t>处1万元以下的罚款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可以处1万元以上2万元以下的罚款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排水户因发生事故或者其他突发事件，排放的污水可能危及城镇排水与污水处理设施安全运行，没有立即</w:t>
            </w:r>
            <w:r>
              <w:rPr>
                <w:rFonts w:hint="eastAsia" w:ascii="Times New Roman" w:hAnsi="Times New Roman" w:eastAsia="宋体" w:cs="Times New Roman"/>
                <w:kern w:val="0"/>
                <w:szCs w:val="21"/>
              </w:rPr>
              <w:t>暂停</w:t>
            </w:r>
            <w:r>
              <w:rPr>
                <w:rFonts w:ascii="Times New Roman" w:hAnsi="Times New Roman" w:eastAsia="宋体" w:cs="Times New Roman"/>
                <w:kern w:val="0"/>
                <w:szCs w:val="21"/>
              </w:rPr>
              <w:t>排放，未采取措施消除危害，或者并未按规定及时向城镇排水主管部门等有关部门报告的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《城镇污水排入排水管网许可管理办法》第三十</w:t>
            </w:r>
            <w:r>
              <w:rPr>
                <w:rFonts w:hint="eastAsia" w:ascii="Times New Roman" w:hAnsi="Times New Roman" w:eastAsia="宋体" w:cs="Times New Roman"/>
                <w:b/>
                <w:bCs/>
                <w:kern w:val="0"/>
                <w:szCs w:val="21"/>
              </w:rPr>
              <w:t>一</w:t>
            </w:r>
            <w:r>
              <w:rPr>
                <w:rFonts w:ascii="Times New Roman" w:hAnsi="Times New Roman" w:eastAsia="宋体" w:cs="Times New Roman"/>
                <w:b/>
                <w:bCs/>
                <w:kern w:val="0"/>
                <w:szCs w:val="21"/>
              </w:rPr>
              <w:t xml:space="preserve">条 </w:t>
            </w:r>
            <w:r>
              <w:rPr>
                <w:rFonts w:ascii="Times New Roman" w:hAnsi="Times New Roman" w:eastAsia="宋体" w:cs="Times New Roman"/>
                <w:kern w:val="0"/>
                <w:szCs w:val="21"/>
              </w:rPr>
              <w:t>违反本办法规定，排水户因发生事故或者其他突发事件，排放的污水可能危及城镇排水与污水处理设施安全运行，没有立即</w:t>
            </w:r>
            <w:r>
              <w:rPr>
                <w:rFonts w:hint="eastAsia" w:ascii="Times New Roman" w:hAnsi="Times New Roman" w:eastAsia="宋体" w:cs="Times New Roman"/>
                <w:kern w:val="0"/>
                <w:szCs w:val="21"/>
              </w:rPr>
              <w:t>暂停</w:t>
            </w:r>
            <w:r>
              <w:rPr>
                <w:rFonts w:ascii="Times New Roman" w:hAnsi="Times New Roman" w:eastAsia="宋体" w:cs="Times New Roman"/>
                <w:kern w:val="0"/>
                <w:szCs w:val="21"/>
              </w:rPr>
              <w:t>排放，未采取措施消除危害，或者并未按规定及时向城镇排水主管部门等有关部门报告的，城镇排水主管部门可以处3万元以下罚款。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可以处1万元以下的罚款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可以处1万元以上2万元以下的罚款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可以</w:t>
            </w:r>
            <w:r>
              <w:rPr>
                <w:rFonts w:ascii="Times New Roman" w:hAnsi="Times New Roman" w:eastAsia="宋体" w:cs="Times New Roman"/>
                <w:kern w:val="0"/>
                <w:szCs w:val="21"/>
              </w:rPr>
              <w:t>处2万元以上3万元以下的罚款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重点排水户未建立档案管理制度，或者档案记录保存期限少于5年的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b/>
                <w:bCs/>
                <w:kern w:val="0"/>
                <w:szCs w:val="21"/>
              </w:rPr>
              <w:t>《城镇污水排入排水管网许可管理办法》第三十三条</w:t>
            </w:r>
            <w:r>
              <w:rPr>
                <w:rFonts w:hint="eastAsia" w:ascii="Times New Roman" w:hAnsi="Times New Roman" w:eastAsia="宋体" w:cs="Times New Roman"/>
                <w:kern w:val="0"/>
                <w:szCs w:val="21"/>
              </w:rPr>
              <w:t>　重点排水户未按照本办法规定建立档案管理制度，或者档案记录保存期限少于5年的，由城镇排水主管部门责令改正，可以处3万元以下罚款。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可以处1万元以下罚款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可以处1万元以上2万元以下罚款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可以处</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万元以上</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排水户拒不接受水质、水量监测或者妨碍、阻挠城镇排水主管部门依法监督检查</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《城镇污水排入排水管网许可管理办法》第三十</w:t>
            </w:r>
            <w:r>
              <w:rPr>
                <w:rFonts w:hint="eastAsia" w:ascii="Times New Roman" w:hAnsi="Times New Roman" w:eastAsia="宋体" w:cs="Times New Roman"/>
                <w:b/>
                <w:bCs/>
                <w:kern w:val="0"/>
                <w:szCs w:val="21"/>
              </w:rPr>
              <w:t>四</w:t>
            </w:r>
            <w:r>
              <w:rPr>
                <w:rFonts w:ascii="Times New Roman" w:hAnsi="Times New Roman" w:eastAsia="宋体" w:cs="Times New Roman"/>
                <w:b/>
                <w:bCs/>
                <w:kern w:val="0"/>
                <w:szCs w:val="21"/>
              </w:rPr>
              <w:t xml:space="preserve">条 </w:t>
            </w:r>
            <w:r>
              <w:rPr>
                <w:rFonts w:ascii="Times New Roman" w:hAnsi="Times New Roman" w:eastAsia="宋体" w:cs="Times New Roman"/>
                <w:kern w:val="0"/>
                <w:szCs w:val="21"/>
              </w:rPr>
              <w:t>排水户违反本办法规定，拒不接受水质、水量监测或者妨碍、阻挠城镇排水主管部门依法监督检查的，由城镇排水主管部门给予警告；情节严重的，处3万元以下罚款。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处1万元以下罚款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给予警告；处1万元以上2万元以下罚款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ind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给予警告；处2万元以上3万元以下罚款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责任区的责任人未履行清扫保洁责任的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41" w:name="_Toc30623"/>
            <w:r>
              <w:rPr>
                <w:rStyle w:val="13"/>
              </w:rPr>
              <w:t>《吉林省城市市容和环境卫生管理条例》</w:t>
            </w:r>
            <w:bookmarkEnd w:id="241"/>
            <w:r>
              <w:rPr>
                <w:rFonts w:ascii="Times New Roman" w:hAnsi="Times New Roman" w:eastAsia="宋体" w:cs="Times New Roman"/>
                <w:b/>
                <w:bCs/>
                <w:kern w:val="0"/>
                <w:szCs w:val="21"/>
              </w:rPr>
              <w:t>第</w:t>
            </w:r>
            <w:r>
              <w:rPr>
                <w:rFonts w:hint="eastAsia" w:ascii="Times New Roman" w:hAnsi="Times New Roman" w:eastAsia="宋体" w:cs="Times New Roman"/>
                <w:b/>
                <w:bCs/>
                <w:kern w:val="0"/>
                <w:szCs w:val="21"/>
                <w:lang w:eastAsia="zh-CN"/>
              </w:rPr>
              <w:t>六十一</w:t>
            </w:r>
            <w:r>
              <w:rPr>
                <w:rFonts w:ascii="Times New Roman" w:hAnsi="Times New Roman" w:eastAsia="宋体" w:cs="Times New Roman"/>
                <w:b/>
                <w:bCs/>
                <w:kern w:val="0"/>
                <w:szCs w:val="21"/>
              </w:rPr>
              <w:t>条</w:t>
            </w:r>
            <w:r>
              <w:rPr>
                <w:rFonts w:ascii="Times New Roman" w:hAnsi="Times New Roman" w:eastAsia="宋体" w:cs="Times New Roman"/>
                <w:kern w:val="0"/>
                <w:szCs w:val="21"/>
              </w:rPr>
              <w:t xml:space="preserve"> 违反本条例第十五条规定，责任区的责任人未履行清扫保洁责任的，由城市市容和环境卫生行政主管部门予以警告、责令限期改正；逾期不改正的，处以二百元以上一千元以下罚款。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情节较轻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szCs w:val="21"/>
              </w:rPr>
            </w:pPr>
            <w:r>
              <w:rPr>
                <w:rFonts w:ascii="Times New Roman" w:hAnsi="Times New Roman" w:eastAsia="宋体" w:cs="Times New Roman"/>
                <w:kern w:val="0"/>
                <w:szCs w:val="21"/>
              </w:rPr>
              <w:t>予以警告</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不积极配合行政机关的执法工作</w:t>
            </w:r>
            <w:r>
              <w:rPr>
                <w:rFonts w:hint="eastAsia" w:ascii="Times New Roman" w:hAnsi="Times New Roman" w:eastAsia="宋体" w:cs="Times New Roman"/>
                <w:szCs w:val="21"/>
              </w:rPr>
              <w:t>，情节较重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szCs w:val="21"/>
              </w:rPr>
            </w:pPr>
            <w:r>
              <w:rPr>
                <w:rFonts w:ascii="Times New Roman" w:hAnsi="Times New Roman" w:eastAsia="宋体" w:cs="Times New Roman"/>
                <w:kern w:val="0"/>
                <w:szCs w:val="21"/>
              </w:rPr>
              <w:t>予以警告</w:t>
            </w:r>
            <w:r>
              <w:rPr>
                <w:rFonts w:hint="eastAsia" w:ascii="Times New Roman" w:hAnsi="Times New Roman" w:eastAsia="宋体" w:cs="Times New Roman"/>
                <w:kern w:val="0"/>
                <w:szCs w:val="21"/>
              </w:rPr>
              <w:t>，</w:t>
            </w:r>
            <w:r>
              <w:rPr>
                <w:rFonts w:ascii="Times New Roman" w:hAnsi="Times New Roman" w:eastAsia="宋体" w:cs="Times New Roman"/>
                <w:szCs w:val="21"/>
                <w:lang w:val="en"/>
              </w:rPr>
              <w:t>对当事人处以</w:t>
            </w:r>
            <w:r>
              <w:rPr>
                <w:rFonts w:ascii="Times New Roman" w:hAnsi="Times New Roman" w:eastAsia="宋体" w:cs="Times New Roman"/>
                <w:szCs w:val="21"/>
              </w:rPr>
              <w:t>200元</w:t>
            </w:r>
            <w:r>
              <w:rPr>
                <w:rFonts w:hint="eastAsia" w:ascii="Times New Roman" w:hAnsi="Times New Roman" w:eastAsia="宋体" w:cs="Times New Roman"/>
                <w:szCs w:val="21"/>
                <w:lang w:eastAsia="zh-CN"/>
              </w:rPr>
              <w:t>以上</w:t>
            </w:r>
            <w:r>
              <w:rPr>
                <w:rFonts w:ascii="Times New Roman" w:hAnsi="Times New Roman" w:eastAsia="宋体" w:cs="Times New Roman"/>
                <w:szCs w:val="21"/>
              </w:rPr>
              <w:t>500</w:t>
            </w:r>
            <w:r>
              <w:rPr>
                <w:rFonts w:ascii="Times New Roman" w:hAnsi="Times New Roman" w:eastAsia="宋体" w:cs="Times New Roman"/>
                <w:szCs w:val="21"/>
                <w:lang w:val="en"/>
              </w:rPr>
              <w:t>元</w:t>
            </w:r>
            <w:r>
              <w:rPr>
                <w:rFonts w:hint="eastAsia" w:ascii="Times New Roman" w:hAnsi="Times New Roman" w:eastAsia="宋体" w:cs="Times New Roman"/>
                <w:szCs w:val="21"/>
                <w:lang w:val="en" w:eastAsia="zh-CN"/>
              </w:rPr>
              <w:t>以下</w:t>
            </w:r>
            <w:r>
              <w:rPr>
                <w:rFonts w:ascii="Times New Roman" w:hAnsi="Times New Roman" w:eastAsia="宋体" w:cs="Times New Roman"/>
                <w:szCs w:val="21"/>
                <w:lang w:val="en"/>
              </w:rPr>
              <w:t>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不听劝阻，继续实施违法行为</w:t>
            </w:r>
            <w:r>
              <w:rPr>
                <w:rFonts w:hint="eastAsia" w:ascii="Times New Roman" w:hAnsi="Times New Roman" w:eastAsia="宋体" w:cs="Times New Roman"/>
                <w:szCs w:val="21"/>
              </w:rPr>
              <w:t>造成危害后果</w:t>
            </w:r>
            <w:r>
              <w:rPr>
                <w:rFonts w:ascii="Times New Roman" w:hAnsi="Times New Roman" w:eastAsia="宋体" w:cs="Times New Roman"/>
                <w:szCs w:val="21"/>
              </w:rPr>
              <w:t>等情节严重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szCs w:val="21"/>
              </w:rPr>
            </w:pPr>
            <w:r>
              <w:rPr>
                <w:rFonts w:ascii="Times New Roman" w:hAnsi="Times New Roman" w:eastAsia="宋体" w:cs="Times New Roman"/>
                <w:kern w:val="0"/>
                <w:szCs w:val="21"/>
              </w:rPr>
              <w:t>予以警告</w:t>
            </w:r>
            <w:r>
              <w:rPr>
                <w:rFonts w:hint="eastAsia" w:ascii="Times New Roman" w:hAnsi="Times New Roman" w:eastAsia="宋体" w:cs="Times New Roman"/>
                <w:kern w:val="0"/>
                <w:szCs w:val="21"/>
              </w:rPr>
              <w:t>，</w:t>
            </w:r>
            <w:r>
              <w:rPr>
                <w:rFonts w:ascii="Times New Roman" w:hAnsi="Times New Roman" w:eastAsia="宋体" w:cs="Times New Roman"/>
                <w:szCs w:val="21"/>
                <w:lang w:val="en"/>
              </w:rPr>
              <w:t>对当事人处以</w:t>
            </w:r>
            <w:r>
              <w:rPr>
                <w:rFonts w:ascii="Times New Roman" w:hAnsi="Times New Roman" w:eastAsia="宋体" w:cs="Times New Roman"/>
                <w:szCs w:val="21"/>
              </w:rPr>
              <w:t>500元</w:t>
            </w:r>
            <w:r>
              <w:rPr>
                <w:rFonts w:ascii="Times New Roman" w:hAnsi="Times New Roman" w:eastAsia="宋体" w:cs="Times New Roman"/>
                <w:szCs w:val="21"/>
                <w:lang w:val="en"/>
              </w:rPr>
              <w:t>以上1</w:t>
            </w:r>
            <w:r>
              <w:rPr>
                <w:rFonts w:ascii="Times New Roman" w:hAnsi="Times New Roman" w:eastAsia="宋体" w:cs="Times New Roman"/>
                <w:szCs w:val="21"/>
              </w:rPr>
              <w:t>000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未经批准,擅自在街道两侧和公共场地搭建建筑物、构筑物或者其他设施影响市容的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bookmarkStart w:id="242" w:name="_Toc7997"/>
            <w:r>
              <w:rPr>
                <w:rStyle w:val="13"/>
              </w:rPr>
              <w:t>《城市市容和环境卫生管理条例》</w:t>
            </w:r>
            <w:bookmarkEnd w:id="242"/>
            <w:r>
              <w:rPr>
                <w:rFonts w:ascii="Times New Roman" w:hAnsi="Times New Roman" w:eastAsia="宋体" w:cs="Times New Roman"/>
                <w:b/>
                <w:bCs/>
                <w:kern w:val="0"/>
                <w:szCs w:val="21"/>
              </w:rPr>
              <w:t>第三十六条</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有下列行为之一者，由城市人民政府市容环境卫生行政主管部门或者其委托的单位责令其停止违法行为，限期清理、拆除或者采取其他补救措施，并可处以罚款：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(二）</w:t>
            </w:r>
            <w:r>
              <w:rPr>
                <w:rFonts w:ascii="Times New Roman" w:hAnsi="Times New Roman" w:eastAsia="宋体" w:cs="Times New Roman"/>
                <w:kern w:val="0"/>
                <w:szCs w:val="21"/>
              </w:rPr>
              <w:t>未经城市人民政府市容环境卫生行政主管部门批准，擅自在街道两侧和公共场地堆放物料，搭建建筑物、构筑物或者其他设施，影响市容的。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《吉林省城市市容和环境卫生管理条例》第</w:t>
            </w:r>
            <w:r>
              <w:rPr>
                <w:rFonts w:hint="eastAsia" w:ascii="Times New Roman" w:hAnsi="Times New Roman" w:eastAsia="宋体" w:cs="Times New Roman"/>
                <w:b/>
                <w:bCs/>
                <w:kern w:val="0"/>
                <w:szCs w:val="21"/>
                <w:lang w:eastAsia="zh-CN"/>
              </w:rPr>
              <w:t>六十二</w:t>
            </w:r>
            <w:r>
              <w:rPr>
                <w:rFonts w:ascii="Times New Roman" w:hAnsi="Times New Roman" w:eastAsia="宋体" w:cs="Times New Roman"/>
                <w:b/>
                <w:bCs/>
                <w:kern w:val="0"/>
                <w:szCs w:val="21"/>
              </w:rPr>
              <w:t>条</w:t>
            </w:r>
            <w:r>
              <w:rPr>
                <w:rFonts w:ascii="Times New Roman" w:hAnsi="Times New Roman" w:eastAsia="宋体" w:cs="Times New Roman"/>
                <w:kern w:val="0"/>
                <w:szCs w:val="21"/>
              </w:rPr>
              <w:t xml:space="preserve"> 违反本条例第十九条规定</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经批准,擅自在街道两侧和公共场地搭建建筑物、构筑物或者其他设施影响市容的,由城市市容和环境卫生行政主管部门责令停止违法行为、限期清理、拆除或者采取其他补救措施,对个人处一千元以上三千元以下罚款,对单位处以五千元以上二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主动终止违法行为且危害后果轻微等情节较轻</w:t>
            </w:r>
            <w:r>
              <w:rPr>
                <w:rFonts w:hint="eastAsia" w:ascii="Times New Roman" w:hAnsi="Times New Roman" w:eastAsia="宋体" w:cs="Times New Roman"/>
                <w:kern w:val="0"/>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责令停止违法行为、限期清理、拆除或者采取其他补救措施，对个人处以1000元以上1</w:t>
            </w:r>
            <w:r>
              <w:rPr>
                <w:rFonts w:hint="eastAsia" w:ascii="Times New Roman" w:hAnsi="Times New Roman" w:eastAsia="宋体" w:cs="Times New Roman"/>
                <w:szCs w:val="21"/>
              </w:rPr>
              <w:t>5</w:t>
            </w:r>
            <w:r>
              <w:rPr>
                <w:rFonts w:ascii="Times New Roman" w:hAnsi="Times New Roman" w:eastAsia="宋体" w:cs="Times New Roman"/>
                <w:szCs w:val="21"/>
              </w:rPr>
              <w:t>00元以下罚款；对单位处以5000元以上1万元以下罚款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未主动终止违法行为且造成危害后果等情节较重</w:t>
            </w:r>
            <w:r>
              <w:rPr>
                <w:rFonts w:hint="eastAsia" w:ascii="Times New Roman" w:hAnsi="Times New Roman" w:eastAsia="宋体" w:cs="Times New Roman"/>
                <w:kern w:val="0"/>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责令停止违法行为、限期清理、拆除或者采取其他补救措施，对个人处1</w:t>
            </w:r>
            <w:r>
              <w:rPr>
                <w:rFonts w:hint="eastAsia" w:ascii="Times New Roman" w:hAnsi="Times New Roman" w:eastAsia="宋体" w:cs="Times New Roman"/>
                <w:szCs w:val="21"/>
              </w:rPr>
              <w:t>5</w:t>
            </w:r>
            <w:r>
              <w:rPr>
                <w:rFonts w:ascii="Times New Roman" w:hAnsi="Times New Roman" w:eastAsia="宋体" w:cs="Times New Roman"/>
                <w:szCs w:val="21"/>
              </w:rPr>
              <w:t>00元以上2</w:t>
            </w:r>
            <w:r>
              <w:rPr>
                <w:rFonts w:hint="eastAsia" w:ascii="Times New Roman" w:hAnsi="Times New Roman" w:eastAsia="宋体" w:cs="Times New Roman"/>
                <w:szCs w:val="21"/>
              </w:rPr>
              <w:t>5</w:t>
            </w:r>
            <w:r>
              <w:rPr>
                <w:rFonts w:ascii="Times New Roman" w:hAnsi="Times New Roman" w:eastAsia="宋体" w:cs="Times New Roman"/>
                <w:szCs w:val="21"/>
              </w:rPr>
              <w:t>00元以下罚款；对单位处1万元以上1.</w:t>
            </w:r>
            <w:r>
              <w:rPr>
                <w:rFonts w:hint="eastAsia" w:ascii="Times New Roman" w:hAnsi="Times New Roman" w:eastAsia="宋体" w:cs="Times New Roman"/>
                <w:szCs w:val="21"/>
              </w:rPr>
              <w:t>5</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妨碍执法人员查处违法行为、暴力抗法尚未构成犯罪等情节</w:t>
            </w:r>
            <w:r>
              <w:rPr>
                <w:rFonts w:hint="eastAsia" w:ascii="Times New Roman" w:hAnsi="Times New Roman" w:eastAsia="宋体" w:cs="Times New Roman"/>
                <w:kern w:val="0"/>
                <w:szCs w:val="21"/>
                <w:lang w:eastAsia="zh-CN"/>
              </w:rPr>
              <w:t>严重的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责令停止违法行为、限期清理、拆除或者采取其他补救措施</w:t>
            </w:r>
            <w:r>
              <w:rPr>
                <w:rFonts w:hint="eastAsia" w:ascii="Times New Roman" w:hAnsi="Times New Roman" w:eastAsia="宋体" w:cs="Times New Roman"/>
                <w:szCs w:val="21"/>
                <w:lang w:eastAsia="zh-CN"/>
              </w:rPr>
              <w:t>，</w:t>
            </w:r>
            <w:r>
              <w:rPr>
                <w:rFonts w:ascii="Times New Roman" w:hAnsi="Times New Roman" w:eastAsia="宋体" w:cs="Times New Roman"/>
                <w:szCs w:val="21"/>
              </w:rPr>
              <w:t>对个人处2</w:t>
            </w:r>
            <w:r>
              <w:rPr>
                <w:rFonts w:hint="eastAsia" w:ascii="Times New Roman" w:hAnsi="Times New Roman" w:eastAsia="宋体" w:cs="Times New Roman"/>
                <w:szCs w:val="21"/>
              </w:rPr>
              <w:t>5</w:t>
            </w:r>
            <w:r>
              <w:rPr>
                <w:rFonts w:ascii="Times New Roman" w:hAnsi="Times New Roman" w:eastAsia="宋体" w:cs="Times New Roman"/>
                <w:szCs w:val="21"/>
              </w:rPr>
              <w:t>00元以上3000元以下罚款；对单位处1.</w:t>
            </w:r>
            <w:r>
              <w:rPr>
                <w:rFonts w:hint="eastAsia" w:ascii="Times New Roman" w:hAnsi="Times New Roman" w:eastAsia="宋体" w:cs="Times New Roman"/>
                <w:szCs w:val="21"/>
              </w:rPr>
              <w:t>5</w:t>
            </w:r>
            <w:r>
              <w:rPr>
                <w:rFonts w:ascii="Times New Roman" w:hAnsi="Times New Roman" w:eastAsia="宋体" w:cs="Times New Roman"/>
                <w:szCs w:val="21"/>
              </w:rPr>
              <w:t>万元至2万元罚款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在主要街道两侧建筑物的阳台外、窗外、屋顶吊挂或者堆放有碍市容物品的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i w:val="0"/>
                <w:iCs w:val="0"/>
                <w:caps w:val="0"/>
                <w:spacing w:val="0"/>
                <w:kern w:val="0"/>
                <w:sz w:val="21"/>
                <w:szCs w:val="21"/>
                <w:shd w:val="clear"/>
              </w:rPr>
            </w:pPr>
            <w:r>
              <w:rPr>
                <w:rFonts w:ascii="Times New Roman" w:hAnsi="Times New Roman" w:eastAsia="宋体" w:cs="Times New Roman"/>
                <w:b/>
                <w:bCs/>
                <w:kern w:val="0"/>
                <w:szCs w:val="21"/>
              </w:rPr>
              <w:t>《城市市容和环境卫生管理条例》第三十四</w:t>
            </w:r>
            <w:r>
              <w:rPr>
                <w:rFonts w:hint="default" w:ascii="Times New Roman" w:hAnsi="Times New Roman" w:eastAsia="宋体" w:cs="Times New Roman"/>
                <w:b/>
                <w:bCs/>
                <w:kern w:val="0"/>
                <w:szCs w:val="21"/>
                <w:lang w:eastAsia="zh-CN"/>
              </w:rPr>
              <w:t>条</w:t>
            </w:r>
            <w:r>
              <w:rPr>
                <w:rFonts w:ascii="Times New Roman" w:hAnsi="Times New Roman" w:eastAsia="宋体" w:cs="Times New Roman"/>
                <w:i w:val="0"/>
                <w:iCs w:val="0"/>
                <w:caps w:val="0"/>
                <w:color w:val="auto"/>
                <w:spacing w:val="0"/>
                <w:kern w:val="0"/>
                <w:sz w:val="21"/>
                <w:szCs w:val="21"/>
                <w:shd w:val="clear" w:fill="auto"/>
              </w:rPr>
              <w:t>有下列行为之一者，城市人民政府市容环境卫生行政主管部门或者其委托的单位除责令其纠正违法行为、采取补救措施外，可以并处警告、罚款：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i w:val="0"/>
                <w:iCs w:val="0"/>
                <w:caps w:val="0"/>
                <w:spacing w:val="0"/>
                <w:kern w:val="0"/>
                <w:sz w:val="21"/>
                <w:szCs w:val="21"/>
                <w:shd w:val="clear"/>
                <w:lang w:eastAsia="zh-CN"/>
              </w:rPr>
              <w:t>（二）</w:t>
            </w:r>
            <w:r>
              <w:rPr>
                <w:rFonts w:ascii="Times New Roman" w:hAnsi="Times New Roman" w:eastAsia="宋体" w:cs="Times New Roman"/>
                <w:kern w:val="0"/>
                <w:szCs w:val="21"/>
              </w:rPr>
              <w:t>在城市建筑物、设施以及树木上涂写、刻画或者未经批准张挂、张贴宣传品等的；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（三）</w:t>
            </w:r>
            <w:r>
              <w:rPr>
                <w:rFonts w:ascii="Times New Roman" w:hAnsi="Times New Roman" w:eastAsia="宋体" w:cs="Times New Roman"/>
                <w:kern w:val="0"/>
                <w:szCs w:val="21"/>
              </w:rPr>
              <w:t>在城市人民政府规定的街道的临街建筑物的阳台和窗外，堆放、吊挂有碍市容的物品的。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243" w:name="_Toc2397"/>
            <w:r>
              <w:rPr>
                <w:rStyle w:val="17"/>
                <w:rFonts w:hint="eastAsia"/>
                <w:lang w:val="en-US" w:eastAsia="zh-CN"/>
              </w:rPr>
              <w:t>《吉林省城市市容和环境卫生管理条例》</w:t>
            </w:r>
            <w:bookmarkEnd w:id="243"/>
            <w:r>
              <w:rPr>
                <w:rStyle w:val="17"/>
              </w:rPr>
              <w:t>第六十</w:t>
            </w:r>
            <w:r>
              <w:rPr>
                <w:rStyle w:val="17"/>
                <w:rFonts w:hint="eastAsia"/>
                <w:lang w:eastAsia="zh-CN"/>
              </w:rPr>
              <w:t>三</w:t>
            </w:r>
            <w:r>
              <w:rPr>
                <w:rStyle w:val="17"/>
              </w:rPr>
              <w:t xml:space="preserve">条 </w:t>
            </w:r>
            <w:r>
              <w:rPr>
                <w:rFonts w:ascii="Times New Roman" w:hAnsi="Times New Roman" w:eastAsia="宋体" w:cs="Times New Roman"/>
                <w:kern w:val="0"/>
                <w:szCs w:val="21"/>
              </w:rPr>
              <w:t>违反本条例第二十条第一款规定,在主要街道两侧建筑物的阳台外、窗外、屋顶吊挂或者堆放有碍市容物品的,由城市市容和环境卫生行政主管部门责令改正,处以五十元以上二百元以下罚款；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违反第二款规定,在建筑物、构筑物、树木、地面、电杆或者其他设施上任意刻画、涂写的,由城市市容和环境卫生行政主管部门责令清除,处以五十元以上二百元以下罚款;造成损失的,依法承担赔偿责任。</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主动采取措施改正违法行为，消除或减轻危害后果等情节较轻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处以50元以上1</w:t>
            </w:r>
            <w:r>
              <w:rPr>
                <w:rFonts w:hint="eastAsia" w:ascii="Times New Roman" w:hAnsi="Times New Roman" w:eastAsia="宋体" w:cs="Times New Roman"/>
                <w:szCs w:val="21"/>
              </w:rPr>
              <w:t>0</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未主动采取措施改正违法行为，未消除或减轻危害后果等情节较重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处以1</w:t>
            </w:r>
            <w:r>
              <w:rPr>
                <w:rFonts w:hint="eastAsia" w:ascii="Times New Roman" w:hAnsi="Times New Roman" w:eastAsia="宋体" w:cs="Times New Roman"/>
                <w:szCs w:val="21"/>
              </w:rPr>
              <w:t>0</w:t>
            </w:r>
            <w:r>
              <w:rPr>
                <w:rFonts w:ascii="Times New Roman" w:hAnsi="Times New Roman" w:eastAsia="宋体" w:cs="Times New Roman"/>
                <w:szCs w:val="21"/>
              </w:rPr>
              <w:t>0元以上1</w:t>
            </w:r>
            <w:r>
              <w:rPr>
                <w:rFonts w:hint="eastAsia" w:ascii="Times New Roman" w:hAnsi="Times New Roman" w:eastAsia="宋体" w:cs="Times New Roman"/>
                <w:szCs w:val="21"/>
              </w:rPr>
              <w:t>5</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违法情节恶劣，造成严重危害后果等情节严重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处以1</w:t>
            </w:r>
            <w:r>
              <w:rPr>
                <w:rFonts w:hint="eastAsia" w:ascii="Times New Roman" w:hAnsi="Times New Roman" w:eastAsia="宋体" w:cs="Times New Roman"/>
                <w:szCs w:val="21"/>
              </w:rPr>
              <w:t>5</w:t>
            </w:r>
            <w:r>
              <w:rPr>
                <w:rFonts w:ascii="Times New Roman" w:hAnsi="Times New Roman" w:eastAsia="宋体" w:cs="Times New Roman"/>
                <w:szCs w:val="21"/>
              </w:rPr>
              <w:t>0元以上200元以下罚款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未经批准在城市建筑物、构筑物和其他设施上悬挂、张贴宣传品的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i w:val="0"/>
                <w:iCs w:val="0"/>
                <w:caps w:val="0"/>
                <w:spacing w:val="0"/>
                <w:kern w:val="0"/>
                <w:sz w:val="21"/>
                <w:szCs w:val="21"/>
                <w:shd w:val="clear"/>
              </w:rPr>
            </w:pPr>
            <w:r>
              <w:rPr>
                <w:rFonts w:ascii="Times New Roman" w:hAnsi="Times New Roman" w:eastAsia="宋体" w:cs="Times New Roman"/>
                <w:b/>
                <w:bCs/>
                <w:kern w:val="0"/>
                <w:szCs w:val="21"/>
              </w:rPr>
              <w:t>《城市市容和环境卫生管理条例》第三十四条</w:t>
            </w:r>
            <w:r>
              <w:rPr>
                <w:rFonts w:ascii="Times New Roman" w:hAnsi="Times New Roman" w:eastAsia="宋体" w:cs="Times New Roman"/>
                <w:i w:val="0"/>
                <w:iCs w:val="0"/>
                <w:caps w:val="0"/>
                <w:spacing w:val="0"/>
                <w:kern w:val="0"/>
                <w:sz w:val="21"/>
                <w:szCs w:val="21"/>
                <w:shd w:val="clear"/>
              </w:rPr>
              <w:t>有下列行为之一者，城市人民政府市容环境卫生行政主管部门或者其委托的单位除责令其纠正违法行为、采取补救措施外，可以并处警告、罚款：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i w:val="0"/>
                <w:iCs w:val="0"/>
                <w:caps w:val="0"/>
                <w:spacing w:val="0"/>
                <w:kern w:val="0"/>
                <w:sz w:val="21"/>
                <w:szCs w:val="21"/>
                <w:shd w:val="clear"/>
                <w:lang w:eastAsia="zh-CN"/>
              </w:rPr>
              <w:t>（二）</w:t>
            </w:r>
            <w:r>
              <w:rPr>
                <w:rFonts w:ascii="Times New Roman" w:hAnsi="Times New Roman" w:eastAsia="宋体" w:cs="Times New Roman"/>
                <w:kern w:val="0"/>
                <w:szCs w:val="21"/>
              </w:rPr>
              <w:t>在城市建筑物、设施以及树木上涂写、刻画或者未经批准张挂、张贴宣传品等的。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《吉林省城市市容和环境卫生管理条例》第六十</w:t>
            </w:r>
            <w:r>
              <w:rPr>
                <w:rFonts w:hint="eastAsia" w:ascii="Times New Roman" w:hAnsi="Times New Roman" w:eastAsia="宋体" w:cs="Times New Roman"/>
                <w:b/>
                <w:bCs/>
                <w:kern w:val="0"/>
                <w:szCs w:val="21"/>
                <w:lang w:eastAsia="zh-CN"/>
              </w:rPr>
              <w:t>四</w:t>
            </w:r>
            <w:r>
              <w:rPr>
                <w:rFonts w:ascii="Times New Roman" w:hAnsi="Times New Roman" w:eastAsia="宋体" w:cs="Times New Roman"/>
                <w:b/>
                <w:bCs/>
                <w:kern w:val="0"/>
                <w:szCs w:val="21"/>
              </w:rPr>
              <w:t>条</w:t>
            </w:r>
            <w:r>
              <w:rPr>
                <w:rFonts w:ascii="Times New Roman" w:hAnsi="Times New Roman" w:eastAsia="宋体" w:cs="Times New Roman"/>
                <w:kern w:val="0"/>
                <w:szCs w:val="21"/>
              </w:rPr>
              <w:t xml:space="preserve"> 违反本条例第二十三条第一款规定,未经批准在城市建筑物、构筑物和其他设施上悬挂、张贴宣传品;利用条幅、旗帜、充气装置、实物造型等载体设置宣传品的,由城市市容和环境卫生主管部门责令限期改正</w:t>
            </w:r>
            <w:r>
              <w:rPr>
                <w:rFonts w:hint="eastAsia" w:ascii="Times New Roman" w:hAnsi="Times New Roman" w:eastAsia="宋体" w:cs="Times New Roman"/>
                <w:kern w:val="0"/>
                <w:szCs w:val="21"/>
                <w:lang w:eastAsia="zh-CN"/>
              </w:rPr>
              <w:t>、予以警告；</w:t>
            </w:r>
            <w:r>
              <w:rPr>
                <w:rFonts w:ascii="Times New Roman" w:hAnsi="Times New Roman" w:eastAsia="宋体" w:cs="Times New Roman"/>
                <w:kern w:val="0"/>
                <w:szCs w:val="21"/>
              </w:rPr>
              <w:t>逾期不改正的,处</w:t>
            </w:r>
            <w:r>
              <w:rPr>
                <w:rFonts w:hint="eastAsia" w:ascii="Times New Roman" w:hAnsi="Times New Roman" w:eastAsia="宋体" w:cs="Times New Roman"/>
                <w:kern w:val="0"/>
                <w:szCs w:val="21"/>
                <w:lang w:eastAsia="zh-CN"/>
              </w:rPr>
              <w:t>二</w:t>
            </w:r>
            <w:r>
              <w:rPr>
                <w:rFonts w:ascii="Times New Roman" w:hAnsi="Times New Roman" w:eastAsia="宋体" w:cs="Times New Roman"/>
                <w:kern w:val="0"/>
                <w:szCs w:val="21"/>
              </w:rPr>
              <w:t>百元以上二千元以下罚款;情节严重的,处二千元以上一万元以下罚款。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情节较轻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予以警告</w:t>
            </w:r>
            <w:r>
              <w:rPr>
                <w:rFonts w:hint="eastAsia" w:ascii="Times New Roman" w:hAnsi="Times New Roman" w:eastAsia="宋体" w:cs="Times New Roman"/>
                <w:kern w:val="0"/>
                <w:szCs w:val="21"/>
              </w:rPr>
              <w:t>，</w:t>
            </w:r>
            <w:r>
              <w:rPr>
                <w:rFonts w:ascii="Times New Roman" w:hAnsi="Times New Roman" w:eastAsia="宋体" w:cs="Times New Roman"/>
                <w:szCs w:val="21"/>
              </w:rPr>
              <w:t>逾期不改正的,处以</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00元以上</w:t>
            </w:r>
            <w:r>
              <w:rPr>
                <w:rFonts w:hint="eastAsia" w:ascii="Times New Roman" w:hAnsi="Times New Roman" w:eastAsia="宋体" w:cs="Times New Roman"/>
                <w:szCs w:val="21"/>
              </w:rPr>
              <w:t>1</w:t>
            </w:r>
            <w:r>
              <w:rPr>
                <w:rFonts w:ascii="Times New Roman" w:hAnsi="Times New Roman" w:eastAsia="宋体" w:cs="Times New Roman"/>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情节较重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予以警告，</w:t>
            </w:r>
            <w:r>
              <w:rPr>
                <w:rFonts w:ascii="Times New Roman" w:hAnsi="Times New Roman" w:eastAsia="宋体" w:cs="Times New Roman"/>
                <w:szCs w:val="21"/>
              </w:rPr>
              <w:t>给予一般处罚：逾期不改正的,处以</w:t>
            </w:r>
            <w:r>
              <w:rPr>
                <w:rFonts w:hint="eastAsia" w:ascii="Times New Roman" w:hAnsi="Times New Roman" w:eastAsia="宋体" w:cs="Times New Roman"/>
                <w:szCs w:val="21"/>
              </w:rPr>
              <w:t>10</w:t>
            </w:r>
            <w:r>
              <w:rPr>
                <w:rFonts w:ascii="Times New Roman" w:hAnsi="Times New Roman" w:eastAsia="宋体" w:cs="Times New Roman"/>
                <w:szCs w:val="21"/>
              </w:rPr>
              <w:t>00元以上2000元以下罚款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违法情节恶劣，造成严重危害后果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予以警告，</w:t>
            </w:r>
            <w:r>
              <w:rPr>
                <w:rFonts w:ascii="Times New Roman" w:hAnsi="Times New Roman" w:eastAsia="宋体" w:cs="Times New Roman"/>
                <w:szCs w:val="21"/>
              </w:rPr>
              <w:t>给予从重处罚：情节严重的,处以2000元以上1万元以下罚款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采用刻画、喷涂、胶贴等难以清除的方式进行广告宣传的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i w:val="0"/>
                <w:iCs w:val="0"/>
                <w:caps w:val="0"/>
                <w:spacing w:val="0"/>
                <w:kern w:val="0"/>
                <w:sz w:val="21"/>
                <w:szCs w:val="21"/>
                <w:shd w:val="clear"/>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城市市容和环境卫生管理条例》第三十四条</w:t>
            </w:r>
            <w:r>
              <w:rPr>
                <w:rFonts w:ascii="Times New Roman" w:hAnsi="Times New Roman" w:eastAsia="宋体" w:cs="Times New Roman"/>
                <w:i w:val="0"/>
                <w:iCs w:val="0"/>
                <w:caps w:val="0"/>
                <w:spacing w:val="0"/>
                <w:kern w:val="0"/>
                <w:sz w:val="21"/>
                <w:szCs w:val="21"/>
                <w:shd w:val="clear"/>
              </w:rPr>
              <w:t>有下列行为之一者，城市人民政府市容环境卫生行政主管部门或者其委托的单位除责令其纠正违法行为、采取补救措施外，可以并处警告、罚款：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（二）</w:t>
            </w:r>
            <w:r>
              <w:rPr>
                <w:rFonts w:ascii="Times New Roman" w:hAnsi="Times New Roman" w:eastAsia="宋体" w:cs="Times New Roman"/>
                <w:kern w:val="0"/>
                <w:szCs w:val="21"/>
              </w:rPr>
              <w:t>在城市建筑物、设施以及树木上涂写、刻画或者未经批准张挂、张贴宣传品等的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《吉林省城市市容和环境卫生管理条例》第六十</w:t>
            </w:r>
            <w:r>
              <w:rPr>
                <w:rFonts w:hint="eastAsia" w:ascii="Times New Roman" w:hAnsi="Times New Roman" w:eastAsia="宋体" w:cs="Times New Roman"/>
                <w:b/>
                <w:bCs/>
                <w:kern w:val="0"/>
                <w:szCs w:val="21"/>
                <w:lang w:eastAsia="zh-CN"/>
              </w:rPr>
              <w:t>五</w:t>
            </w:r>
            <w:r>
              <w:rPr>
                <w:rFonts w:ascii="Times New Roman" w:hAnsi="Times New Roman" w:eastAsia="宋体" w:cs="Times New Roman"/>
                <w:b/>
                <w:bCs/>
                <w:kern w:val="0"/>
                <w:szCs w:val="21"/>
              </w:rPr>
              <w:t>条</w:t>
            </w:r>
            <w:r>
              <w:rPr>
                <w:rFonts w:ascii="Times New Roman" w:hAnsi="Times New Roman" w:eastAsia="宋体" w:cs="Times New Roman"/>
                <w:kern w:val="0"/>
                <w:szCs w:val="21"/>
              </w:rPr>
              <w:t xml:space="preserve"> 违反本条例第二十三条第三款规定,采用刻画、喷涂、胶贴等难以清除的方式进行广告宣传的,由城市市容和环境卫生主管部门责令清除,对行为人处以一千元以上五千元以下罚款</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对组织者处五千元以上一万元以下罚款;情节严重的</w:t>
            </w:r>
            <w:r>
              <w:rPr>
                <w:rFonts w:hint="eastAsia" w:ascii="Times New Roman" w:hAnsi="Times New Roman" w:eastAsia="宋体" w:cs="Times New Roman"/>
                <w:kern w:val="0"/>
                <w:szCs w:val="21"/>
                <w:lang w:eastAsia="zh-CN"/>
              </w:rPr>
              <w:t>，处</w:t>
            </w:r>
            <w:r>
              <w:rPr>
                <w:rFonts w:ascii="Times New Roman" w:hAnsi="Times New Roman" w:eastAsia="宋体" w:cs="Times New Roman"/>
                <w:kern w:val="0"/>
                <w:szCs w:val="21"/>
              </w:rPr>
              <w:t>一万元以上五万元以下罚款。</w:t>
            </w:r>
          </w:p>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主动采取措施改正违法行为，消除或减轻危害后果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对行为人处</w:t>
            </w:r>
            <w:r>
              <w:rPr>
                <w:rFonts w:hint="eastAsia" w:ascii="Times New Roman" w:hAnsi="Times New Roman" w:eastAsia="宋体" w:cs="Times New Roman"/>
                <w:szCs w:val="21"/>
                <w:lang w:val="en-US" w:eastAsia="zh-CN"/>
              </w:rPr>
              <w:t>1000元以上2000元以下罚款；</w:t>
            </w:r>
            <w:r>
              <w:rPr>
                <w:rFonts w:ascii="Times New Roman" w:hAnsi="Times New Roman" w:eastAsia="宋体" w:cs="Times New Roman"/>
                <w:szCs w:val="21"/>
              </w:rPr>
              <w:t>对组织者处5000元以上7500元以下罚款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未主动采取措施改正违法行为，未消除或减轻危害后果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对行为人</w:t>
            </w:r>
            <w:r>
              <w:rPr>
                <w:rFonts w:ascii="Times New Roman" w:hAnsi="Times New Roman" w:eastAsia="宋体" w:cs="Times New Roman"/>
                <w:szCs w:val="21"/>
              </w:rPr>
              <w:t>处2</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00元以上</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000元以下罚款；对组织者处7500元以上1万元以下罚款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违法情节恶劣，造成严重危害后果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对行为人</w:t>
            </w:r>
            <w:r>
              <w:rPr>
                <w:rFonts w:ascii="Times New Roman" w:hAnsi="Times New Roman" w:eastAsia="宋体" w:cs="Times New Roman"/>
                <w:szCs w:val="21"/>
              </w:rPr>
              <w:t>处</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000元以上</w:t>
            </w:r>
            <w:r>
              <w:rPr>
                <w:rFonts w:hint="eastAsia" w:ascii="Times New Roman" w:hAnsi="Times New Roman" w:eastAsia="宋体" w:cs="Times New Roman"/>
                <w:szCs w:val="21"/>
                <w:lang w:val="en-US" w:eastAsia="zh-CN"/>
              </w:rPr>
              <w:t>50</w:t>
            </w:r>
            <w:r>
              <w:rPr>
                <w:rFonts w:ascii="Times New Roman" w:hAnsi="Times New Roman" w:eastAsia="宋体" w:cs="Times New Roman"/>
                <w:szCs w:val="21"/>
              </w:rPr>
              <w:t>00元以下罚款；</w:t>
            </w:r>
            <w:r>
              <w:rPr>
                <w:rFonts w:hint="eastAsia" w:ascii="Times New Roman" w:hAnsi="Times New Roman" w:eastAsia="宋体" w:cs="Times New Roman"/>
                <w:szCs w:val="21"/>
                <w:lang w:eastAsia="zh-CN"/>
              </w:rPr>
              <w:t>对组织者</w:t>
            </w:r>
            <w:r>
              <w:rPr>
                <w:rFonts w:ascii="Times New Roman" w:hAnsi="Times New Roman" w:eastAsia="宋体" w:cs="Times New Roman"/>
                <w:szCs w:val="21"/>
              </w:rPr>
              <w:t>处1万元以上5万元以下罚款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未经城市市容和环境卫生行政主管部门同意，设置大型户外广告牌影响市容的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default" w:ascii="Times New Roman" w:hAnsi="Times New Roman" w:eastAsia="宋体" w:cs="Times New Roman"/>
                <w:szCs w:val="21"/>
              </w:rPr>
            </w:pPr>
            <w:r>
              <w:rPr>
                <w:rFonts w:ascii="Times New Roman" w:hAnsi="Times New Roman" w:eastAsia="宋体" w:cs="Times New Roman"/>
                <w:b/>
                <w:bCs/>
                <w:kern w:val="0"/>
                <w:szCs w:val="21"/>
              </w:rPr>
              <w:t>《城市市容和环境卫生管理条例》第三十六条</w:t>
            </w:r>
            <w:r>
              <w:rPr>
                <w:rFonts w:hint="default" w:ascii="Times New Roman" w:hAnsi="Times New Roman" w:eastAsia="宋体" w:cs="Times New Roman"/>
                <w:szCs w:val="21"/>
              </w:rPr>
              <w:t>有下列行为之一者，由城市人民政府市容环境卫生行政主管部门或者其委托的单位责令其停止违法行为，限期清理、拆除或者采取其他补救措施，并可处以罚款：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（二）</w:t>
            </w:r>
            <w:r>
              <w:rPr>
                <w:rFonts w:ascii="Times New Roman" w:hAnsi="Times New Roman" w:eastAsia="宋体" w:cs="Times New Roman"/>
                <w:kern w:val="0"/>
                <w:szCs w:val="21"/>
              </w:rPr>
              <w:t>未经城市人民政府市容环境卫生行政主管部门同意，擅自设置大型户外广告，影响市容的</w:t>
            </w:r>
          </w:p>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rPr>
            </w:pPr>
            <w:r>
              <w:rPr>
                <w:rFonts w:ascii="Times New Roman" w:hAnsi="Times New Roman" w:eastAsia="宋体" w:cs="Times New Roman"/>
                <w:b/>
                <w:bCs/>
                <w:kern w:val="0"/>
                <w:szCs w:val="21"/>
              </w:rPr>
              <w:t>《吉林省城市市容和环境卫生管理条例》第六十</w:t>
            </w:r>
            <w:r>
              <w:rPr>
                <w:rFonts w:hint="eastAsia" w:ascii="Times New Roman" w:hAnsi="Times New Roman" w:eastAsia="宋体" w:cs="Times New Roman"/>
                <w:b/>
                <w:bCs/>
                <w:kern w:val="0"/>
                <w:szCs w:val="21"/>
                <w:lang w:eastAsia="zh-CN"/>
              </w:rPr>
              <w:t>六</w:t>
            </w:r>
            <w:r>
              <w:rPr>
                <w:rFonts w:ascii="Times New Roman" w:hAnsi="Times New Roman" w:eastAsia="宋体" w:cs="Times New Roman"/>
                <w:b/>
                <w:bCs/>
                <w:kern w:val="0"/>
                <w:szCs w:val="21"/>
              </w:rPr>
              <w:t>条</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违反本条例第二十四条第一款规定，设置牌匾、商幌、画廊、标语牌、指示牌等不符合规划或者当地城市市容和环境卫生主管部门的规定的，由城市市容和环境卫生主管部门责令停止违法行为，限期清理或者采取其他补救措施。</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Times New Roman" w:hAnsi="Times New Roman" w:eastAsia="宋体" w:cs="Times New Roman"/>
                <w:kern w:val="0"/>
                <w:szCs w:val="21"/>
              </w:rPr>
              <w:t>违反第二款规定，未经城市市容和环境卫生主管部门同意，设置大型户外广告牌影响市容的，由城市市容和环境卫生主管部门责令停止违法行为，限期清理或者采取其他补救措施，并处一千元以上五千元以下罚款；情节严重的，处五千元以上一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及时消除违法行为的不良影响，维护社会稳定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default" w:ascii="Times New Roman" w:hAnsi="Times New Roman" w:eastAsia="宋体" w:cs="Times New Roman"/>
                <w:szCs w:val="21"/>
              </w:rPr>
              <w:t>责令其停止违法行为，限期清理或者采取其他补救措施，</w:t>
            </w:r>
            <w:r>
              <w:rPr>
                <w:rFonts w:hint="eastAsia" w:ascii="Times New Roman" w:hAnsi="Times New Roman" w:eastAsia="宋体" w:cs="Times New Roman"/>
                <w:szCs w:val="21"/>
                <w:lang w:eastAsia="zh-CN"/>
              </w:rPr>
              <w:t>并</w:t>
            </w:r>
            <w:r>
              <w:rPr>
                <w:rFonts w:ascii="Times New Roman" w:hAnsi="Times New Roman" w:eastAsia="宋体" w:cs="Times New Roman"/>
                <w:kern w:val="0"/>
                <w:szCs w:val="21"/>
              </w:rPr>
              <w:t>处1000元以上2500元以下罚款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不及时消除违法行为的不良影响，妨碍社会稳定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default" w:ascii="Times New Roman" w:hAnsi="Times New Roman" w:eastAsia="宋体" w:cs="Times New Roman"/>
                <w:szCs w:val="21"/>
              </w:rPr>
              <w:t>责令其停止违法行为，限期清理、拆除或者采取其他补救措施，</w:t>
            </w:r>
            <w:r>
              <w:rPr>
                <w:rFonts w:hint="eastAsia" w:ascii="Times New Roman" w:hAnsi="Times New Roman" w:eastAsia="宋体" w:cs="Times New Roman"/>
                <w:szCs w:val="21"/>
                <w:lang w:eastAsia="zh-CN"/>
              </w:rPr>
              <w:t>并</w:t>
            </w:r>
            <w:r>
              <w:rPr>
                <w:rFonts w:ascii="Times New Roman" w:hAnsi="Times New Roman" w:eastAsia="宋体" w:cs="Times New Roman"/>
                <w:szCs w:val="21"/>
                <w:lang w:val="en"/>
              </w:rPr>
              <w:t>处</w:t>
            </w:r>
            <w:r>
              <w:rPr>
                <w:rFonts w:ascii="Times New Roman" w:hAnsi="Times New Roman" w:eastAsia="宋体" w:cs="Times New Roman"/>
                <w:szCs w:val="21"/>
              </w:rPr>
              <w:t>2500元</w:t>
            </w:r>
            <w:r>
              <w:rPr>
                <w:rFonts w:ascii="Times New Roman" w:hAnsi="Times New Roman" w:eastAsia="宋体" w:cs="Times New Roman"/>
                <w:szCs w:val="21"/>
                <w:lang w:val="en"/>
              </w:rPr>
              <w:t>以上</w:t>
            </w:r>
            <w:r>
              <w:rPr>
                <w:rFonts w:ascii="Times New Roman" w:hAnsi="Times New Roman" w:eastAsia="宋体" w:cs="Times New Roman"/>
                <w:szCs w:val="21"/>
              </w:rPr>
              <w:t>5000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违法行为涉及国家安全、公共安全、生态环境保护以及直接关系人身健康、生命和财产安全</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default" w:ascii="Times New Roman" w:hAnsi="Times New Roman" w:eastAsia="宋体" w:cs="Times New Roman"/>
                <w:szCs w:val="21"/>
              </w:rPr>
              <w:t>责令其停止违法行为，限期清理或者采取其他补救措施，</w:t>
            </w:r>
            <w:r>
              <w:rPr>
                <w:rFonts w:hint="eastAsia" w:ascii="Times New Roman" w:hAnsi="Times New Roman" w:eastAsia="宋体" w:cs="Times New Roman"/>
                <w:szCs w:val="21"/>
                <w:lang w:eastAsia="zh-CN"/>
              </w:rPr>
              <w:t>并</w:t>
            </w:r>
            <w:r>
              <w:rPr>
                <w:rFonts w:ascii="Times New Roman" w:hAnsi="Times New Roman" w:eastAsia="宋体" w:cs="Times New Roman"/>
                <w:szCs w:val="21"/>
                <w:lang w:val="en"/>
              </w:rPr>
              <w:t>处</w:t>
            </w:r>
            <w:r>
              <w:rPr>
                <w:rFonts w:ascii="Times New Roman" w:hAnsi="Times New Roman" w:eastAsia="宋体" w:cs="Times New Roman"/>
                <w:szCs w:val="21"/>
              </w:rPr>
              <w:t>5000元</w:t>
            </w:r>
            <w:r>
              <w:rPr>
                <w:rFonts w:ascii="Times New Roman" w:hAnsi="Times New Roman" w:eastAsia="宋体" w:cs="Times New Roman"/>
                <w:szCs w:val="21"/>
                <w:lang w:val="en"/>
              </w:rPr>
              <w:t>以上</w:t>
            </w:r>
            <w:r>
              <w:rPr>
                <w:rFonts w:ascii="Times New Roman" w:hAnsi="Times New Roman" w:eastAsia="宋体" w:cs="Times New Roman"/>
                <w:szCs w:val="21"/>
              </w:rPr>
              <w:t>1万</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建筑工程、拆迁工程、市政工程等施工现场未作封闭围挡和警示标志不符合规范要求的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i w:val="0"/>
                <w:iCs w:val="0"/>
                <w:caps w:val="0"/>
                <w:spacing w:val="0"/>
                <w:kern w:val="0"/>
                <w:sz w:val="21"/>
                <w:szCs w:val="21"/>
                <w:shd w:val="clear"/>
              </w:rPr>
            </w:pPr>
            <w:r>
              <w:rPr>
                <w:rFonts w:ascii="Times New Roman" w:hAnsi="Times New Roman" w:eastAsia="宋体" w:cs="Times New Roman"/>
                <w:b/>
                <w:bCs/>
                <w:kern w:val="0"/>
                <w:szCs w:val="21"/>
              </w:rPr>
              <w:t>《城市市容和环境卫生管理条例》第三十四条</w:t>
            </w:r>
            <w:r>
              <w:rPr>
                <w:rFonts w:ascii="Times New Roman" w:hAnsi="Times New Roman" w:eastAsia="宋体" w:cs="Times New Roman"/>
                <w:i w:val="0"/>
                <w:iCs w:val="0"/>
                <w:caps w:val="0"/>
                <w:color w:val="auto"/>
                <w:spacing w:val="0"/>
                <w:kern w:val="0"/>
                <w:sz w:val="21"/>
                <w:szCs w:val="21"/>
                <w:shd w:val="clear" w:fill="auto"/>
              </w:rPr>
              <w:t>有下列行为之一者，城市人民政府市容环境卫生行政主管部门或者其委托的单位除责令其纠正违法行为、采取补救措施外，可以并处警告、罚款：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default" w:ascii="Times New Roman" w:hAnsi="Times New Roman" w:eastAsia="宋体" w:cs="Times New Roman"/>
                <w:b w:val="0"/>
                <w:bCs w:val="0"/>
                <w:kern w:val="0"/>
                <w:szCs w:val="21"/>
                <w:lang w:eastAsia="zh-CN"/>
              </w:rPr>
              <w:t>（七）</w:t>
            </w:r>
            <w:r>
              <w:rPr>
                <w:rFonts w:ascii="Times New Roman" w:hAnsi="Times New Roman" w:eastAsia="宋体" w:cs="Times New Roman"/>
                <w:kern w:val="0"/>
                <w:szCs w:val="21"/>
              </w:rPr>
              <w:t xml:space="preserve"> 临街工地不设置护栏或者不作遮挡、停工场地不及时整理并作必要覆盖或者竣工后不及时清理和平整场地，影响市容和环境卫生的。</w:t>
            </w:r>
          </w:p>
          <w:p>
            <w:r>
              <w:rPr>
                <w:rFonts w:ascii="Times New Roman" w:hAnsi="Times New Roman" w:eastAsia="宋体" w:cs="Times New Roman"/>
                <w:b/>
                <w:bCs/>
                <w:kern w:val="0"/>
                <w:szCs w:val="21"/>
              </w:rPr>
              <w:t>《吉林省城市市容和环境卫生管理条例》第六十</w:t>
            </w:r>
            <w:r>
              <w:rPr>
                <w:rFonts w:hint="eastAsia" w:ascii="Times New Roman" w:hAnsi="Times New Roman" w:eastAsia="宋体" w:cs="Times New Roman"/>
                <w:b/>
                <w:bCs/>
                <w:kern w:val="0"/>
                <w:szCs w:val="21"/>
                <w:lang w:eastAsia="zh-CN"/>
              </w:rPr>
              <w:t>八</w:t>
            </w:r>
            <w:r>
              <w:rPr>
                <w:rFonts w:ascii="Times New Roman" w:hAnsi="Times New Roman" w:eastAsia="宋体" w:cs="Times New Roman"/>
                <w:b/>
                <w:bCs/>
                <w:kern w:val="0"/>
                <w:szCs w:val="21"/>
              </w:rPr>
              <w:t>条</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违反本条例第二十八条第一款规定，建筑工程、拆迁工程、市政工程等施工现场未作封闭围挡和警示标志不符合规范要求的，由城市市容和环境卫生主管部门责令限期改正；逾期不改正的，处二千元以上一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违法行为轻微且</w:t>
            </w:r>
            <w:r>
              <w:rPr>
                <w:rFonts w:ascii="Times New Roman" w:hAnsi="Times New Roman" w:eastAsia="宋体" w:cs="Times New Roman"/>
                <w:szCs w:val="21"/>
              </w:rPr>
              <w:t>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ascii="Times New Roman" w:hAnsi="Times New Roman" w:eastAsia="宋体" w:cs="Times New Roman"/>
                <w:szCs w:val="21"/>
              </w:rPr>
              <w:t>2000元</w:t>
            </w:r>
            <w:r>
              <w:rPr>
                <w:rFonts w:ascii="Times New Roman" w:hAnsi="Times New Roman" w:eastAsia="宋体" w:cs="Times New Roman"/>
                <w:szCs w:val="21"/>
                <w:lang w:val="en"/>
              </w:rPr>
              <w:t>以上</w:t>
            </w:r>
            <w:r>
              <w:rPr>
                <w:rFonts w:hint="eastAsia" w:ascii="Times New Roman" w:hAnsi="Times New Roman" w:eastAsia="宋体" w:cs="Times New Roman"/>
                <w:szCs w:val="21"/>
              </w:rPr>
              <w:t>30</w:t>
            </w:r>
            <w:r>
              <w:rPr>
                <w:rFonts w:ascii="Times New Roman" w:hAnsi="Times New Roman" w:eastAsia="宋体" w:cs="Times New Roman"/>
                <w:szCs w:val="21"/>
              </w:rPr>
              <w:t>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违法行为</w:t>
            </w:r>
            <w:r>
              <w:rPr>
                <w:rFonts w:hint="eastAsia" w:ascii="Times New Roman" w:hAnsi="Times New Roman" w:eastAsia="宋体" w:cs="Times New Roman"/>
                <w:szCs w:val="21"/>
              </w:rPr>
              <w:t>一般</w:t>
            </w:r>
            <w:r>
              <w:rPr>
                <w:rFonts w:ascii="Times New Roman" w:hAnsi="Times New Roman" w:eastAsia="宋体" w:cs="Times New Roman"/>
                <w:szCs w:val="21"/>
              </w:rPr>
              <w:t>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hint="eastAsia" w:ascii="Times New Roman" w:hAnsi="Times New Roman" w:eastAsia="宋体" w:cs="Times New Roman"/>
                <w:szCs w:val="21"/>
              </w:rPr>
              <w:t>30</w:t>
            </w:r>
            <w:r>
              <w:rPr>
                <w:rFonts w:ascii="Times New Roman" w:hAnsi="Times New Roman" w:eastAsia="宋体" w:cs="Times New Roman"/>
                <w:szCs w:val="21"/>
              </w:rPr>
              <w:t>00元</w:t>
            </w:r>
            <w:r>
              <w:rPr>
                <w:rFonts w:ascii="Times New Roman" w:hAnsi="Times New Roman" w:eastAsia="宋体" w:cs="Times New Roman"/>
                <w:szCs w:val="21"/>
                <w:lang w:val="en"/>
              </w:rPr>
              <w:t>以上</w:t>
            </w:r>
            <w:r>
              <w:rPr>
                <w:rFonts w:hint="eastAsia" w:ascii="Times New Roman" w:hAnsi="Times New Roman" w:eastAsia="宋体" w:cs="Times New Roman"/>
                <w:szCs w:val="21"/>
              </w:rPr>
              <w:t>80</w:t>
            </w:r>
            <w:r>
              <w:rPr>
                <w:rFonts w:ascii="Times New Roman" w:hAnsi="Times New Roman" w:eastAsia="宋体" w:cs="Times New Roman"/>
                <w:szCs w:val="21"/>
              </w:rPr>
              <w:t>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hint="eastAsia" w:ascii="Times New Roman" w:hAnsi="Times New Roman" w:eastAsia="宋体" w:cs="Times New Roman"/>
                <w:szCs w:val="21"/>
              </w:rPr>
              <w:t>80</w:t>
            </w:r>
            <w:r>
              <w:rPr>
                <w:rFonts w:ascii="Times New Roman" w:hAnsi="Times New Roman" w:eastAsia="宋体" w:cs="Times New Roman"/>
                <w:szCs w:val="21"/>
              </w:rPr>
              <w:t>00元</w:t>
            </w:r>
            <w:r>
              <w:rPr>
                <w:rFonts w:ascii="Times New Roman" w:hAnsi="Times New Roman" w:eastAsia="宋体" w:cs="Times New Roman"/>
                <w:szCs w:val="21"/>
                <w:lang w:val="en"/>
              </w:rPr>
              <w:t>以上</w:t>
            </w:r>
            <w:r>
              <w:rPr>
                <w:rFonts w:ascii="Times New Roman" w:hAnsi="Times New Roman" w:eastAsia="宋体" w:cs="Times New Roman"/>
                <w:szCs w:val="21"/>
              </w:rPr>
              <w:t>1万</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未经批准从事城市生活垃圾经营性清扫、收集、运输服务和处理的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未经批准处置和运输城市建筑垃圾的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《吉林省城市市容和环境卫生管理条例》第六十</w:t>
            </w:r>
            <w:r>
              <w:rPr>
                <w:rFonts w:hint="eastAsia" w:ascii="Times New Roman" w:hAnsi="Times New Roman" w:eastAsia="宋体" w:cs="Times New Roman"/>
                <w:b/>
                <w:bCs/>
                <w:kern w:val="0"/>
                <w:szCs w:val="21"/>
                <w:lang w:eastAsia="zh-CN"/>
              </w:rPr>
              <w:t>九</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lang w:eastAsia="zh-CN"/>
              </w:rPr>
              <w:t>第一款</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违反本条例第二十九条第一款规定，未经批准从事城市生活垃圾经营性清扫、收集、运输服务和处理，未经批准处置和运输城市建筑垃圾的，由城市市容和环境卫生主管部门责令限期改正；逾期不改正的，处一万元以上三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情节较轻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处1万元以上1.</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情节较重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ascii="Times New Roman" w:hAnsi="Times New Roman" w:eastAsia="宋体" w:cs="Times New Roman"/>
                <w:szCs w:val="21"/>
              </w:rPr>
              <w:t>1.</w:t>
            </w:r>
            <w:r>
              <w:rPr>
                <w:rFonts w:hint="eastAsia" w:ascii="Times New Roman" w:hAnsi="Times New Roman" w:eastAsia="宋体" w:cs="Times New Roman"/>
                <w:szCs w:val="21"/>
              </w:rPr>
              <w:t>5</w:t>
            </w:r>
            <w:r>
              <w:rPr>
                <w:rFonts w:ascii="Times New Roman" w:hAnsi="Times New Roman" w:eastAsia="宋体" w:cs="Times New Roman"/>
                <w:szCs w:val="21"/>
              </w:rPr>
              <w:t>元以上2.</w:t>
            </w:r>
            <w:r>
              <w:rPr>
                <w:rFonts w:hint="eastAsia" w:ascii="Times New Roman" w:hAnsi="Times New Roman" w:eastAsia="宋体" w:cs="Times New Roman"/>
                <w:szCs w:val="21"/>
              </w:rPr>
              <w:t>5</w:t>
            </w:r>
            <w:r>
              <w:rPr>
                <w:rFonts w:ascii="Times New Roman" w:hAnsi="Times New Roman" w:eastAsia="宋体" w:cs="Times New Roman"/>
                <w:szCs w:val="21"/>
              </w:rPr>
              <w:t>万</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屡教不改、多次实施违法行为情节严重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ascii="Times New Roman" w:hAnsi="Times New Roman" w:eastAsia="宋体" w:cs="Times New Roman"/>
                <w:szCs w:val="21"/>
              </w:rPr>
              <w:t>2.</w:t>
            </w:r>
            <w:r>
              <w:rPr>
                <w:rFonts w:hint="eastAsia" w:ascii="Times New Roman" w:hAnsi="Times New Roman" w:eastAsia="宋体" w:cs="Times New Roman"/>
                <w:szCs w:val="21"/>
              </w:rPr>
              <w:t>5</w:t>
            </w:r>
            <w:r>
              <w:rPr>
                <w:rFonts w:ascii="Times New Roman" w:hAnsi="Times New Roman" w:eastAsia="宋体" w:cs="Times New Roman"/>
                <w:szCs w:val="21"/>
              </w:rPr>
              <w:t>万元以上3万</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涂改、倒卖、出租、出借或者以其他形式非法转让涉及城市市容和环境卫生管理的许可文件的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《吉林省城市市容和环境卫生管理条例》第六十</w:t>
            </w:r>
            <w:r>
              <w:rPr>
                <w:rFonts w:hint="eastAsia" w:ascii="Times New Roman" w:hAnsi="Times New Roman" w:eastAsia="宋体" w:cs="Times New Roman"/>
                <w:b/>
                <w:bCs/>
                <w:kern w:val="0"/>
                <w:szCs w:val="21"/>
                <w:lang w:eastAsia="zh-CN"/>
              </w:rPr>
              <w:t>九</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lang w:eastAsia="zh-CN"/>
              </w:rPr>
              <w:t>第二款</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违反第二款规定，涂改、倒卖、出租、出借或者以其他形式非法转让涉及城市市容和环境卫生管理的许可文件的，由城市市容和环境卫生主管部门予以警告、责令限期改正；逾期不改正的，处五千元以上二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default" w:ascii="Times New Roman" w:hAnsi="Times New Roman" w:cs="Times New Roman" w:eastAsiaTheme="minorEastAsia"/>
                <w:kern w:val="0"/>
                <w:szCs w:val="21"/>
                <w:lang w:val="en-US" w:eastAsia="zh-CN"/>
              </w:rPr>
            </w:pPr>
            <w:r>
              <w:rPr>
                <w:rFonts w:hint="eastAsia" w:ascii="Times New Roman" w:hAnsi="Times New Roman" w:cs="Times New Roman"/>
                <w:szCs w:val="21"/>
              </w:rPr>
              <w:t>违法</w:t>
            </w:r>
            <w:r>
              <w:rPr>
                <w:rFonts w:hint="eastAsia" w:ascii="Times New Roman" w:hAnsi="Times New Roman" w:cs="Times New Roman"/>
                <w:szCs w:val="21"/>
                <w:lang w:eastAsia="zh-CN"/>
              </w:rPr>
              <w:t>行为</w:t>
            </w:r>
            <w:r>
              <w:rPr>
                <w:rFonts w:ascii="Times New Roman" w:hAnsi="Times New Roman" w:cs="Times New Roman"/>
                <w:szCs w:val="21"/>
              </w:rPr>
              <w:t>较轻</w:t>
            </w:r>
            <w:r>
              <w:rPr>
                <w:rFonts w:hint="eastAsia" w:ascii="Times New Roman" w:hAnsi="Times New Roman" w:cs="Times New Roman"/>
                <w:szCs w:val="21"/>
                <w:lang w:eastAsia="zh-CN"/>
              </w:rPr>
              <w:t>或造成轻微危害后果的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处5000元以上1</w:t>
            </w:r>
            <w:r>
              <w:rPr>
                <w:rFonts w:hint="eastAsia" w:ascii="Times New Roman" w:hAnsi="Times New Roman" w:eastAsia="宋体" w:cs="Times New Roman"/>
                <w:kern w:val="0"/>
                <w:szCs w:val="21"/>
                <w:lang w:eastAsia="zh-CN"/>
              </w:rPr>
              <w:t>万</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cs="Times New Roman"/>
                <w:kern w:val="0"/>
                <w:szCs w:val="21"/>
              </w:rPr>
            </w:pPr>
            <w:r>
              <w:rPr>
                <w:rFonts w:hint="eastAsia" w:ascii="Times New Roman" w:hAnsi="Times New Roman" w:cs="Times New Roman"/>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lang w:eastAsia="zh-CN"/>
              </w:rPr>
              <w:t>万</w:t>
            </w:r>
            <w:r>
              <w:rPr>
                <w:rFonts w:ascii="Times New Roman" w:hAnsi="Times New Roman" w:eastAsia="宋体" w:cs="Times New Roman"/>
                <w:kern w:val="0"/>
                <w:szCs w:val="21"/>
              </w:rPr>
              <w:t>元以上1</w:t>
            </w:r>
            <w:r>
              <w:rPr>
                <w:rFonts w:hint="eastAsia"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rPr>
              <w:t>5</w:t>
            </w:r>
            <w:r>
              <w:rPr>
                <w:rFonts w:hint="eastAsia" w:ascii="Times New Roman" w:hAnsi="Times New Roman" w:eastAsia="宋体" w:cs="Times New Roman"/>
                <w:kern w:val="0"/>
                <w:szCs w:val="21"/>
                <w:lang w:eastAsia="zh-CN"/>
              </w:rPr>
              <w:t>万</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cs="Times New Roman"/>
                <w:kern w:val="0"/>
                <w:szCs w:val="21"/>
              </w:rPr>
            </w:pPr>
            <w:r>
              <w:rPr>
                <w:rFonts w:hint="eastAsia" w:ascii="Times New Roman" w:hAnsi="Times New Roman" w:cs="Times New Roman"/>
                <w:szCs w:val="21"/>
              </w:rPr>
              <w:t>违法行为严重或造成严重危害后果的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处1</w:t>
            </w:r>
            <w:r>
              <w:rPr>
                <w:rFonts w:hint="eastAsia"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rPr>
              <w:t>5</w:t>
            </w:r>
            <w:r>
              <w:rPr>
                <w:rFonts w:hint="eastAsia" w:ascii="Times New Roman" w:hAnsi="Times New Roman" w:eastAsia="宋体" w:cs="Times New Roman"/>
                <w:kern w:val="0"/>
                <w:szCs w:val="21"/>
                <w:lang w:val="en-US" w:eastAsia="zh-CN"/>
              </w:rPr>
              <w:t>万</w:t>
            </w:r>
            <w:r>
              <w:rPr>
                <w:rFonts w:ascii="Times New Roman" w:hAnsi="Times New Roman" w:eastAsia="宋体" w:cs="Times New Roman"/>
                <w:kern w:val="0"/>
                <w:szCs w:val="21"/>
              </w:rPr>
              <w:t>元以上2</w:t>
            </w:r>
            <w:r>
              <w:rPr>
                <w:rFonts w:hint="eastAsia" w:ascii="Times New Roman" w:hAnsi="Times New Roman" w:eastAsia="宋体" w:cs="Times New Roman"/>
                <w:kern w:val="0"/>
                <w:szCs w:val="21"/>
                <w:lang w:eastAsia="zh-CN"/>
              </w:rPr>
              <w:t>万</w:t>
            </w:r>
            <w:r>
              <w:rPr>
                <w:rFonts w:ascii="Times New Roman" w:hAnsi="Times New Roman" w:eastAsia="宋体" w:cs="Times New Roman"/>
                <w:kern w:val="0"/>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随地吐痰、便溺；乱丢瓜果皮核、烟蒂、纸屑、口香糖、饮料瓶、包装袋的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Cs w:val="21"/>
              </w:rPr>
            </w:pPr>
            <w:r>
              <w:rPr>
                <w:rFonts w:ascii="Times New Roman" w:hAnsi="Times New Roman" w:eastAsia="宋体" w:cs="Times New Roman"/>
                <w:b/>
                <w:bCs/>
                <w:kern w:val="0"/>
                <w:szCs w:val="21"/>
              </w:rPr>
              <w:t>《吉林省城市市容和环境卫生管理条例》第</w:t>
            </w:r>
            <w:r>
              <w:rPr>
                <w:rFonts w:hint="eastAsia" w:ascii="Times New Roman" w:hAnsi="Times New Roman" w:eastAsia="宋体" w:cs="Times New Roman"/>
                <w:b/>
                <w:bCs/>
                <w:kern w:val="0"/>
                <w:szCs w:val="21"/>
                <w:lang w:eastAsia="zh-CN"/>
              </w:rPr>
              <w:t>七十</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lang w:val="en-US" w:eastAsia="zh-CN"/>
              </w:rPr>
              <w:t xml:space="preserve"> </w:t>
            </w:r>
            <w:r>
              <w:rPr>
                <w:rFonts w:hint="eastAsia" w:ascii="Times New Roman" w:hAnsi="Times New Roman" w:eastAsia="宋体" w:cs="Times New Roman"/>
                <w:b w:val="0"/>
                <w:bCs w:val="0"/>
                <w:kern w:val="0"/>
                <w:szCs w:val="21"/>
              </w:rPr>
              <w:t>违反本条例第三十五条规定的，由城市市容和环境卫生主管部门责令改正；拒不改正的，按照以下规定处以罚款：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Times New Roman" w:hAnsi="Times New Roman" w:eastAsia="宋体" w:cs="Times New Roman"/>
                <w:b w:val="0"/>
                <w:bCs w:val="0"/>
                <w:kern w:val="0"/>
                <w:szCs w:val="21"/>
                <w:lang w:eastAsia="zh-CN"/>
              </w:rPr>
              <w:t>（一）</w:t>
            </w:r>
            <w:r>
              <w:rPr>
                <w:rFonts w:ascii="Times New Roman" w:hAnsi="Times New Roman" w:eastAsia="宋体" w:cs="Times New Roman"/>
                <w:kern w:val="0"/>
                <w:szCs w:val="21"/>
              </w:rPr>
              <w:t>随地吐痰、便溺</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乱丢瓜果皮核、烟蒂、纸屑、口香糖、饮料瓶、包装袋等，处二十元以上一百元以下罚款；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处20元以上</w:t>
            </w:r>
            <w:r>
              <w:rPr>
                <w:rFonts w:hint="eastAsia" w:ascii="Times New Roman" w:hAnsi="Times New Roman" w:eastAsia="宋体" w:cs="Times New Roman"/>
                <w:szCs w:val="21"/>
              </w:rPr>
              <w:t>30</w:t>
            </w:r>
            <w:r>
              <w:rPr>
                <w:rFonts w:ascii="Times New Roman" w:hAnsi="Times New Roman" w:eastAsia="宋体" w:cs="Times New Roman"/>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w:t>
            </w:r>
            <w:r>
              <w:rPr>
                <w:rFonts w:hint="eastAsia" w:ascii="Times New Roman" w:hAnsi="Times New Roman" w:eastAsia="宋体" w:cs="Times New Roman"/>
                <w:szCs w:val="21"/>
              </w:rPr>
              <w:t>30</w:t>
            </w:r>
            <w:r>
              <w:rPr>
                <w:rFonts w:ascii="Times New Roman" w:hAnsi="Times New Roman" w:eastAsia="宋体" w:cs="Times New Roman"/>
                <w:szCs w:val="21"/>
              </w:rPr>
              <w:t>元以上</w:t>
            </w:r>
            <w:r>
              <w:rPr>
                <w:rFonts w:hint="eastAsia" w:ascii="Times New Roman" w:hAnsi="Times New Roman" w:eastAsia="宋体" w:cs="Times New Roman"/>
                <w:szCs w:val="21"/>
              </w:rPr>
              <w:t>80</w:t>
            </w:r>
            <w:r>
              <w:rPr>
                <w:rFonts w:ascii="Times New Roman" w:hAnsi="Times New Roman" w:eastAsia="宋体" w:cs="Times New Roman"/>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w:t>
            </w:r>
            <w:r>
              <w:rPr>
                <w:rFonts w:hint="eastAsia" w:ascii="Times New Roman" w:hAnsi="Times New Roman" w:eastAsia="宋体" w:cs="Times New Roman"/>
                <w:szCs w:val="21"/>
              </w:rPr>
              <w:t>80</w:t>
            </w:r>
            <w:r>
              <w:rPr>
                <w:rFonts w:ascii="Times New Roman" w:hAnsi="Times New Roman" w:eastAsia="宋体" w:cs="Times New Roman"/>
                <w:szCs w:val="21"/>
              </w:rPr>
              <w:t>元以上100元以下罚款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乱倒垃圾、污水、粪便，抛撒、焚烧冥纸</w:t>
            </w:r>
            <w:r>
              <w:rPr>
                <w:rFonts w:hint="eastAsia" w:ascii="Times New Roman" w:hAnsi="Times New Roman" w:eastAsia="宋体" w:cs="Times New Roman"/>
                <w:kern w:val="0"/>
                <w:szCs w:val="21"/>
                <w:lang w:eastAsia="zh-CN"/>
              </w:rPr>
              <w:t>、冥币</w:t>
            </w:r>
            <w:r>
              <w:rPr>
                <w:rFonts w:ascii="Times New Roman" w:hAnsi="Times New Roman" w:eastAsia="宋体" w:cs="Times New Roman"/>
                <w:kern w:val="0"/>
                <w:szCs w:val="21"/>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《吉林省城市市容和环境卫生管理条例》第</w:t>
            </w:r>
            <w:r>
              <w:rPr>
                <w:rFonts w:hint="eastAsia" w:ascii="Times New Roman" w:hAnsi="Times New Roman" w:eastAsia="宋体" w:cs="Times New Roman"/>
                <w:b/>
                <w:bCs/>
                <w:kern w:val="0"/>
                <w:szCs w:val="21"/>
                <w:lang w:eastAsia="zh-CN"/>
              </w:rPr>
              <w:t>七十</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lang w:val="en-US" w:eastAsia="zh-CN"/>
              </w:rPr>
              <w:t xml:space="preserve"> </w:t>
            </w:r>
            <w:r>
              <w:rPr>
                <w:rFonts w:hint="eastAsia" w:ascii="Times New Roman" w:hAnsi="Times New Roman" w:eastAsia="宋体" w:cs="Times New Roman"/>
                <w:b w:val="0"/>
                <w:bCs w:val="0"/>
                <w:kern w:val="0"/>
                <w:szCs w:val="21"/>
              </w:rPr>
              <w:t>违反本条例第三十五条规定的，由城市市容和环境卫生主管部门责令改正；拒不改正的，按照以下规定处以罚款：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Times New Roman" w:hAnsi="Times New Roman" w:eastAsia="宋体" w:cs="Times New Roman"/>
                <w:b/>
                <w:bCs/>
                <w:kern w:val="0"/>
                <w:szCs w:val="21"/>
                <w:lang w:eastAsia="zh-CN"/>
              </w:rPr>
              <w:t>（二）</w:t>
            </w:r>
            <w:r>
              <w:rPr>
                <w:rFonts w:ascii="Times New Roman" w:hAnsi="Times New Roman" w:eastAsia="宋体" w:cs="Times New Roman"/>
                <w:b/>
                <w:bCs/>
                <w:kern w:val="0"/>
                <w:szCs w:val="21"/>
              </w:rPr>
              <w:t xml:space="preserve"> </w:t>
            </w:r>
            <w:r>
              <w:rPr>
                <w:rFonts w:ascii="Times New Roman" w:hAnsi="Times New Roman" w:eastAsia="宋体" w:cs="Times New Roman"/>
                <w:kern w:val="0"/>
                <w:szCs w:val="21"/>
              </w:rPr>
              <w:t>乱倒垃圾、污水、粪便，抛撒、焚烧冥纸</w:t>
            </w:r>
            <w:r>
              <w:rPr>
                <w:rFonts w:hint="eastAsia" w:ascii="Times New Roman" w:hAnsi="Times New Roman" w:eastAsia="宋体" w:cs="Times New Roman"/>
                <w:kern w:val="0"/>
                <w:szCs w:val="21"/>
                <w:lang w:eastAsia="zh-CN"/>
              </w:rPr>
              <w:t>、冥币</w:t>
            </w:r>
            <w:r>
              <w:rPr>
                <w:rFonts w:ascii="Times New Roman" w:hAnsi="Times New Roman" w:eastAsia="宋体" w:cs="Times New Roman"/>
                <w:kern w:val="0"/>
                <w:szCs w:val="21"/>
              </w:rPr>
              <w:t>的，处一百元以上五百元以下罚款。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处100元以上2</w:t>
            </w:r>
            <w:r>
              <w:rPr>
                <w:rFonts w:hint="eastAsia" w:ascii="Times New Roman" w:hAnsi="Times New Roman" w:eastAsia="宋体" w:cs="Times New Roman"/>
                <w:szCs w:val="21"/>
              </w:rPr>
              <w:t>0</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处2</w:t>
            </w:r>
            <w:r>
              <w:rPr>
                <w:rFonts w:hint="eastAsia" w:ascii="Times New Roman" w:hAnsi="Times New Roman" w:eastAsia="宋体" w:cs="Times New Roman"/>
                <w:szCs w:val="21"/>
              </w:rPr>
              <w:t>00</w:t>
            </w:r>
            <w:r>
              <w:rPr>
                <w:rFonts w:ascii="Times New Roman" w:hAnsi="Times New Roman" w:eastAsia="宋体" w:cs="Times New Roman"/>
                <w:szCs w:val="21"/>
              </w:rPr>
              <w:t>元以上</w:t>
            </w:r>
            <w:r>
              <w:rPr>
                <w:rFonts w:hint="eastAsia" w:ascii="Times New Roman" w:hAnsi="Times New Roman" w:eastAsia="宋体" w:cs="Times New Roman"/>
                <w:szCs w:val="21"/>
              </w:rPr>
              <w:t>400</w:t>
            </w:r>
            <w:r>
              <w:rPr>
                <w:rFonts w:ascii="Times New Roman" w:hAnsi="Times New Roman" w:eastAsia="宋体" w:cs="Times New Roman"/>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w:t>
            </w:r>
            <w:r>
              <w:rPr>
                <w:rFonts w:hint="eastAsia" w:ascii="Times New Roman" w:hAnsi="Times New Roman" w:eastAsia="宋体" w:cs="Times New Roman"/>
                <w:szCs w:val="21"/>
              </w:rPr>
              <w:t>400</w:t>
            </w:r>
            <w:r>
              <w:rPr>
                <w:rFonts w:ascii="Times New Roman" w:hAnsi="Times New Roman" w:eastAsia="宋体" w:cs="Times New Roman"/>
                <w:szCs w:val="21"/>
              </w:rPr>
              <w:t>元以上500元以下罚款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在露天场所或者垃圾收集容器内焚烧树叶、垃圾或者其他废弃物的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《吉林省城市市容和环境卫生管理条例》第</w:t>
            </w:r>
            <w:r>
              <w:rPr>
                <w:rFonts w:hint="eastAsia" w:ascii="Times New Roman" w:hAnsi="Times New Roman" w:eastAsia="宋体" w:cs="Times New Roman"/>
                <w:b/>
                <w:bCs/>
                <w:kern w:val="0"/>
                <w:szCs w:val="21"/>
                <w:lang w:eastAsia="zh-CN"/>
              </w:rPr>
              <w:t>七十</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lang w:val="en-US" w:eastAsia="zh-CN"/>
              </w:rPr>
              <w:t xml:space="preserve"> </w:t>
            </w:r>
            <w:r>
              <w:rPr>
                <w:rFonts w:hint="eastAsia" w:ascii="Times New Roman" w:hAnsi="Times New Roman" w:eastAsia="宋体" w:cs="Times New Roman"/>
                <w:b w:val="0"/>
                <w:bCs w:val="0"/>
                <w:kern w:val="0"/>
                <w:szCs w:val="21"/>
              </w:rPr>
              <w:t>违反本条例第三十五条规定的，由城市市容和环境卫生主管部门责令改正；拒不改正的，按照以下规定处以罚款：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Times New Roman" w:hAnsi="Times New Roman" w:eastAsia="宋体" w:cs="Times New Roman"/>
                <w:b/>
                <w:bCs/>
                <w:kern w:val="0"/>
                <w:szCs w:val="21"/>
                <w:lang w:eastAsia="zh-CN"/>
              </w:rPr>
              <w:t>（三）</w:t>
            </w:r>
            <w:r>
              <w:rPr>
                <w:rFonts w:ascii="Times New Roman" w:hAnsi="Times New Roman" w:eastAsia="宋体" w:cs="Times New Roman"/>
                <w:kern w:val="0"/>
                <w:szCs w:val="21"/>
              </w:rPr>
              <w:t xml:space="preserve"> 在露天场所或者垃圾收集容器内焚烧树叶、垃圾或者其他废弃物，处二百元以上五百元以下罚款。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及时消除违法行为的不良影响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处200元以上</w:t>
            </w:r>
            <w:r>
              <w:rPr>
                <w:rFonts w:hint="eastAsia" w:ascii="Times New Roman" w:hAnsi="Times New Roman" w:eastAsia="宋体" w:cs="Times New Roman"/>
                <w:szCs w:val="21"/>
              </w:rPr>
              <w:t>30</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不及时消除违法行为的不良影响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处3</w:t>
            </w:r>
            <w:r>
              <w:rPr>
                <w:rFonts w:hint="eastAsia" w:ascii="Times New Roman" w:hAnsi="Times New Roman" w:eastAsia="宋体" w:cs="Times New Roman"/>
                <w:szCs w:val="21"/>
              </w:rPr>
              <w:t>00</w:t>
            </w:r>
            <w:r>
              <w:rPr>
                <w:rFonts w:ascii="Times New Roman" w:hAnsi="Times New Roman" w:eastAsia="宋体" w:cs="Times New Roman"/>
                <w:szCs w:val="21"/>
              </w:rPr>
              <w:t>元以上</w:t>
            </w:r>
            <w:r>
              <w:rPr>
                <w:rFonts w:hint="eastAsia" w:ascii="Times New Roman" w:hAnsi="Times New Roman" w:eastAsia="宋体" w:cs="Times New Roman"/>
                <w:szCs w:val="21"/>
              </w:rPr>
              <w:t>400</w:t>
            </w:r>
            <w:r>
              <w:rPr>
                <w:rFonts w:ascii="Times New Roman" w:hAnsi="Times New Roman" w:eastAsia="宋体" w:cs="Times New Roman"/>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违法行为涉及国家安全、公共安全、生态环境保护以及直接关系人身健康、生命和财产安全</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w:t>
            </w:r>
            <w:r>
              <w:rPr>
                <w:rFonts w:hint="eastAsia" w:ascii="Times New Roman" w:hAnsi="Times New Roman" w:eastAsia="宋体" w:cs="Times New Roman"/>
                <w:szCs w:val="21"/>
              </w:rPr>
              <w:t>400</w:t>
            </w:r>
            <w:r>
              <w:rPr>
                <w:rFonts w:ascii="Times New Roman" w:hAnsi="Times New Roman" w:eastAsia="宋体" w:cs="Times New Roman"/>
                <w:szCs w:val="21"/>
              </w:rPr>
              <w:t>元以上500元以下罚款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车辆清洗维修、废品收购的经营者造成污水外流或者废弃物向外散落的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《吉林省城市市容和环境卫生管理条例》第</w:t>
            </w:r>
            <w:r>
              <w:rPr>
                <w:rFonts w:hint="eastAsia" w:ascii="Times New Roman" w:hAnsi="Times New Roman" w:eastAsia="宋体" w:cs="Times New Roman"/>
                <w:b/>
                <w:bCs/>
                <w:kern w:val="0"/>
                <w:szCs w:val="21"/>
                <w:lang w:eastAsia="zh-CN"/>
              </w:rPr>
              <w:t>七十一</w:t>
            </w:r>
            <w:r>
              <w:rPr>
                <w:rFonts w:ascii="Times New Roman" w:hAnsi="Times New Roman" w:eastAsia="宋体" w:cs="Times New Roman"/>
                <w:b/>
                <w:bCs/>
                <w:kern w:val="0"/>
                <w:szCs w:val="21"/>
              </w:rPr>
              <w:t xml:space="preserve">条 </w:t>
            </w:r>
            <w:r>
              <w:rPr>
                <w:rFonts w:ascii="Times New Roman" w:hAnsi="Times New Roman" w:eastAsia="宋体" w:cs="Times New Roman"/>
                <w:kern w:val="0"/>
                <w:szCs w:val="21"/>
              </w:rPr>
              <w:t>违反本条例第三十</w:t>
            </w:r>
            <w:r>
              <w:rPr>
                <w:rFonts w:hint="eastAsia" w:ascii="Times New Roman" w:hAnsi="Times New Roman" w:eastAsia="宋体" w:cs="Times New Roman"/>
                <w:kern w:val="0"/>
                <w:szCs w:val="21"/>
                <w:lang w:eastAsia="zh-CN"/>
              </w:rPr>
              <w:t>七</w:t>
            </w:r>
            <w:r>
              <w:rPr>
                <w:rFonts w:ascii="Times New Roman" w:hAnsi="Times New Roman" w:eastAsia="宋体" w:cs="Times New Roman"/>
                <w:kern w:val="0"/>
                <w:szCs w:val="21"/>
              </w:rPr>
              <w:t>条规定，车辆清洗维修、废品收购的经营者造成污水外流或者废弃物向外散落的，由城市市容和环境卫生主管部门责令限期改正；逾期不改正的，处五百元以上二千元以下罚款。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情节较轻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处以500元以上1</w:t>
            </w:r>
            <w:r>
              <w:rPr>
                <w:rFonts w:hint="eastAsia" w:ascii="Times New Roman" w:hAnsi="Times New Roman" w:eastAsia="宋体" w:cs="Times New Roman"/>
                <w:szCs w:val="21"/>
              </w:rPr>
              <w:t>0</w:t>
            </w:r>
            <w:r>
              <w:rPr>
                <w:rFonts w:ascii="Times New Roman" w:hAnsi="Times New Roman" w:eastAsia="宋体" w:cs="Times New Roman"/>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情节较重</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处以1</w:t>
            </w:r>
            <w:r>
              <w:rPr>
                <w:rFonts w:hint="eastAsia" w:ascii="Times New Roman" w:hAnsi="Times New Roman" w:eastAsia="宋体" w:cs="Times New Roman"/>
                <w:szCs w:val="21"/>
              </w:rPr>
              <w:t>00</w:t>
            </w:r>
            <w:r>
              <w:rPr>
                <w:rFonts w:ascii="Times New Roman" w:hAnsi="Times New Roman" w:eastAsia="宋体" w:cs="Times New Roman"/>
                <w:szCs w:val="21"/>
              </w:rPr>
              <w:t>0元以上1</w:t>
            </w:r>
            <w:r>
              <w:rPr>
                <w:rFonts w:hint="eastAsia" w:ascii="Times New Roman" w:hAnsi="Times New Roman" w:eastAsia="宋体" w:cs="Times New Roman"/>
                <w:szCs w:val="21"/>
              </w:rPr>
              <w:t>5</w:t>
            </w:r>
            <w:r>
              <w:rPr>
                <w:rFonts w:ascii="Times New Roman" w:hAnsi="Times New Roman" w:eastAsia="宋体" w:cs="Times New Roman"/>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违法情节恶劣，造成严重危害后果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处以1</w:t>
            </w:r>
            <w:r>
              <w:rPr>
                <w:rFonts w:hint="eastAsia" w:ascii="Times New Roman" w:hAnsi="Times New Roman" w:eastAsia="宋体" w:cs="Times New Roman"/>
                <w:szCs w:val="21"/>
              </w:rPr>
              <w:t>5</w:t>
            </w:r>
            <w:r>
              <w:rPr>
                <w:rFonts w:ascii="Times New Roman" w:hAnsi="Times New Roman" w:eastAsia="宋体" w:cs="Times New Roman"/>
                <w:szCs w:val="21"/>
              </w:rPr>
              <w:t>00元以上2000元以下罚款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饲养鸡、鸭、鹅、兔、羊、猪等家禽家畜影响市容和环境卫生的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《城市市容和环境卫生管理条例》第三十五条 </w:t>
            </w:r>
            <w:r>
              <w:rPr>
                <w:rFonts w:ascii="Times New Roman" w:hAnsi="Times New Roman" w:eastAsia="宋体" w:cs="Times New Roman"/>
                <w:kern w:val="0"/>
                <w:szCs w:val="21"/>
              </w:rPr>
              <w:t>未经批准擅自饲养家畜家禽影响市容和环境卫生的，由城市人民政府市容环境卫生行政主管部门或者其委托的单位，责令其限期处理或者予以没收，并可处以罚款。</w:t>
            </w:r>
          </w:p>
          <w:p>
            <w:r>
              <w:rPr>
                <w:rFonts w:ascii="Times New Roman" w:hAnsi="Times New Roman" w:eastAsia="宋体" w:cs="Times New Roman"/>
                <w:b/>
                <w:bCs/>
                <w:kern w:val="0"/>
                <w:szCs w:val="21"/>
              </w:rPr>
              <w:t>《吉林省城市市容和环境卫生管理条例》第</w:t>
            </w:r>
            <w:r>
              <w:rPr>
                <w:rFonts w:hint="eastAsia" w:ascii="Times New Roman" w:hAnsi="Times New Roman" w:eastAsia="宋体" w:cs="Times New Roman"/>
                <w:b/>
                <w:bCs/>
                <w:kern w:val="0"/>
                <w:szCs w:val="21"/>
                <w:lang w:eastAsia="zh-CN"/>
              </w:rPr>
              <w:t>七十二</w:t>
            </w:r>
            <w:r>
              <w:rPr>
                <w:rFonts w:ascii="Times New Roman" w:hAnsi="Times New Roman" w:eastAsia="宋体" w:cs="Times New Roman"/>
                <w:b/>
                <w:bCs/>
                <w:kern w:val="0"/>
                <w:szCs w:val="21"/>
              </w:rPr>
              <w:t>条</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违反本条例第三十八条规定，除因教学、科研以及其他特殊需要以外饲养鸡、鸭、鹅、兔、羊、猪等家禽家畜影响市容和环境卫生的，由城市市容和环境卫生主管部门责令限期改正；逾期不改正的，可以没收饲养的家禽家畜，并可处五十元以上五百元以下罚款。未及时清除宠物粪便的，由城市市容和环境卫生主管部门责令改正；拒不改正的，处一百元以上二百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szCs w:val="21"/>
                <w:lang w:eastAsia="zh-CN"/>
              </w:rPr>
            </w:pPr>
            <w:r>
              <w:rPr>
                <w:rFonts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处50元以上2</w:t>
            </w:r>
            <w:r>
              <w:rPr>
                <w:rFonts w:hint="eastAsia" w:ascii="Times New Roman" w:hAnsi="Times New Roman" w:eastAsia="宋体" w:cs="Times New Roman"/>
                <w:kern w:val="0"/>
                <w:szCs w:val="21"/>
              </w:rPr>
              <w:t>0</w:t>
            </w:r>
            <w:r>
              <w:rPr>
                <w:rFonts w:ascii="Times New Roman" w:hAnsi="Times New Roman" w:eastAsia="宋体" w:cs="Times New Roman"/>
                <w:kern w:val="0"/>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szCs w:val="21"/>
                <w:lang w:eastAsia="zh-CN"/>
              </w:rPr>
            </w:pPr>
            <w:r>
              <w:rPr>
                <w:rFonts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ascii="Times New Roman" w:hAnsi="Times New Roman" w:eastAsia="宋体" w:cs="Times New Roman"/>
                <w:szCs w:val="21"/>
              </w:rPr>
              <w:t>2</w:t>
            </w:r>
            <w:r>
              <w:rPr>
                <w:rFonts w:hint="eastAsia" w:ascii="Times New Roman" w:hAnsi="Times New Roman" w:eastAsia="宋体" w:cs="Times New Roman"/>
                <w:szCs w:val="21"/>
              </w:rPr>
              <w:t>0</w:t>
            </w:r>
            <w:r>
              <w:rPr>
                <w:rFonts w:ascii="Times New Roman" w:hAnsi="Times New Roman" w:eastAsia="宋体" w:cs="Times New Roman"/>
                <w:szCs w:val="21"/>
              </w:rPr>
              <w:t>0元</w:t>
            </w:r>
            <w:r>
              <w:rPr>
                <w:rFonts w:ascii="Times New Roman" w:hAnsi="Times New Roman" w:eastAsia="宋体" w:cs="Times New Roman"/>
                <w:szCs w:val="21"/>
                <w:lang w:val="en"/>
              </w:rPr>
              <w:t>以上</w:t>
            </w:r>
            <w:r>
              <w:rPr>
                <w:rFonts w:hint="eastAsia" w:ascii="Times New Roman" w:hAnsi="Times New Roman" w:eastAsia="宋体" w:cs="Times New Roman"/>
                <w:szCs w:val="21"/>
              </w:rPr>
              <w:t>40</w:t>
            </w:r>
            <w:r>
              <w:rPr>
                <w:rFonts w:ascii="Times New Roman" w:hAnsi="Times New Roman" w:eastAsia="宋体" w:cs="Times New Roman"/>
                <w:szCs w:val="21"/>
              </w:rPr>
              <w:t>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szCs w:val="21"/>
                <w:lang w:eastAsia="zh-CN"/>
              </w:rPr>
            </w:pPr>
            <w:r>
              <w:rPr>
                <w:rFonts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hint="eastAsia" w:ascii="Times New Roman" w:hAnsi="Times New Roman" w:eastAsia="宋体" w:cs="Times New Roman"/>
                <w:szCs w:val="21"/>
              </w:rPr>
              <w:t>400</w:t>
            </w:r>
            <w:r>
              <w:rPr>
                <w:rFonts w:ascii="Times New Roman" w:hAnsi="Times New Roman" w:eastAsia="宋体" w:cs="Times New Roman"/>
                <w:szCs w:val="21"/>
              </w:rPr>
              <w:t>元</w:t>
            </w:r>
            <w:r>
              <w:rPr>
                <w:rFonts w:ascii="Times New Roman" w:hAnsi="Times New Roman" w:eastAsia="宋体" w:cs="Times New Roman"/>
                <w:szCs w:val="21"/>
                <w:lang w:val="en"/>
              </w:rPr>
              <w:t>以上</w:t>
            </w:r>
            <w:r>
              <w:rPr>
                <w:rFonts w:ascii="Times New Roman" w:hAnsi="Times New Roman" w:eastAsia="宋体" w:cs="Times New Roman"/>
                <w:szCs w:val="21"/>
              </w:rPr>
              <w:t>500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随意倾倒、抛撒或者堆放建筑垃圾的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《吉林省城市市容和环境卫生管理条例》第</w:t>
            </w:r>
            <w:r>
              <w:rPr>
                <w:rFonts w:hint="eastAsia" w:ascii="Times New Roman" w:hAnsi="Times New Roman" w:eastAsia="宋体" w:cs="Times New Roman"/>
                <w:b/>
                <w:bCs/>
                <w:kern w:val="0"/>
                <w:szCs w:val="21"/>
                <w:lang w:eastAsia="zh-CN"/>
              </w:rPr>
              <w:t>七十三</w:t>
            </w:r>
            <w:r>
              <w:rPr>
                <w:rFonts w:ascii="Times New Roman" w:hAnsi="Times New Roman" w:eastAsia="宋体" w:cs="Times New Roman"/>
                <w:b/>
                <w:bCs/>
                <w:kern w:val="0"/>
                <w:szCs w:val="21"/>
              </w:rPr>
              <w:t>条</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违反本条例第四十七条规定，随意倾倒、抛撒或者堆放建筑垃圾的，由城市市容和环境卫生主管部门责令限期改正；逾期不改正的，对个人处五十元以上二百元以下罚款，对单位处五千元以上三万元以下罚款。</w:t>
            </w:r>
            <w:r>
              <w:rPr>
                <w:rFonts w:ascii="Times New Roman" w:hAnsi="Times New Roman" w:eastAsia="宋体" w:cs="Times New Roman"/>
                <w:kern w:val="0"/>
                <w:szCs w:val="21"/>
              </w:rPr>
              <w:t>。</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情节较轻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对个人处</w:t>
            </w:r>
            <w:r>
              <w:rPr>
                <w:rFonts w:ascii="Times New Roman" w:hAnsi="Times New Roman" w:eastAsia="宋体" w:cs="Times New Roman"/>
                <w:szCs w:val="21"/>
              </w:rPr>
              <w:t>50</w:t>
            </w:r>
            <w:r>
              <w:rPr>
                <w:rFonts w:ascii="Times New Roman" w:hAnsi="Times New Roman" w:eastAsia="宋体" w:cs="Times New Roman"/>
                <w:szCs w:val="21"/>
                <w:lang w:val="en"/>
              </w:rPr>
              <w:t>以上</w:t>
            </w:r>
            <w:r>
              <w:rPr>
                <w:rFonts w:hint="eastAsia" w:ascii="Times New Roman" w:hAnsi="Times New Roman" w:eastAsia="宋体" w:cs="Times New Roman"/>
                <w:szCs w:val="21"/>
              </w:rPr>
              <w:t>100</w:t>
            </w:r>
            <w:r>
              <w:rPr>
                <w:rFonts w:ascii="Times New Roman" w:hAnsi="Times New Roman" w:eastAsia="宋体" w:cs="Times New Roman"/>
                <w:szCs w:val="21"/>
                <w:lang w:val="en"/>
              </w:rPr>
              <w:t>元以下罚款；对单位处5000元以上</w:t>
            </w:r>
            <w:r>
              <w:rPr>
                <w:rFonts w:hint="eastAsia" w:ascii="Times New Roman" w:hAnsi="Times New Roman" w:eastAsia="宋体" w:cs="Times New Roman"/>
                <w:szCs w:val="21"/>
              </w:rPr>
              <w:t>1.5万</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不积极配合行政机关的执法工作，不主动提供案件线索</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对个人处</w:t>
            </w:r>
            <w:r>
              <w:rPr>
                <w:rFonts w:ascii="Times New Roman" w:hAnsi="Times New Roman" w:eastAsia="宋体" w:cs="Times New Roman"/>
                <w:szCs w:val="21"/>
              </w:rPr>
              <w:t>1</w:t>
            </w:r>
            <w:r>
              <w:rPr>
                <w:rFonts w:hint="eastAsia" w:ascii="Times New Roman" w:hAnsi="Times New Roman" w:eastAsia="宋体" w:cs="Times New Roman"/>
                <w:szCs w:val="21"/>
              </w:rPr>
              <w:t>0</w:t>
            </w:r>
            <w:r>
              <w:rPr>
                <w:rFonts w:ascii="Times New Roman" w:hAnsi="Times New Roman" w:eastAsia="宋体" w:cs="Times New Roman"/>
                <w:szCs w:val="21"/>
              </w:rPr>
              <w:t>0</w:t>
            </w:r>
            <w:r>
              <w:rPr>
                <w:rFonts w:ascii="Times New Roman" w:hAnsi="Times New Roman" w:eastAsia="宋体" w:cs="Times New Roman"/>
                <w:szCs w:val="21"/>
                <w:lang w:val="en"/>
              </w:rPr>
              <w:t>元以上</w:t>
            </w:r>
            <w:r>
              <w:rPr>
                <w:rFonts w:ascii="Times New Roman" w:hAnsi="Times New Roman" w:eastAsia="宋体" w:cs="Times New Roman"/>
                <w:szCs w:val="21"/>
              </w:rPr>
              <w:t>1</w:t>
            </w:r>
            <w:r>
              <w:rPr>
                <w:rFonts w:hint="eastAsia" w:ascii="Times New Roman" w:hAnsi="Times New Roman" w:eastAsia="宋体" w:cs="Times New Roman"/>
                <w:szCs w:val="21"/>
              </w:rPr>
              <w:t>5</w:t>
            </w:r>
            <w:r>
              <w:rPr>
                <w:rFonts w:ascii="Times New Roman" w:hAnsi="Times New Roman" w:eastAsia="宋体" w:cs="Times New Roman"/>
                <w:szCs w:val="21"/>
              </w:rPr>
              <w:t>0</w:t>
            </w:r>
            <w:r>
              <w:rPr>
                <w:rFonts w:ascii="Times New Roman" w:hAnsi="Times New Roman" w:eastAsia="宋体" w:cs="Times New Roman"/>
                <w:szCs w:val="21"/>
                <w:lang w:val="en"/>
              </w:rPr>
              <w:t>元以下罚款；对单位处</w:t>
            </w:r>
            <w:r>
              <w:rPr>
                <w:rFonts w:hint="eastAsia" w:ascii="Times New Roman" w:hAnsi="Times New Roman" w:eastAsia="宋体" w:cs="Times New Roman"/>
                <w:szCs w:val="21"/>
              </w:rPr>
              <w:t>1.5</w:t>
            </w:r>
            <w:r>
              <w:rPr>
                <w:rFonts w:ascii="Times New Roman" w:hAnsi="Times New Roman" w:eastAsia="宋体" w:cs="Times New Roman"/>
                <w:szCs w:val="21"/>
              </w:rPr>
              <w:t>万</w:t>
            </w:r>
            <w:r>
              <w:rPr>
                <w:rFonts w:ascii="Times New Roman" w:hAnsi="Times New Roman" w:eastAsia="宋体" w:cs="Times New Roman"/>
                <w:szCs w:val="21"/>
                <w:lang w:val="en"/>
              </w:rPr>
              <w:t>元以上</w:t>
            </w:r>
            <w:r>
              <w:rPr>
                <w:rFonts w:ascii="Times New Roman" w:hAnsi="Times New Roman" w:eastAsia="宋体" w:cs="Times New Roman"/>
                <w:szCs w:val="21"/>
              </w:rPr>
              <w:t>2</w:t>
            </w:r>
            <w:r>
              <w:rPr>
                <w:rFonts w:hint="eastAsia" w:ascii="Times New Roman" w:hAnsi="Times New Roman" w:eastAsia="宋体" w:cs="Times New Roman"/>
                <w:szCs w:val="21"/>
              </w:rPr>
              <w:t>.5</w:t>
            </w:r>
            <w:r>
              <w:rPr>
                <w:rFonts w:ascii="Times New Roman" w:hAnsi="Times New Roman" w:eastAsia="宋体" w:cs="Times New Roman"/>
                <w:szCs w:val="21"/>
              </w:rPr>
              <w:t>万</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不听劝阻，继续实施违法行为</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对个人处</w:t>
            </w:r>
            <w:r>
              <w:rPr>
                <w:rFonts w:ascii="Times New Roman" w:hAnsi="Times New Roman" w:eastAsia="宋体" w:cs="Times New Roman"/>
                <w:szCs w:val="21"/>
              </w:rPr>
              <w:t>1</w:t>
            </w:r>
            <w:r>
              <w:rPr>
                <w:rFonts w:hint="eastAsia" w:ascii="Times New Roman" w:hAnsi="Times New Roman" w:eastAsia="宋体" w:cs="Times New Roman"/>
                <w:szCs w:val="21"/>
              </w:rPr>
              <w:t>5</w:t>
            </w:r>
            <w:r>
              <w:rPr>
                <w:rFonts w:ascii="Times New Roman" w:hAnsi="Times New Roman" w:eastAsia="宋体" w:cs="Times New Roman"/>
                <w:szCs w:val="21"/>
                <w:lang w:val="en"/>
              </w:rPr>
              <w:t>0元以上</w:t>
            </w:r>
            <w:r>
              <w:rPr>
                <w:rFonts w:ascii="Times New Roman" w:hAnsi="Times New Roman" w:eastAsia="宋体" w:cs="Times New Roman"/>
                <w:szCs w:val="21"/>
              </w:rPr>
              <w:t>2</w:t>
            </w:r>
            <w:r>
              <w:rPr>
                <w:rFonts w:ascii="Times New Roman" w:hAnsi="Times New Roman" w:eastAsia="宋体" w:cs="Times New Roman"/>
                <w:szCs w:val="21"/>
                <w:lang w:val="en"/>
              </w:rPr>
              <w:t>00元罚款；对单位处</w:t>
            </w:r>
            <w:r>
              <w:rPr>
                <w:rFonts w:hint="eastAsia" w:ascii="Times New Roman" w:hAnsi="Times New Roman" w:eastAsia="宋体" w:cs="Times New Roman"/>
                <w:szCs w:val="21"/>
              </w:rPr>
              <w:t>2.5</w:t>
            </w:r>
            <w:r>
              <w:rPr>
                <w:rFonts w:ascii="Times New Roman" w:hAnsi="Times New Roman" w:eastAsia="宋体" w:cs="Times New Roman"/>
                <w:szCs w:val="21"/>
              </w:rPr>
              <w:t>万</w:t>
            </w:r>
            <w:r>
              <w:rPr>
                <w:rFonts w:ascii="Times New Roman" w:hAnsi="Times New Roman" w:eastAsia="宋体" w:cs="Times New Roman"/>
                <w:szCs w:val="21"/>
                <w:lang w:val="en"/>
              </w:rPr>
              <w:t>元以上</w:t>
            </w:r>
            <w:r>
              <w:rPr>
                <w:rFonts w:ascii="Times New Roman" w:hAnsi="Times New Roman" w:eastAsia="宋体" w:cs="Times New Roman"/>
                <w:szCs w:val="21"/>
              </w:rPr>
              <w:t>3</w:t>
            </w:r>
            <w:r>
              <w:rPr>
                <w:rFonts w:ascii="Times New Roman" w:hAnsi="Times New Roman" w:eastAsia="宋体" w:cs="Times New Roman"/>
                <w:szCs w:val="21"/>
                <w:lang w:val="en"/>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将建筑垃圾交给未经核准的单位运输的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w:t>
            </w:r>
            <w:r>
              <w:rPr>
                <w:rFonts w:hint="eastAsia" w:ascii="Times New Roman" w:hAnsi="Times New Roman" w:eastAsia="宋体" w:cs="Times New Roman"/>
                <w:b/>
                <w:bCs/>
                <w:kern w:val="0"/>
                <w:szCs w:val="21"/>
              </w:rPr>
              <w:t xml:space="preserve">第七十四条  </w:t>
            </w:r>
            <w:r>
              <w:rPr>
                <w:rFonts w:hint="default" w:ascii="Times New Roman" w:hAnsi="Times New Roman" w:eastAsia="宋体" w:cs="Times New Roman"/>
                <w:kern w:val="0"/>
                <w:szCs w:val="21"/>
              </w:rPr>
              <w:t>违反本条例第五十条第一款规定，将建筑垃圾交给未经核准的单位运输的，由城市市容和环境卫生主管部门责令限期改正；逾期不改正的，处五千元以上一万元以下罚款。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情节较轻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ascii="Times New Roman" w:hAnsi="Times New Roman" w:eastAsia="宋体" w:cs="Times New Roman"/>
                <w:szCs w:val="21"/>
              </w:rPr>
              <w:t>5000</w:t>
            </w:r>
            <w:r>
              <w:rPr>
                <w:rFonts w:ascii="Times New Roman" w:hAnsi="Times New Roman" w:eastAsia="宋体" w:cs="Times New Roman"/>
                <w:szCs w:val="21"/>
                <w:lang w:val="en"/>
              </w:rPr>
              <w:t>以上</w:t>
            </w:r>
            <w:r>
              <w:rPr>
                <w:rFonts w:hint="eastAsia" w:ascii="Times New Roman" w:hAnsi="Times New Roman" w:eastAsia="宋体" w:cs="Times New Roman"/>
                <w:szCs w:val="21"/>
              </w:rPr>
              <w:t>6</w:t>
            </w:r>
            <w:r>
              <w:rPr>
                <w:rFonts w:ascii="Times New Roman" w:hAnsi="Times New Roman" w:eastAsia="宋体" w:cs="Times New Roman"/>
                <w:szCs w:val="21"/>
              </w:rPr>
              <w:t>000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未主动报告违法行为并承担责任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hint="eastAsia" w:ascii="Times New Roman" w:hAnsi="Times New Roman" w:eastAsia="宋体" w:cs="Times New Roman"/>
                <w:szCs w:val="21"/>
              </w:rPr>
              <w:t>6</w:t>
            </w:r>
            <w:r>
              <w:rPr>
                <w:rFonts w:ascii="Times New Roman" w:hAnsi="Times New Roman" w:eastAsia="宋体" w:cs="Times New Roman"/>
                <w:szCs w:val="21"/>
              </w:rPr>
              <w:t>000</w:t>
            </w:r>
            <w:r>
              <w:rPr>
                <w:rFonts w:ascii="Times New Roman" w:hAnsi="Times New Roman" w:eastAsia="宋体" w:cs="Times New Roman"/>
                <w:szCs w:val="21"/>
                <w:lang w:val="en"/>
              </w:rPr>
              <w:t>元以上</w:t>
            </w:r>
            <w:r>
              <w:rPr>
                <w:rFonts w:ascii="Times New Roman" w:hAnsi="Times New Roman" w:eastAsia="宋体" w:cs="Times New Roman"/>
                <w:szCs w:val="21"/>
              </w:rPr>
              <w:t>8000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屡教不改、多次实施违法行为</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ascii="Times New Roman" w:hAnsi="Times New Roman" w:eastAsia="宋体" w:cs="Times New Roman"/>
                <w:szCs w:val="21"/>
              </w:rPr>
              <w:t>8000</w:t>
            </w:r>
            <w:r>
              <w:rPr>
                <w:rFonts w:ascii="Times New Roman" w:hAnsi="Times New Roman" w:eastAsia="宋体" w:cs="Times New Roman"/>
                <w:szCs w:val="21"/>
                <w:lang w:val="en"/>
              </w:rPr>
              <w:t>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运输液体、散装货物不作密封、包扎、覆盖，造成泄漏、遗撒的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w:t>
            </w:r>
            <w:r>
              <w:rPr>
                <w:rFonts w:hint="eastAsia" w:ascii="Times New Roman" w:hAnsi="Times New Roman" w:eastAsia="宋体" w:cs="Times New Roman"/>
                <w:b/>
                <w:bCs/>
                <w:kern w:val="0"/>
                <w:szCs w:val="21"/>
              </w:rPr>
              <w:t xml:space="preserve">第七十五条  </w:t>
            </w:r>
            <w:r>
              <w:rPr>
                <w:rFonts w:hint="default" w:ascii="Times New Roman" w:hAnsi="Times New Roman" w:eastAsia="宋体" w:cs="Times New Roman"/>
                <w:kern w:val="0"/>
                <w:szCs w:val="21"/>
              </w:rPr>
              <w:t>违反本条例第五十一条第一款规定，运输液体、散装货物不作密封、包扎、覆盖，造成泄漏、遗撒的，由城市市容和环境卫生主管部门予以警告，责令其纠正违法行为、采取补救措施，并处一千元以上五千元以下罚款。运输生活垃圾和建筑垃圾沿途丢弃、遗撒的，由城市市容和环境卫生主管部门予以警告，责令运输单位限期改正，并处五千元以上二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主动终止违法行为且危害后果轻微等情节较轻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处1000元以上2</w:t>
            </w:r>
            <w:r>
              <w:rPr>
                <w:rFonts w:hint="eastAsia" w:ascii="Times New Roman" w:hAnsi="Times New Roman" w:eastAsia="宋体" w:cs="Times New Roman"/>
                <w:szCs w:val="21"/>
              </w:rPr>
              <w:t>00</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处2</w:t>
            </w:r>
            <w:r>
              <w:rPr>
                <w:rFonts w:hint="eastAsia" w:ascii="Times New Roman" w:hAnsi="Times New Roman" w:eastAsia="宋体" w:cs="Times New Roman"/>
                <w:szCs w:val="21"/>
              </w:rPr>
              <w:t>0</w:t>
            </w:r>
            <w:r>
              <w:rPr>
                <w:rFonts w:ascii="Times New Roman" w:hAnsi="Times New Roman" w:eastAsia="宋体" w:cs="Times New Roman"/>
                <w:szCs w:val="21"/>
              </w:rPr>
              <w:t>00元以上</w:t>
            </w:r>
            <w:r>
              <w:rPr>
                <w:rFonts w:hint="eastAsia" w:ascii="Times New Roman" w:hAnsi="Times New Roman" w:eastAsia="宋体" w:cs="Times New Roman"/>
                <w:szCs w:val="21"/>
              </w:rPr>
              <w:t>40</w:t>
            </w:r>
            <w:r>
              <w:rPr>
                <w:rFonts w:ascii="Times New Roman" w:hAnsi="Times New Roman" w:eastAsia="宋体" w:cs="Times New Roman"/>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w:t>
            </w:r>
            <w:r>
              <w:rPr>
                <w:rFonts w:hint="eastAsia" w:ascii="Times New Roman" w:hAnsi="Times New Roman" w:eastAsia="宋体" w:cs="Times New Roman"/>
                <w:szCs w:val="21"/>
              </w:rPr>
              <w:t>40</w:t>
            </w:r>
            <w:r>
              <w:rPr>
                <w:rFonts w:ascii="Times New Roman" w:hAnsi="Times New Roman" w:eastAsia="宋体" w:cs="Times New Roman"/>
                <w:szCs w:val="21"/>
              </w:rPr>
              <w:t>00元以上5000元以下罚款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运输生活垃圾和建筑垃圾沿途丢弃、遗撒的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w:t>
            </w:r>
            <w:r>
              <w:rPr>
                <w:rFonts w:hint="eastAsia" w:ascii="Times New Roman" w:hAnsi="Times New Roman" w:eastAsia="宋体" w:cs="Times New Roman"/>
                <w:b/>
                <w:bCs/>
                <w:kern w:val="0"/>
                <w:szCs w:val="21"/>
              </w:rPr>
              <w:t xml:space="preserve">第七十五条  </w:t>
            </w:r>
            <w:r>
              <w:rPr>
                <w:rFonts w:hint="default" w:ascii="Times New Roman" w:hAnsi="Times New Roman" w:eastAsia="宋体" w:cs="Times New Roman"/>
                <w:kern w:val="0"/>
                <w:szCs w:val="21"/>
              </w:rPr>
              <w:t>违反本条例第五十一条第一款规定，运输液体、散装货物不作密封、包扎、覆盖，造成泄漏、遗撒的，由城市市容和环境卫生主管部门予以警告，责令其纠正违法行为、采取补救措施，并处一千元以上五千元以下罚款。运输生活垃圾和建筑垃圾沿途丢弃、遗撒的，由城市市容和环境卫生主管部门予以警告，责令运输单位限期改正，并处五千元以上二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主动采取措施改正违法行为，消除或减轻危害后果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予以警告，</w:t>
            </w:r>
            <w:r>
              <w:rPr>
                <w:rFonts w:ascii="Times New Roman" w:hAnsi="Times New Roman" w:eastAsia="宋体" w:cs="Times New Roman"/>
                <w:szCs w:val="21"/>
              </w:rPr>
              <w:t>并处以5000元以上1万元以下罚款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未主动采取措施改正违法行为，未消除或减轻危害后果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予以警告，</w:t>
            </w:r>
            <w:r>
              <w:rPr>
                <w:rFonts w:ascii="Times New Roman" w:hAnsi="Times New Roman" w:eastAsia="宋体" w:cs="Times New Roman"/>
                <w:szCs w:val="21"/>
              </w:rPr>
              <w:t>并处以1万元以上1.</w:t>
            </w:r>
            <w:r>
              <w:rPr>
                <w:rFonts w:hint="eastAsia" w:ascii="Times New Roman" w:hAnsi="Times New Roman" w:eastAsia="宋体" w:cs="Times New Roman"/>
                <w:szCs w:val="21"/>
              </w:rPr>
              <w:t>5</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违法情节恶劣，造成严重危害后果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予以警告，</w:t>
            </w:r>
            <w:r>
              <w:rPr>
                <w:rFonts w:ascii="Times New Roman" w:hAnsi="Times New Roman" w:eastAsia="宋体" w:cs="Times New Roman"/>
                <w:szCs w:val="21"/>
              </w:rPr>
              <w:t>并处以1.</w:t>
            </w:r>
            <w:r>
              <w:rPr>
                <w:rFonts w:hint="eastAsia" w:ascii="Times New Roman" w:hAnsi="Times New Roman" w:eastAsia="宋体" w:cs="Times New Roman"/>
                <w:szCs w:val="21"/>
              </w:rPr>
              <w:t>5</w:t>
            </w:r>
            <w:r>
              <w:rPr>
                <w:rFonts w:ascii="Times New Roman" w:hAnsi="Times New Roman" w:eastAsia="宋体" w:cs="Times New Roman"/>
                <w:szCs w:val="21"/>
              </w:rPr>
              <w:t>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擅自拆除一般环境卫生设施的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Cs w:val="21"/>
              </w:rPr>
            </w:pPr>
            <w:r>
              <w:rPr>
                <w:rFonts w:ascii="Times New Roman" w:hAnsi="Times New Roman" w:eastAsia="宋体" w:cs="Times New Roman"/>
                <w:b/>
                <w:bCs/>
                <w:kern w:val="0"/>
                <w:szCs w:val="21"/>
              </w:rPr>
              <w:t>《吉林省城市市容和环境卫生管理条例》</w:t>
            </w:r>
            <w:r>
              <w:rPr>
                <w:rFonts w:hint="eastAsia" w:ascii="Times New Roman" w:hAnsi="Times New Roman" w:eastAsia="宋体" w:cs="Times New Roman"/>
                <w:b/>
                <w:bCs/>
                <w:kern w:val="0"/>
                <w:szCs w:val="21"/>
              </w:rPr>
              <w:t>第七十六条</w:t>
            </w:r>
            <w:r>
              <w:rPr>
                <w:rFonts w:hint="eastAsia" w:ascii="Times New Roman" w:hAnsi="Times New Roman" w:eastAsia="宋体" w:cs="Times New Roman"/>
                <w:b w:val="0"/>
                <w:bCs w:val="0"/>
                <w:kern w:val="0"/>
                <w:szCs w:val="21"/>
              </w:rPr>
              <w:t xml:space="preserve">  违反本条例第五十三第二款规定，擅自拆除一般环境卫生设施的，由城市市容和环境卫生主管部门责令限期改正、恢复原状；逾期不改正的，处五百元以上一千元以下罚款；擅自拆除环境卫生工程设施的，处一万元以上五万元以下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情节较轻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val="en" w:eastAsia="zh-CN"/>
              </w:rPr>
              <w:t>处</w:t>
            </w:r>
            <w:r>
              <w:rPr>
                <w:rFonts w:hint="eastAsia" w:ascii="Times New Roman" w:hAnsi="Times New Roman" w:eastAsia="宋体" w:cs="Times New Roman"/>
                <w:szCs w:val="21"/>
              </w:rPr>
              <w:t>500元以上600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不积极配合行政机关的执法工作，不主动提供案件线索</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hint="eastAsia" w:ascii="Times New Roman" w:hAnsi="Times New Roman" w:eastAsia="宋体" w:cs="Times New Roman"/>
                <w:szCs w:val="21"/>
              </w:rPr>
              <w:t>6</w:t>
            </w:r>
            <w:r>
              <w:rPr>
                <w:rFonts w:ascii="Times New Roman" w:hAnsi="Times New Roman" w:eastAsia="宋体" w:cs="Times New Roman"/>
                <w:szCs w:val="21"/>
              </w:rPr>
              <w:t>00</w:t>
            </w:r>
            <w:r>
              <w:rPr>
                <w:rFonts w:ascii="Times New Roman" w:hAnsi="Times New Roman" w:eastAsia="宋体" w:cs="Times New Roman"/>
                <w:szCs w:val="21"/>
                <w:lang w:val="en"/>
              </w:rPr>
              <w:t>元以上</w:t>
            </w:r>
            <w:r>
              <w:rPr>
                <w:rFonts w:ascii="Times New Roman" w:hAnsi="Times New Roman" w:eastAsia="宋体" w:cs="Times New Roman"/>
                <w:szCs w:val="21"/>
              </w:rPr>
              <w:t>800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不听劝阻，继续实施违法行为</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lang w:val="en"/>
              </w:rPr>
              <w:t>处</w:t>
            </w:r>
            <w:r>
              <w:rPr>
                <w:rFonts w:ascii="Times New Roman" w:hAnsi="Times New Roman" w:eastAsia="宋体" w:cs="Times New Roman"/>
                <w:szCs w:val="21"/>
              </w:rPr>
              <w:t>800</w:t>
            </w:r>
            <w:r>
              <w:rPr>
                <w:rFonts w:ascii="Times New Roman" w:hAnsi="Times New Roman" w:eastAsia="宋体" w:cs="Times New Roman"/>
                <w:szCs w:val="21"/>
                <w:lang w:val="en"/>
              </w:rPr>
              <w:t>元以上</w:t>
            </w:r>
            <w:r>
              <w:rPr>
                <w:rFonts w:ascii="Times New Roman" w:hAnsi="Times New Roman" w:eastAsia="宋体" w:cs="Times New Roman"/>
                <w:szCs w:val="21"/>
              </w:rPr>
              <w:t>1000</w:t>
            </w:r>
            <w:r>
              <w:rPr>
                <w:rFonts w:ascii="Times New Roman" w:hAnsi="Times New Roman" w:eastAsia="宋体" w:cs="Times New Roman"/>
                <w:szCs w:val="21"/>
                <w:lang w:val="en"/>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擅自拆除环境卫生工程设施的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val="0"/>
                <w:bCs w:val="0"/>
                <w:kern w:val="0"/>
                <w:sz w:val="21"/>
                <w:szCs w:val="21"/>
                <w:lang w:val="en-US" w:eastAsia="zh-CN" w:bidi="ar-SA"/>
              </w:rPr>
            </w:pPr>
            <w:r>
              <w:rPr>
                <w:rFonts w:ascii="Times New Roman" w:hAnsi="Times New Roman" w:eastAsia="宋体" w:cs="Times New Roman"/>
                <w:b/>
                <w:bCs/>
                <w:kern w:val="0"/>
                <w:szCs w:val="21"/>
              </w:rPr>
              <w:t>《吉林省城市市容和环境卫生管理条例》</w:t>
            </w:r>
            <w:r>
              <w:rPr>
                <w:rFonts w:hint="eastAsia" w:ascii="Times New Roman" w:hAnsi="Times New Roman" w:eastAsia="宋体" w:cs="Times New Roman"/>
                <w:b/>
                <w:bCs/>
                <w:kern w:val="0"/>
                <w:szCs w:val="21"/>
              </w:rPr>
              <w:t>第七十六条</w:t>
            </w:r>
            <w:r>
              <w:rPr>
                <w:rFonts w:hint="eastAsia" w:ascii="Times New Roman" w:hAnsi="Times New Roman" w:eastAsia="宋体" w:cs="Times New Roman"/>
                <w:b w:val="0"/>
                <w:bCs w:val="0"/>
                <w:kern w:val="0"/>
                <w:szCs w:val="21"/>
              </w:rPr>
              <w:t xml:space="preserve">  违反本条例第五十三第二款规定，擅自拆除一般环境卫生设施的，由城市市容和环境卫生主管部门责令限期改正、恢复原状；逾期不改正的，处五百元以上一千元以下罚款；擅自拆除环境卫生工程设施的，处一万元以上五万元以下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及时消除违法行为的不良影响，维护社会稳定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不及时消除违法行为的不良影响，妨碍社会稳定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 xml:space="preserve">处2元以上4万元以下罚款 </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违法行为涉及国家安全、公共安全、生态环境保护以及直接关系人身健康、生命和财产安全</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处4万元以上5万元以下罚款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招标人不具备自行办理施工招标事宜条件而自行招标的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44" w:name="_Toc9126"/>
            <w:r>
              <w:rPr>
                <w:rStyle w:val="13"/>
                <w:rFonts w:hint="eastAsia"/>
                <w:sz w:val="21"/>
                <w:szCs w:val="21"/>
                <w:lang w:val="en-US" w:eastAsia="zh-CN" w:bidi="ar-SA"/>
              </w:rPr>
              <w:t>《房屋建筑和市政基础设施工程施工招标投标管理办法》</w:t>
            </w:r>
            <w:bookmarkEnd w:id="244"/>
            <w:r>
              <w:rPr>
                <w:rFonts w:ascii="Times New Roman" w:hAnsi="Times New Roman" w:eastAsia="宋体" w:cs="Times New Roman"/>
                <w:b/>
                <w:bCs/>
                <w:kern w:val="0"/>
                <w:szCs w:val="21"/>
              </w:rPr>
              <w:t xml:space="preserve">第五十一条 </w:t>
            </w:r>
            <w:r>
              <w:rPr>
                <w:rFonts w:ascii="Times New Roman" w:hAnsi="Times New Roman" w:eastAsia="宋体" w:cs="Times New Roman"/>
                <w:kern w:val="0"/>
                <w:szCs w:val="21"/>
              </w:rPr>
              <w:t>招标人不具备自行办理施工招标事宜条件而自行招标的，县级以上地方人民政府建设行政主管部门应当责令改正，处1万元以下的罚款。</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3000</w:t>
            </w:r>
            <w:r>
              <w:rPr>
                <w:rFonts w:ascii="Times New Roman" w:hAnsi="Times New Roman" w:eastAsia="宋体" w:cs="Times New Roman"/>
                <w:kern w:val="0"/>
                <w:szCs w:val="21"/>
              </w:rPr>
              <w:t>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3000</w:t>
            </w:r>
            <w:r>
              <w:rPr>
                <w:rFonts w:ascii="Times New Roman" w:hAnsi="Times New Roman" w:eastAsia="宋体" w:cs="Times New Roman"/>
                <w:kern w:val="0"/>
                <w:szCs w:val="21"/>
              </w:rPr>
              <w:t>元以上</w:t>
            </w:r>
            <w:r>
              <w:rPr>
                <w:rFonts w:hint="eastAsia" w:ascii="Times New Roman" w:hAnsi="Times New Roman" w:eastAsia="宋体" w:cs="Times New Roman"/>
                <w:kern w:val="0"/>
                <w:szCs w:val="21"/>
              </w:rPr>
              <w:t>80</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w:t>
            </w:r>
            <w:r>
              <w:rPr>
                <w:rFonts w:hint="eastAsia" w:ascii="Times New Roman" w:hAnsi="Times New Roman" w:eastAsia="宋体" w:cs="Times New Roman"/>
                <w:kern w:val="0"/>
                <w:szCs w:val="21"/>
              </w:rPr>
              <w:t>80</w:t>
            </w:r>
            <w:r>
              <w:rPr>
                <w:rFonts w:ascii="Times New Roman" w:hAnsi="Times New Roman" w:eastAsia="宋体" w:cs="Times New Roman"/>
                <w:kern w:val="0"/>
                <w:szCs w:val="21"/>
              </w:rPr>
              <w:t>00元以上</w:t>
            </w:r>
            <w:r>
              <w:rPr>
                <w:rFonts w:hint="eastAsia" w:ascii="Times New Roman" w:hAnsi="Times New Roman" w:eastAsia="宋体" w:cs="Times New Roman"/>
                <w:kern w:val="0"/>
                <w:szCs w:val="21"/>
              </w:rPr>
              <w:t>100</w:t>
            </w:r>
            <w:r>
              <w:rPr>
                <w:rFonts w:ascii="Times New Roman" w:hAnsi="Times New Roman" w:eastAsia="宋体" w:cs="Times New Roman"/>
                <w:kern w:val="0"/>
                <w:szCs w:val="21"/>
              </w:rPr>
              <w:t>00元以下的罚款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w:t>
            </w:r>
            <w:r>
              <w:rPr>
                <w:rFonts w:hint="eastAsia" w:ascii="Times New Roman" w:hAnsi="Times New Roman" w:eastAsia="宋体" w:cs="Times New Roman"/>
                <w:kern w:val="0"/>
                <w:szCs w:val="21"/>
                <w:lang w:eastAsia="zh-CN"/>
              </w:rPr>
              <w:t>和个人</w:t>
            </w:r>
            <w:r>
              <w:rPr>
                <w:rFonts w:ascii="Times New Roman" w:hAnsi="Times New Roman" w:eastAsia="宋体" w:cs="Times New Roman"/>
                <w:kern w:val="0"/>
                <w:szCs w:val="21"/>
              </w:rPr>
              <w:t>未按规定缴纳城市生活垃圾处理的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45" w:name="_Toc15444"/>
            <w:r>
              <w:rPr>
                <w:rStyle w:val="13"/>
                <w:rFonts w:hint="eastAsia"/>
                <w:sz w:val="21"/>
                <w:szCs w:val="21"/>
                <w:lang w:val="en-US" w:eastAsia="zh-CN" w:bidi="ar-SA"/>
              </w:rPr>
              <w:t>《城市生活垃圾管理办法》</w:t>
            </w:r>
            <w:bookmarkEnd w:id="245"/>
            <w:r>
              <w:rPr>
                <w:rFonts w:ascii="Times New Roman" w:hAnsi="Times New Roman" w:eastAsia="宋体" w:cs="Times New Roman"/>
                <w:b/>
                <w:bCs/>
                <w:kern w:val="0"/>
                <w:szCs w:val="21"/>
              </w:rPr>
              <w:t>第三十八条</w:t>
            </w:r>
            <w:r>
              <w:rPr>
                <w:rFonts w:ascii="Times New Roman" w:hAnsi="Times New Roman" w:eastAsia="宋体" w:cs="Times New Roman"/>
                <w:kern w:val="0"/>
                <w:szCs w:val="21"/>
              </w:rPr>
              <w:t xml:space="preserve">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消除或减轻危害后果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对</w:t>
            </w:r>
            <w:r>
              <w:rPr>
                <w:rFonts w:ascii="Times New Roman" w:hAnsi="Times New Roman" w:eastAsia="宋体" w:cs="Times New Roman"/>
                <w:kern w:val="0"/>
                <w:szCs w:val="21"/>
              </w:rPr>
              <w:t>个人处以1倍以下且不超过1000元的罚款；</w:t>
            </w:r>
            <w:r>
              <w:rPr>
                <w:rFonts w:hint="eastAsia" w:ascii="Times New Roman" w:hAnsi="Times New Roman" w:eastAsia="宋体" w:cs="Times New Roman"/>
                <w:kern w:val="0"/>
                <w:szCs w:val="21"/>
                <w:lang w:eastAsia="zh-CN"/>
              </w:rPr>
              <w:t>对</w:t>
            </w:r>
            <w:r>
              <w:rPr>
                <w:rFonts w:ascii="Times New Roman" w:hAnsi="Times New Roman" w:eastAsia="宋体" w:cs="Times New Roman"/>
                <w:kern w:val="0"/>
                <w:szCs w:val="21"/>
              </w:rPr>
              <w:t>单位处以1倍以下且不超过3万元的罚款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未主动采取措施改正违法行为，未消除或减轻危害后果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对</w:t>
            </w:r>
            <w:r>
              <w:rPr>
                <w:rFonts w:ascii="Times New Roman" w:hAnsi="Times New Roman" w:eastAsia="宋体" w:cs="Times New Roman"/>
                <w:kern w:val="0"/>
                <w:szCs w:val="21"/>
              </w:rPr>
              <w:t>个人处以1倍</w:t>
            </w:r>
            <w:r>
              <w:rPr>
                <w:rFonts w:hint="eastAsia" w:ascii="Times New Roman" w:hAnsi="Times New Roman" w:eastAsia="宋体" w:cs="Times New Roman"/>
                <w:kern w:val="0"/>
                <w:szCs w:val="21"/>
                <w:lang w:eastAsia="zh-CN"/>
              </w:rPr>
              <w:t>对</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倍</w:t>
            </w:r>
            <w:r>
              <w:rPr>
                <w:rFonts w:hint="eastAsia" w:ascii="Times New Roman" w:hAnsi="Times New Roman" w:eastAsia="宋体" w:cs="Times New Roman"/>
                <w:kern w:val="0"/>
                <w:szCs w:val="21"/>
                <w:lang w:eastAsia="zh-CN"/>
              </w:rPr>
              <w:t>以下</w:t>
            </w:r>
            <w:r>
              <w:rPr>
                <w:rFonts w:ascii="Times New Roman" w:hAnsi="Times New Roman" w:eastAsia="宋体" w:cs="Times New Roman"/>
                <w:kern w:val="0"/>
                <w:szCs w:val="21"/>
              </w:rPr>
              <w:t>且不超过1000元的罚款；</w:t>
            </w:r>
            <w:r>
              <w:rPr>
                <w:rFonts w:hint="eastAsia" w:ascii="Times New Roman" w:hAnsi="Times New Roman" w:eastAsia="宋体" w:cs="Times New Roman"/>
                <w:kern w:val="0"/>
                <w:szCs w:val="21"/>
                <w:lang w:eastAsia="zh-CN"/>
              </w:rPr>
              <w:t>对</w:t>
            </w:r>
            <w:r>
              <w:rPr>
                <w:rFonts w:ascii="Times New Roman" w:hAnsi="Times New Roman" w:eastAsia="宋体" w:cs="Times New Roman"/>
                <w:kern w:val="0"/>
                <w:szCs w:val="21"/>
              </w:rPr>
              <w:t>单位处以1倍</w:t>
            </w:r>
            <w:r>
              <w:rPr>
                <w:rFonts w:hint="eastAsia" w:ascii="Times New Roman" w:hAnsi="Times New Roman" w:eastAsia="宋体" w:cs="Times New Roman"/>
                <w:kern w:val="0"/>
                <w:szCs w:val="21"/>
                <w:lang w:eastAsia="zh-CN"/>
              </w:rPr>
              <w:t>以上</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倍</w:t>
            </w:r>
            <w:r>
              <w:rPr>
                <w:rFonts w:hint="eastAsia" w:ascii="Times New Roman" w:hAnsi="Times New Roman" w:eastAsia="宋体" w:cs="Times New Roman"/>
                <w:kern w:val="0"/>
                <w:szCs w:val="21"/>
                <w:lang w:eastAsia="zh-CN"/>
              </w:rPr>
              <w:t>以下</w:t>
            </w:r>
            <w:r>
              <w:rPr>
                <w:rFonts w:ascii="Times New Roman" w:hAnsi="Times New Roman" w:eastAsia="宋体" w:cs="Times New Roman"/>
                <w:kern w:val="0"/>
                <w:szCs w:val="21"/>
              </w:rPr>
              <w:t>且不超过3万元的罚款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违法情节恶劣，造成严重危害后果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对</w:t>
            </w:r>
            <w:r>
              <w:rPr>
                <w:rFonts w:ascii="Times New Roman" w:hAnsi="Times New Roman" w:eastAsia="宋体" w:cs="Times New Roman"/>
                <w:kern w:val="0"/>
                <w:szCs w:val="21"/>
              </w:rPr>
              <w:t>个人处以</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倍</w:t>
            </w:r>
            <w:r>
              <w:rPr>
                <w:rFonts w:hint="eastAsia" w:ascii="Times New Roman" w:hAnsi="Times New Roman" w:eastAsia="宋体" w:cs="Times New Roman"/>
                <w:kern w:val="0"/>
                <w:szCs w:val="21"/>
                <w:lang w:eastAsia="zh-CN"/>
              </w:rPr>
              <w:t>以上</w:t>
            </w:r>
            <w:r>
              <w:rPr>
                <w:rFonts w:ascii="Times New Roman" w:hAnsi="Times New Roman" w:eastAsia="宋体" w:cs="Times New Roman"/>
                <w:kern w:val="0"/>
                <w:szCs w:val="21"/>
              </w:rPr>
              <w:t>3倍</w:t>
            </w:r>
            <w:r>
              <w:rPr>
                <w:rFonts w:hint="eastAsia" w:ascii="Times New Roman" w:hAnsi="Times New Roman" w:eastAsia="宋体" w:cs="Times New Roman"/>
                <w:kern w:val="0"/>
                <w:szCs w:val="21"/>
                <w:lang w:eastAsia="zh-CN"/>
              </w:rPr>
              <w:t>以下</w:t>
            </w:r>
            <w:r>
              <w:rPr>
                <w:rFonts w:ascii="Times New Roman" w:hAnsi="Times New Roman" w:eastAsia="宋体" w:cs="Times New Roman"/>
                <w:kern w:val="0"/>
                <w:szCs w:val="21"/>
              </w:rPr>
              <w:t>且不超过1000元的罚款；</w:t>
            </w:r>
            <w:r>
              <w:rPr>
                <w:rFonts w:hint="eastAsia" w:ascii="Times New Roman" w:hAnsi="Times New Roman" w:eastAsia="宋体" w:cs="Times New Roman"/>
                <w:kern w:val="0"/>
                <w:szCs w:val="21"/>
                <w:lang w:eastAsia="zh-CN"/>
              </w:rPr>
              <w:t>对</w:t>
            </w:r>
            <w:r>
              <w:rPr>
                <w:rFonts w:ascii="Times New Roman" w:hAnsi="Times New Roman" w:eastAsia="宋体" w:cs="Times New Roman"/>
                <w:kern w:val="0"/>
                <w:szCs w:val="21"/>
              </w:rPr>
              <w:t>单位处以</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倍</w:t>
            </w:r>
            <w:r>
              <w:rPr>
                <w:rFonts w:hint="eastAsia" w:ascii="Times New Roman" w:hAnsi="Times New Roman" w:eastAsia="宋体" w:cs="Times New Roman"/>
                <w:kern w:val="0"/>
                <w:szCs w:val="21"/>
                <w:lang w:eastAsia="zh-CN"/>
              </w:rPr>
              <w:t>以上</w:t>
            </w:r>
            <w:r>
              <w:rPr>
                <w:rFonts w:ascii="Times New Roman" w:hAnsi="Times New Roman" w:eastAsia="宋体" w:cs="Times New Roman"/>
                <w:kern w:val="0"/>
                <w:szCs w:val="21"/>
              </w:rPr>
              <w:t>3倍</w:t>
            </w:r>
            <w:r>
              <w:rPr>
                <w:rFonts w:hint="eastAsia" w:ascii="Times New Roman" w:hAnsi="Times New Roman" w:eastAsia="宋体" w:cs="Times New Roman"/>
                <w:kern w:val="0"/>
                <w:szCs w:val="21"/>
                <w:lang w:eastAsia="zh-CN"/>
              </w:rPr>
              <w:t>以下</w:t>
            </w:r>
            <w:r>
              <w:rPr>
                <w:rFonts w:ascii="Times New Roman" w:hAnsi="Times New Roman" w:eastAsia="宋体" w:cs="Times New Roman"/>
                <w:kern w:val="0"/>
                <w:szCs w:val="21"/>
              </w:rPr>
              <w:t>且不超过3万元的罚款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未按照城市生活垃圾治理规划和环境卫生设施标准配套建设城市生活垃圾收集设施的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《城市生活垃圾管理办法》第三十九条</w:t>
            </w:r>
            <w:r>
              <w:rPr>
                <w:rFonts w:ascii="Times New Roman" w:hAnsi="Times New Roman" w:eastAsia="宋体" w:cs="Times New Roman"/>
                <w:kern w:val="0"/>
                <w:szCs w:val="21"/>
              </w:rPr>
              <w:t xml:space="preserve"> 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主动报告违法行为并承担责任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w:t>
            </w:r>
            <w:r>
              <w:rPr>
                <w:rFonts w:hint="eastAsia" w:ascii="Times New Roman" w:hAnsi="Times New Roman" w:eastAsia="宋体" w:cs="Times New Roman"/>
                <w:szCs w:val="21"/>
              </w:rPr>
              <w:t>3</w:t>
            </w:r>
            <w:r>
              <w:rPr>
                <w:rFonts w:ascii="Times New Roman" w:hAnsi="Times New Roman" w:eastAsia="宋体" w:cs="Times New Roman"/>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未主动报告违法行为并承担责任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w:t>
            </w:r>
            <w:r>
              <w:rPr>
                <w:rFonts w:hint="eastAsia" w:ascii="Times New Roman" w:hAnsi="Times New Roman" w:eastAsia="宋体" w:cs="Times New Roman"/>
                <w:szCs w:val="21"/>
              </w:rPr>
              <w:t>3</w:t>
            </w:r>
            <w:r>
              <w:rPr>
                <w:rFonts w:ascii="Times New Roman" w:hAnsi="Times New Roman" w:eastAsia="宋体" w:cs="Times New Roman"/>
                <w:szCs w:val="21"/>
              </w:rPr>
              <w:t>000元以上</w:t>
            </w:r>
            <w:r>
              <w:rPr>
                <w:rFonts w:hint="eastAsia" w:ascii="Times New Roman" w:hAnsi="Times New Roman" w:eastAsia="宋体" w:cs="Times New Roman"/>
                <w:szCs w:val="21"/>
              </w:rPr>
              <w:t>8</w:t>
            </w:r>
            <w:r>
              <w:rPr>
                <w:rFonts w:ascii="Times New Roman" w:hAnsi="Times New Roman" w:eastAsia="宋体" w:cs="Times New Roman"/>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屡教不改、多次实施违法行为</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w:t>
            </w:r>
            <w:r>
              <w:rPr>
                <w:rFonts w:hint="eastAsia" w:ascii="Times New Roman" w:hAnsi="Times New Roman" w:eastAsia="宋体" w:cs="Times New Roman"/>
                <w:szCs w:val="21"/>
              </w:rPr>
              <w:t>8</w:t>
            </w:r>
            <w:r>
              <w:rPr>
                <w:rFonts w:ascii="Times New Roman" w:hAnsi="Times New Roman" w:eastAsia="宋体" w:cs="Times New Roman"/>
                <w:szCs w:val="21"/>
              </w:rPr>
              <w:t>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城市生活垃圾处置设施未经验收或者验收不合格投入使用的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《城市生活垃圾管理办法》第四十条 </w:t>
            </w:r>
            <w:r>
              <w:rPr>
                <w:rFonts w:ascii="Times New Roman" w:hAnsi="Times New Roman" w:eastAsia="宋体" w:cs="Times New Roman"/>
                <w:kern w:val="0"/>
                <w:szCs w:val="21"/>
              </w:rPr>
              <w:t>违反本办法第十二条规定， 城市生活垃圾处置设施未经验收或者验收不合格投入使用的，由直辖市、市、县人民政府建设主管部门责令改正，处工程合同价款2%以上4%以下的罚款；造成损失的，应当承担赔偿责任。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积极配合行政机关的执法工作，主动提供案件线索</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处以工程合同价款2%以上2.</w:t>
            </w:r>
            <w:r>
              <w:rPr>
                <w:rFonts w:hint="eastAsia" w:ascii="Times New Roman" w:hAnsi="Times New Roman" w:eastAsia="宋体" w:cs="Times New Roman"/>
                <w:szCs w:val="21"/>
              </w:rPr>
              <w:t>5</w:t>
            </w:r>
            <w:r>
              <w:rPr>
                <w:rFonts w:ascii="Times New Roman" w:hAnsi="Times New Roman" w:eastAsia="宋体" w:cs="Times New Roman"/>
                <w:szCs w:val="21"/>
              </w:rPr>
              <w:t>%以下罚款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不积极配合行政机关的执法工作，不主动提供案件线索</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处以工程合同价款2.</w:t>
            </w:r>
            <w:r>
              <w:rPr>
                <w:rFonts w:hint="eastAsia" w:ascii="Times New Roman" w:hAnsi="Times New Roman" w:eastAsia="宋体" w:cs="Times New Roman"/>
                <w:szCs w:val="21"/>
              </w:rPr>
              <w:t>5</w:t>
            </w:r>
            <w:r>
              <w:rPr>
                <w:rFonts w:ascii="Times New Roman" w:hAnsi="Times New Roman" w:eastAsia="宋体" w:cs="Times New Roman"/>
                <w:szCs w:val="21"/>
              </w:rPr>
              <w:t>%以上3.</w:t>
            </w:r>
            <w:r>
              <w:rPr>
                <w:rFonts w:hint="eastAsia" w:ascii="Times New Roman" w:hAnsi="Times New Roman" w:eastAsia="宋体" w:cs="Times New Roman"/>
                <w:szCs w:val="21"/>
              </w:rPr>
              <w:t>5</w:t>
            </w:r>
            <w:r>
              <w:rPr>
                <w:rFonts w:ascii="Times New Roman" w:hAnsi="Times New Roman" w:eastAsia="宋体" w:cs="Times New Roman"/>
                <w:szCs w:val="21"/>
              </w:rPr>
              <w:t>%以下罚款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不听劝阻，继续实施违法行为</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处以工程合同价款3.</w:t>
            </w:r>
            <w:r>
              <w:rPr>
                <w:rFonts w:hint="eastAsia" w:ascii="Times New Roman" w:hAnsi="Times New Roman" w:eastAsia="宋体" w:cs="Times New Roman"/>
                <w:szCs w:val="21"/>
              </w:rPr>
              <w:t>5</w:t>
            </w:r>
            <w:r>
              <w:rPr>
                <w:rFonts w:ascii="Times New Roman" w:hAnsi="Times New Roman" w:eastAsia="宋体" w:cs="Times New Roman"/>
                <w:szCs w:val="21"/>
              </w:rPr>
              <w:t>%以上4%以下罚款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未经批准擅自关闭、闲置或者拆除城市生活垃圾处置设施、场所的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《城市生活垃圾管理办法》第四十一条</w:t>
            </w:r>
            <w:r>
              <w:rPr>
                <w:rFonts w:ascii="Times New Roman" w:hAnsi="Times New Roman" w:eastAsia="宋体" w:cs="Times New Roman"/>
                <w:kern w:val="0"/>
                <w:szCs w:val="21"/>
              </w:rPr>
              <w:t xml:space="preserve"> 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及时消除违法行为的不良影响，维护社会稳定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处以1万元以上</w:t>
            </w:r>
            <w:r>
              <w:rPr>
                <w:rFonts w:hint="eastAsia" w:ascii="Times New Roman" w:hAnsi="Times New Roman" w:eastAsia="宋体" w:cs="Times New Roman"/>
                <w:szCs w:val="21"/>
              </w:rPr>
              <w:t>3</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不及时消除违法行为的不良影响，妨碍社会稳定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w:t>
            </w:r>
            <w:r>
              <w:rPr>
                <w:rFonts w:hint="eastAsia" w:ascii="Times New Roman" w:hAnsi="Times New Roman" w:eastAsia="宋体" w:cs="Times New Roman"/>
                <w:szCs w:val="21"/>
              </w:rPr>
              <w:t>3</w:t>
            </w:r>
            <w:r>
              <w:rPr>
                <w:rFonts w:ascii="Times New Roman" w:hAnsi="Times New Roman" w:eastAsia="宋体" w:cs="Times New Roman"/>
                <w:szCs w:val="21"/>
              </w:rPr>
              <w:t>万元以上</w:t>
            </w:r>
            <w:r>
              <w:rPr>
                <w:rFonts w:hint="eastAsia" w:ascii="Times New Roman" w:hAnsi="Times New Roman" w:eastAsia="宋体" w:cs="Times New Roman"/>
                <w:szCs w:val="21"/>
              </w:rPr>
              <w:t>8</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违法行为涉及国家安全、公共安全、生态环境保护以及直接关系人身健康、生命和财产安全</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w:t>
            </w:r>
            <w:r>
              <w:rPr>
                <w:rFonts w:hint="eastAsia" w:ascii="Times New Roman" w:hAnsi="Times New Roman" w:eastAsia="宋体" w:cs="Times New Roman"/>
                <w:szCs w:val="21"/>
              </w:rPr>
              <w:t>8</w:t>
            </w:r>
            <w:r>
              <w:rPr>
                <w:rFonts w:ascii="Times New Roman" w:hAnsi="Times New Roman" w:eastAsia="宋体" w:cs="Times New Roman"/>
                <w:szCs w:val="21"/>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随意倾倒、抛洒、堆放城市生活垃圾的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《城市生活垃圾管理办法》第四十二条 </w:t>
            </w:r>
            <w:r>
              <w:rPr>
                <w:rFonts w:ascii="Times New Roman" w:hAnsi="Times New Roman" w:eastAsia="宋体" w:cs="Times New Roman"/>
                <w:kern w:val="0"/>
                <w:szCs w:val="21"/>
              </w:rPr>
              <w:t>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对个人处以</w:t>
            </w:r>
            <w:r>
              <w:rPr>
                <w:rFonts w:hint="eastAsia" w:ascii="Times New Roman" w:hAnsi="Times New Roman" w:eastAsia="宋体" w:cs="Times New Roman"/>
                <w:szCs w:val="21"/>
              </w:rPr>
              <w:t>100</w:t>
            </w:r>
            <w:r>
              <w:rPr>
                <w:rFonts w:ascii="Times New Roman" w:hAnsi="Times New Roman" w:eastAsia="宋体" w:cs="Times New Roman"/>
                <w:szCs w:val="21"/>
              </w:rPr>
              <w:t>元以下罚款；对单位处以5000</w:t>
            </w:r>
            <w:r>
              <w:rPr>
                <w:rFonts w:ascii="Times New Roman" w:hAnsi="Times New Roman" w:eastAsia="宋体" w:cs="Times New Roman"/>
                <w:szCs w:val="21"/>
                <w:lang w:val="en"/>
              </w:rPr>
              <w:t>元</w:t>
            </w:r>
            <w:r>
              <w:rPr>
                <w:rFonts w:ascii="Times New Roman" w:hAnsi="Times New Roman" w:eastAsia="宋体" w:cs="Times New Roman"/>
                <w:szCs w:val="21"/>
              </w:rPr>
              <w:t>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对个人处以</w:t>
            </w:r>
            <w:r>
              <w:rPr>
                <w:rFonts w:hint="eastAsia" w:ascii="Times New Roman" w:hAnsi="Times New Roman" w:eastAsia="宋体" w:cs="Times New Roman"/>
                <w:szCs w:val="21"/>
              </w:rPr>
              <w:t>100</w:t>
            </w:r>
            <w:r>
              <w:rPr>
                <w:rFonts w:ascii="Times New Roman" w:hAnsi="Times New Roman" w:eastAsia="宋体" w:cs="Times New Roman"/>
                <w:szCs w:val="21"/>
                <w:lang w:val="en"/>
              </w:rPr>
              <w:t>元</w:t>
            </w:r>
            <w:r>
              <w:rPr>
                <w:rFonts w:ascii="Times New Roman" w:hAnsi="Times New Roman" w:eastAsia="宋体" w:cs="Times New Roman"/>
                <w:szCs w:val="21"/>
              </w:rPr>
              <w:t>以上1</w:t>
            </w:r>
            <w:r>
              <w:rPr>
                <w:rFonts w:hint="eastAsia" w:ascii="Times New Roman" w:hAnsi="Times New Roman" w:eastAsia="宋体" w:cs="Times New Roman"/>
                <w:szCs w:val="21"/>
              </w:rPr>
              <w:t>5</w:t>
            </w:r>
            <w:r>
              <w:rPr>
                <w:rFonts w:ascii="Times New Roman" w:hAnsi="Times New Roman" w:eastAsia="宋体" w:cs="Times New Roman"/>
                <w:szCs w:val="21"/>
              </w:rPr>
              <w:t>0元以下罚款；对单位处以2万</w:t>
            </w:r>
            <w:r>
              <w:rPr>
                <w:rFonts w:ascii="Times New Roman" w:hAnsi="Times New Roman" w:eastAsia="宋体" w:cs="Times New Roman"/>
                <w:szCs w:val="21"/>
                <w:lang w:val="en"/>
              </w:rPr>
              <w:t>元</w:t>
            </w:r>
            <w:r>
              <w:rPr>
                <w:rFonts w:ascii="Times New Roman" w:hAnsi="Times New Roman" w:eastAsia="宋体" w:cs="Times New Roman"/>
                <w:szCs w:val="21"/>
              </w:rPr>
              <w:t>以上</w:t>
            </w:r>
            <w:r>
              <w:rPr>
                <w:rFonts w:hint="eastAsia" w:ascii="Times New Roman" w:hAnsi="Times New Roman" w:eastAsia="宋体" w:cs="Times New Roman"/>
                <w:szCs w:val="21"/>
              </w:rPr>
              <w:t>4</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随意倾倒、抛洒、堆放城市生活垃圾行为符合妨碍执法人员查处违法行为、暴力抗法</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对个人处以1</w:t>
            </w:r>
            <w:r>
              <w:rPr>
                <w:rFonts w:hint="eastAsia" w:ascii="Times New Roman" w:hAnsi="Times New Roman" w:eastAsia="宋体" w:cs="Times New Roman"/>
                <w:szCs w:val="21"/>
              </w:rPr>
              <w:t>5</w:t>
            </w:r>
            <w:r>
              <w:rPr>
                <w:rFonts w:ascii="Times New Roman" w:hAnsi="Times New Roman" w:eastAsia="宋体" w:cs="Times New Roman"/>
                <w:szCs w:val="21"/>
              </w:rPr>
              <w:t>0</w:t>
            </w:r>
            <w:r>
              <w:rPr>
                <w:rFonts w:ascii="Times New Roman" w:hAnsi="Times New Roman" w:eastAsia="宋体" w:cs="Times New Roman"/>
                <w:szCs w:val="21"/>
                <w:lang w:val="en"/>
              </w:rPr>
              <w:t>元</w:t>
            </w:r>
            <w:r>
              <w:rPr>
                <w:rFonts w:ascii="Times New Roman" w:hAnsi="Times New Roman" w:eastAsia="宋体" w:cs="Times New Roman"/>
                <w:szCs w:val="21"/>
              </w:rPr>
              <w:t>以上200元以下罚款；对单位处以</w:t>
            </w:r>
            <w:r>
              <w:rPr>
                <w:rFonts w:hint="eastAsia" w:ascii="Times New Roman" w:hAnsi="Times New Roman" w:eastAsia="宋体" w:cs="Times New Roman"/>
                <w:szCs w:val="21"/>
              </w:rPr>
              <w:t>4</w:t>
            </w:r>
            <w:r>
              <w:rPr>
                <w:rFonts w:ascii="Times New Roman" w:hAnsi="Times New Roman" w:eastAsia="宋体" w:cs="Times New Roman"/>
                <w:szCs w:val="21"/>
              </w:rPr>
              <w:t>万</w:t>
            </w:r>
            <w:r>
              <w:rPr>
                <w:rFonts w:ascii="Times New Roman" w:hAnsi="Times New Roman" w:eastAsia="宋体" w:cs="Times New Roman"/>
                <w:szCs w:val="21"/>
                <w:lang w:val="en"/>
              </w:rPr>
              <w:t>元</w:t>
            </w:r>
            <w:r>
              <w:rPr>
                <w:rFonts w:ascii="Times New Roman" w:hAnsi="Times New Roman" w:eastAsia="宋体" w:cs="Times New Roman"/>
                <w:szCs w:val="21"/>
              </w:rPr>
              <w:t>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从事城市生活垃圾经营性清扫、收集、运输的企业在运输过程中沿途丢弃、遗撒生活垃圾的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《城市生活垃圾管理办法》第四十四条 </w:t>
            </w:r>
            <w:r>
              <w:rPr>
                <w:rFonts w:ascii="Times New Roman" w:hAnsi="Times New Roman" w:eastAsia="宋体" w:cs="Times New Roman"/>
                <w:kern w:val="0"/>
                <w:szCs w:val="21"/>
              </w:rPr>
              <w:t>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责令停止违法行为，</w:t>
            </w:r>
            <w:r>
              <w:rPr>
                <w:rFonts w:hint="eastAsia" w:ascii="Times New Roman" w:hAnsi="Times New Roman" w:eastAsia="宋体" w:cs="Times New Roman"/>
                <w:kern w:val="0"/>
                <w:szCs w:val="21"/>
              </w:rPr>
              <w:t>处以</w:t>
            </w:r>
            <w:r>
              <w:rPr>
                <w:rFonts w:ascii="Times New Roman" w:hAnsi="Times New Roman" w:eastAsia="宋体" w:cs="Times New Roman"/>
                <w:kern w:val="0"/>
                <w:szCs w:val="21"/>
              </w:rPr>
              <w:t>5000元以上2万元以下罚款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责令停止违法行为，</w:t>
            </w:r>
            <w:r>
              <w:rPr>
                <w:rFonts w:hint="eastAsia" w:ascii="Times New Roman" w:hAnsi="Times New Roman" w:eastAsia="宋体" w:cs="Times New Roman"/>
                <w:kern w:val="0"/>
                <w:szCs w:val="21"/>
              </w:rPr>
              <w:t>处以</w:t>
            </w:r>
            <w:r>
              <w:rPr>
                <w:rFonts w:ascii="Times New Roman" w:hAnsi="Times New Roman" w:eastAsia="宋体" w:cs="Times New Roman"/>
                <w:kern w:val="0"/>
                <w:szCs w:val="21"/>
              </w:rPr>
              <w:t>2万元以上</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妨碍执法人员查处违法行为、暴力抗法等尚未构成犯罪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eastAsia="zh-CN"/>
              </w:rPr>
              <w:t>责令停止违法行为，</w:t>
            </w:r>
            <w:r>
              <w:rPr>
                <w:rFonts w:hint="eastAsia" w:ascii="Times New Roman" w:hAnsi="Times New Roman" w:eastAsia="宋体" w:cs="Times New Roman"/>
                <w:kern w:val="0"/>
                <w:szCs w:val="21"/>
              </w:rPr>
              <w:t>处以4</w:t>
            </w:r>
            <w:r>
              <w:rPr>
                <w:rFonts w:ascii="Times New Roman" w:hAnsi="Times New Roman" w:eastAsia="宋体" w:cs="Times New Roman"/>
                <w:kern w:val="0"/>
                <w:szCs w:val="21"/>
              </w:rPr>
              <w:t>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从事生活垃圾经营性清扫、收集、运输的企业未按照环境卫生作业标准和作业规范，在规定的时间内及时清扫、收运城市生活垃圾的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《城市生活垃圾管理办法》第四十五条 </w:t>
            </w:r>
            <w:r>
              <w:rPr>
                <w:rFonts w:ascii="Times New Roman" w:hAnsi="Times New Roman" w:eastAsia="宋体" w:cs="Times New Roman"/>
                <w:kern w:val="0"/>
                <w:szCs w:val="21"/>
              </w:rPr>
              <w:t>从事生活垃圾经营性清扫、收集、运输的企业不履行本办法第二十条规定义务的，由直辖市、市、县人民政府建设（环境卫生）主管部门责令限期改正，并可处以5000元以上3万元以下的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主动采取措施改正违法行为，消除或减轻危害后果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处以</w:t>
            </w:r>
            <w:r>
              <w:rPr>
                <w:rFonts w:ascii="Times New Roman" w:hAnsi="Times New Roman" w:eastAsia="宋体" w:cs="Times New Roman"/>
                <w:szCs w:val="21"/>
              </w:rPr>
              <w:t>5000元以上1.5万元以下罚款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未主动采取措施改正违法行为，消除或减轻危害后果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处以</w:t>
            </w:r>
            <w:r>
              <w:rPr>
                <w:rFonts w:ascii="Times New Roman" w:hAnsi="Times New Roman" w:eastAsia="宋体" w:cs="Times New Roman"/>
                <w:szCs w:val="21"/>
              </w:rPr>
              <w:t>1.5万元以上</w:t>
            </w:r>
            <w:r>
              <w:rPr>
                <w:rFonts w:hint="eastAsia" w:ascii="Times New Roman" w:hAnsi="Times New Roman" w:eastAsia="宋体" w:cs="Times New Roman"/>
                <w:szCs w:val="21"/>
              </w:rPr>
              <w:t>2.5</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违法情节恶劣，造成严重危害后果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处以2.5</w:t>
            </w:r>
            <w:r>
              <w:rPr>
                <w:rFonts w:ascii="Times New Roman" w:hAnsi="Times New Roman" w:eastAsia="宋体" w:cs="Times New Roman"/>
                <w:szCs w:val="21"/>
              </w:rPr>
              <w:t>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从事生活垃圾经营性清扫、收集、运输的企业未严格按照国家有关规定和技术标准，处置城市生活垃圾等违法行为的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《城市生活垃圾管理办法》第四十五条 </w:t>
            </w:r>
            <w:r>
              <w:rPr>
                <w:rFonts w:ascii="Times New Roman" w:hAnsi="Times New Roman" w:eastAsia="宋体" w:cs="Times New Roman"/>
                <w:kern w:val="0"/>
                <w:szCs w:val="21"/>
              </w:rPr>
              <w:t>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主动报告违法行为并承担责任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可</w:t>
            </w:r>
            <w:r>
              <w:rPr>
                <w:rFonts w:hint="eastAsia" w:ascii="Times New Roman" w:hAnsi="Times New Roman" w:eastAsia="宋体" w:cs="Times New Roman"/>
                <w:szCs w:val="21"/>
              </w:rPr>
              <w:t>处以</w:t>
            </w:r>
            <w:r>
              <w:rPr>
                <w:rFonts w:ascii="Times New Roman" w:hAnsi="Times New Roman" w:eastAsia="宋体" w:cs="Times New Roman"/>
                <w:szCs w:val="21"/>
              </w:rPr>
              <w:t>3万元以上5万元以下罚款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未主动报告违法行为并承担责任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可</w:t>
            </w:r>
            <w:r>
              <w:rPr>
                <w:rFonts w:hint="eastAsia" w:ascii="Times New Roman" w:hAnsi="Times New Roman" w:eastAsia="宋体" w:cs="Times New Roman"/>
                <w:szCs w:val="21"/>
              </w:rPr>
              <w:t>处以</w:t>
            </w:r>
            <w:r>
              <w:rPr>
                <w:rFonts w:ascii="Times New Roman" w:hAnsi="Times New Roman" w:eastAsia="宋体" w:cs="Times New Roman"/>
                <w:szCs w:val="21"/>
              </w:rPr>
              <w:t>5万元以上</w:t>
            </w:r>
            <w:r>
              <w:rPr>
                <w:rFonts w:hint="eastAsia" w:ascii="Times New Roman" w:hAnsi="Times New Roman" w:eastAsia="宋体" w:cs="Times New Roman"/>
                <w:szCs w:val="21"/>
              </w:rPr>
              <w:t>8</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屡教不改、多次实施违法行为</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lang w:eastAsia="zh-CN"/>
              </w:rPr>
              <w:t>可</w:t>
            </w:r>
            <w:r>
              <w:rPr>
                <w:rFonts w:hint="eastAsia" w:ascii="Times New Roman" w:hAnsi="Times New Roman" w:eastAsia="宋体" w:cs="Times New Roman"/>
                <w:szCs w:val="21"/>
              </w:rPr>
              <w:t>处以8</w:t>
            </w:r>
            <w:r>
              <w:rPr>
                <w:rFonts w:ascii="Times New Roman" w:hAnsi="Times New Roman" w:eastAsia="宋体" w:cs="Times New Roman"/>
                <w:szCs w:val="21"/>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从事城市生活垃圾经营性清扫、收集、运输的企业，未经批准擅自停业、歇业的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从事城市生活垃圾经营性处置的企业，未经批准擅自停业、歇业的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《城市生活垃圾管理办法》第四十六条</w:t>
            </w:r>
            <w:r>
              <w:rPr>
                <w:rFonts w:ascii="Times New Roman" w:hAnsi="Times New Roman" w:eastAsia="宋体" w:cs="Times New Roman"/>
                <w:kern w:val="0"/>
                <w:szCs w:val="21"/>
              </w:rPr>
              <w:t xml:space="preserve">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对生活垃圾经营性清扫、收集、运输的企业处以</w:t>
            </w:r>
            <w:r>
              <w:rPr>
                <w:rFonts w:ascii="Times New Roman" w:hAnsi="Times New Roman" w:eastAsia="宋体" w:cs="Times New Roman"/>
                <w:szCs w:val="21"/>
              </w:rPr>
              <w:t>1万元以上1.</w:t>
            </w:r>
            <w:r>
              <w:rPr>
                <w:rFonts w:hint="eastAsia" w:ascii="Times New Roman" w:hAnsi="Times New Roman" w:eastAsia="宋体" w:cs="Times New Roman"/>
                <w:szCs w:val="21"/>
              </w:rPr>
              <w:t>5</w:t>
            </w:r>
            <w:r>
              <w:rPr>
                <w:rFonts w:ascii="Times New Roman" w:hAnsi="Times New Roman" w:eastAsia="宋体" w:cs="Times New Roman"/>
                <w:szCs w:val="21"/>
              </w:rPr>
              <w:t>万元以下罚款；对生活垃圾经营性处置的企业处以5万元以上</w:t>
            </w:r>
            <w:r>
              <w:rPr>
                <w:rFonts w:hint="eastAsia" w:ascii="Times New Roman" w:hAnsi="Times New Roman" w:eastAsia="宋体" w:cs="Times New Roman"/>
                <w:szCs w:val="21"/>
              </w:rPr>
              <w:t>6</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对生活垃圾经营性清扫、收集、运输的企业处以</w:t>
            </w:r>
            <w:r>
              <w:rPr>
                <w:rFonts w:ascii="Times New Roman" w:hAnsi="Times New Roman" w:eastAsia="宋体" w:cs="Times New Roman"/>
                <w:szCs w:val="21"/>
              </w:rPr>
              <w:t>1.</w:t>
            </w:r>
            <w:r>
              <w:rPr>
                <w:rFonts w:hint="eastAsia" w:ascii="Times New Roman" w:hAnsi="Times New Roman" w:eastAsia="宋体" w:cs="Times New Roman"/>
                <w:szCs w:val="21"/>
              </w:rPr>
              <w:t>5</w:t>
            </w:r>
            <w:r>
              <w:rPr>
                <w:rFonts w:ascii="Times New Roman" w:hAnsi="Times New Roman" w:eastAsia="宋体" w:cs="Times New Roman"/>
                <w:szCs w:val="21"/>
              </w:rPr>
              <w:t>万元以上2.</w:t>
            </w:r>
            <w:r>
              <w:rPr>
                <w:rFonts w:hint="eastAsia" w:ascii="Times New Roman" w:hAnsi="Times New Roman" w:eastAsia="宋体" w:cs="Times New Roman"/>
                <w:szCs w:val="21"/>
              </w:rPr>
              <w:t>5</w:t>
            </w:r>
            <w:r>
              <w:rPr>
                <w:rFonts w:ascii="Times New Roman" w:hAnsi="Times New Roman" w:eastAsia="宋体" w:cs="Times New Roman"/>
                <w:szCs w:val="21"/>
              </w:rPr>
              <w:t>万元以下罚款；对生活垃圾经营性处置的企业处以</w:t>
            </w:r>
            <w:r>
              <w:rPr>
                <w:rFonts w:hint="eastAsia" w:ascii="Times New Roman" w:hAnsi="Times New Roman" w:eastAsia="宋体" w:cs="Times New Roman"/>
                <w:szCs w:val="21"/>
              </w:rPr>
              <w:t>6</w:t>
            </w:r>
            <w:r>
              <w:rPr>
                <w:rFonts w:ascii="Times New Roman" w:hAnsi="Times New Roman" w:eastAsia="宋体" w:cs="Times New Roman"/>
                <w:szCs w:val="21"/>
              </w:rPr>
              <w:t>万元以上8万元以下罚款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对生活垃圾经营性清扫、收集、运输的企业处以</w:t>
            </w:r>
            <w:r>
              <w:rPr>
                <w:rFonts w:ascii="Times New Roman" w:hAnsi="Times New Roman" w:eastAsia="宋体" w:cs="Times New Roman"/>
                <w:szCs w:val="21"/>
              </w:rPr>
              <w:t>2.</w:t>
            </w:r>
            <w:r>
              <w:rPr>
                <w:rFonts w:hint="eastAsia" w:ascii="Times New Roman" w:hAnsi="Times New Roman" w:eastAsia="宋体" w:cs="Times New Roman"/>
                <w:szCs w:val="21"/>
              </w:rPr>
              <w:t>5</w:t>
            </w:r>
            <w:r>
              <w:rPr>
                <w:rFonts w:ascii="Times New Roman" w:hAnsi="Times New Roman" w:eastAsia="宋体" w:cs="Times New Roman"/>
                <w:szCs w:val="21"/>
              </w:rPr>
              <w:t>万元以上3万元以下罚款；对生活垃圾经营性处置的企业处以8万元以上10万元以下罚款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将建筑垃圾混入生活垃圾的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246" w:name="_Toc31101"/>
            <w:r>
              <w:rPr>
                <w:rStyle w:val="13"/>
              </w:rPr>
              <w:t>《城市建筑垃圾管理规定》</w:t>
            </w:r>
            <w:bookmarkEnd w:id="246"/>
            <w:r>
              <w:rPr>
                <w:rFonts w:ascii="Times New Roman" w:hAnsi="Times New Roman" w:eastAsia="宋体" w:cs="Times New Roman"/>
                <w:b/>
                <w:bCs/>
                <w:kern w:val="0"/>
                <w:szCs w:val="21"/>
              </w:rPr>
              <w:t xml:space="preserve">第二十条 </w:t>
            </w:r>
            <w:r>
              <w:rPr>
                <w:rFonts w:ascii="Times New Roman" w:hAnsi="Times New Roman" w:eastAsia="宋体" w:cs="Times New Roman"/>
                <w:kern w:val="0"/>
                <w:szCs w:val="21"/>
              </w:rPr>
              <w:t>任何单位和个人有下列情形之一的，由城市人民政府市容环境卫生主管部门责令限期改正，给予警告，处以罚款：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（一）将建筑垃圾混入生活垃圾的。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有前款第一项、第二项行为之一的，处3000元以下罚款；有前款第三项行为的，处5000元以上1万元以下罚款。个人有前款第一项、第二项行为之一的，处200元以下罚款；有前款第三项行为的，处3000元以下罚款。</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及时消除违法行为的不良影响，维护社会稳定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单位有前款第一项行为的，给予警告，并处</w:t>
            </w:r>
            <w:r>
              <w:rPr>
                <w:rFonts w:ascii="Times New Roman" w:hAnsi="Times New Roman" w:eastAsia="宋体" w:cs="Times New Roman"/>
                <w:szCs w:val="21"/>
              </w:rPr>
              <w:t>1</w:t>
            </w:r>
            <w:r>
              <w:rPr>
                <w:rFonts w:hint="eastAsia" w:ascii="Times New Roman" w:hAnsi="Times New Roman" w:eastAsia="宋体" w:cs="Times New Roman"/>
                <w:szCs w:val="21"/>
              </w:rPr>
              <w:t>0</w:t>
            </w:r>
            <w:r>
              <w:rPr>
                <w:rFonts w:ascii="Times New Roman" w:hAnsi="Times New Roman" w:eastAsia="宋体" w:cs="Times New Roman"/>
                <w:szCs w:val="21"/>
              </w:rPr>
              <w:t>00元以下罚款。个人有前款第一项行为的，处</w:t>
            </w:r>
            <w:r>
              <w:rPr>
                <w:rFonts w:hint="eastAsia" w:ascii="Times New Roman" w:hAnsi="Times New Roman" w:eastAsia="宋体" w:cs="Times New Roman"/>
                <w:szCs w:val="21"/>
              </w:rPr>
              <w:t>100</w:t>
            </w:r>
            <w:r>
              <w:rPr>
                <w:rFonts w:ascii="Times New Roman" w:hAnsi="Times New Roman" w:eastAsia="宋体" w:cs="Times New Roman"/>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不及时消除违法行为的不良影响，妨碍社会稳定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单位有前款第一项行为的，给予警告，并处</w:t>
            </w:r>
            <w:r>
              <w:rPr>
                <w:rFonts w:ascii="Times New Roman" w:hAnsi="Times New Roman" w:eastAsia="宋体" w:cs="Times New Roman"/>
                <w:szCs w:val="21"/>
              </w:rPr>
              <w:t>1</w:t>
            </w:r>
            <w:r>
              <w:rPr>
                <w:rFonts w:hint="eastAsia" w:ascii="Times New Roman" w:hAnsi="Times New Roman" w:eastAsia="宋体" w:cs="Times New Roman"/>
                <w:szCs w:val="21"/>
              </w:rPr>
              <w:t>0</w:t>
            </w:r>
            <w:r>
              <w:rPr>
                <w:rFonts w:ascii="Times New Roman" w:hAnsi="Times New Roman" w:eastAsia="宋体" w:cs="Times New Roman"/>
                <w:szCs w:val="21"/>
              </w:rPr>
              <w:t>00元以上</w:t>
            </w:r>
            <w:r>
              <w:rPr>
                <w:rFonts w:hint="eastAsia" w:ascii="Times New Roman" w:hAnsi="Times New Roman" w:eastAsia="宋体" w:cs="Times New Roman"/>
                <w:szCs w:val="21"/>
              </w:rPr>
              <w:t>20</w:t>
            </w:r>
            <w:r>
              <w:rPr>
                <w:rFonts w:ascii="Times New Roman" w:hAnsi="Times New Roman" w:eastAsia="宋体" w:cs="Times New Roman"/>
                <w:szCs w:val="21"/>
              </w:rPr>
              <w:t>00元以下罚款。个人有前款第一项行为的，处</w:t>
            </w:r>
            <w:r>
              <w:rPr>
                <w:rFonts w:hint="eastAsia" w:ascii="Times New Roman" w:hAnsi="Times New Roman" w:eastAsia="宋体" w:cs="Times New Roman"/>
                <w:szCs w:val="21"/>
              </w:rPr>
              <w:t>100</w:t>
            </w:r>
            <w:r>
              <w:rPr>
                <w:rFonts w:ascii="Times New Roman" w:hAnsi="Times New Roman" w:eastAsia="宋体" w:cs="Times New Roman"/>
                <w:szCs w:val="21"/>
              </w:rPr>
              <w:t>元以上1</w:t>
            </w:r>
            <w:r>
              <w:rPr>
                <w:rFonts w:hint="eastAsia" w:ascii="Times New Roman" w:hAnsi="Times New Roman" w:eastAsia="宋体" w:cs="Times New Roman"/>
                <w:szCs w:val="21"/>
              </w:rPr>
              <w:t>50</w:t>
            </w:r>
            <w:r>
              <w:rPr>
                <w:rFonts w:ascii="Times New Roman" w:hAnsi="Times New Roman" w:eastAsia="宋体" w:cs="Times New Roman"/>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违法行为涉及国家安全、公共安全、生态环境保护以及直接关系人身健康、生命和财产安全</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w:t>
            </w:r>
            <w:r>
              <w:rPr>
                <w:rFonts w:hint="eastAsia" w:ascii="Times New Roman" w:hAnsi="Times New Roman" w:eastAsia="宋体" w:cs="Times New Roman"/>
                <w:szCs w:val="21"/>
                <w:lang w:eastAsia="zh-CN"/>
              </w:rPr>
              <w:t>对单位</w:t>
            </w:r>
            <w:r>
              <w:rPr>
                <w:rFonts w:hint="eastAsia" w:ascii="Times New Roman" w:hAnsi="Times New Roman" w:eastAsia="宋体" w:cs="Times New Roman"/>
                <w:szCs w:val="21"/>
              </w:rPr>
              <w:t>处20</w:t>
            </w:r>
            <w:r>
              <w:rPr>
                <w:rFonts w:ascii="Times New Roman" w:hAnsi="Times New Roman" w:eastAsia="宋体" w:cs="Times New Roman"/>
                <w:szCs w:val="21"/>
              </w:rPr>
              <w:t>00元以上3000元以下罚款。</w:t>
            </w:r>
            <w:r>
              <w:rPr>
                <w:rFonts w:hint="eastAsia" w:ascii="Times New Roman" w:hAnsi="Times New Roman" w:eastAsia="宋体" w:cs="Times New Roman"/>
                <w:szCs w:val="21"/>
                <w:lang w:eastAsia="zh-CN"/>
              </w:rPr>
              <w:t>对</w:t>
            </w:r>
            <w:r>
              <w:rPr>
                <w:rFonts w:ascii="Times New Roman" w:hAnsi="Times New Roman" w:eastAsia="宋体" w:cs="Times New Roman"/>
                <w:szCs w:val="21"/>
              </w:rPr>
              <w:t>个人处1</w:t>
            </w:r>
            <w:r>
              <w:rPr>
                <w:rFonts w:hint="eastAsia" w:ascii="Times New Roman" w:hAnsi="Times New Roman" w:eastAsia="宋体" w:cs="Times New Roman"/>
                <w:szCs w:val="21"/>
              </w:rPr>
              <w:t>5</w:t>
            </w:r>
            <w:r>
              <w:rPr>
                <w:rFonts w:ascii="Times New Roman" w:hAnsi="Times New Roman" w:eastAsia="宋体" w:cs="Times New Roman"/>
                <w:szCs w:val="21"/>
              </w:rPr>
              <w:t>0元以上200元以下罚款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将危险废物混入建筑垃圾的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《城市建筑垃圾管理规定》第二十条 </w:t>
            </w:r>
            <w:r>
              <w:rPr>
                <w:rFonts w:ascii="Times New Roman" w:hAnsi="Times New Roman" w:eastAsia="宋体" w:cs="Times New Roman"/>
                <w:kern w:val="0"/>
                <w:szCs w:val="21"/>
              </w:rPr>
              <w:t xml:space="preserve">任何单位和个人有下列情形之一的，由城市人民政府市容环境卫生主管部门责令限期改正，给予警告，处以罚款： </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（二）将危险废物混入建筑垃圾的。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单位有前款第一项、第二项行为之一的，处3000元以下罚款；有前款第三项行为的，处5000元以上1万元以下罚款。个人有前款第一项、第二项行为之一的，处200元以下罚款；有前款第三项行为的，处3000元以下罚款。</w:t>
            </w: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及时消除违法行为的不良影响，维护社会稳定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w:t>
            </w:r>
            <w:r>
              <w:rPr>
                <w:rFonts w:hint="eastAsia" w:ascii="Times New Roman" w:hAnsi="Times New Roman" w:eastAsia="宋体" w:cs="Times New Roman"/>
                <w:szCs w:val="21"/>
                <w:lang w:eastAsia="zh-CN"/>
              </w:rPr>
              <w:t>对单位</w:t>
            </w:r>
            <w:r>
              <w:rPr>
                <w:rFonts w:hint="eastAsia" w:ascii="Times New Roman" w:hAnsi="Times New Roman" w:eastAsia="宋体" w:cs="Times New Roman"/>
                <w:szCs w:val="21"/>
              </w:rPr>
              <w:t>处</w:t>
            </w:r>
            <w:r>
              <w:rPr>
                <w:rFonts w:ascii="Times New Roman" w:hAnsi="Times New Roman" w:eastAsia="宋体" w:cs="Times New Roman"/>
                <w:szCs w:val="21"/>
              </w:rPr>
              <w:t>1</w:t>
            </w:r>
            <w:r>
              <w:rPr>
                <w:rFonts w:hint="eastAsia" w:ascii="Times New Roman" w:hAnsi="Times New Roman" w:eastAsia="宋体" w:cs="Times New Roman"/>
                <w:szCs w:val="21"/>
              </w:rPr>
              <w:t>0</w:t>
            </w:r>
            <w:r>
              <w:rPr>
                <w:rFonts w:ascii="Times New Roman" w:hAnsi="Times New Roman" w:eastAsia="宋体" w:cs="Times New Roman"/>
                <w:szCs w:val="21"/>
              </w:rPr>
              <w:t>00元以下罚款。</w:t>
            </w:r>
            <w:r>
              <w:rPr>
                <w:rFonts w:hint="eastAsia" w:ascii="Times New Roman" w:hAnsi="Times New Roman" w:eastAsia="宋体" w:cs="Times New Roman"/>
                <w:szCs w:val="21"/>
                <w:lang w:eastAsia="zh-CN"/>
              </w:rPr>
              <w:t>对</w:t>
            </w:r>
            <w:r>
              <w:rPr>
                <w:rFonts w:ascii="Times New Roman" w:hAnsi="Times New Roman" w:eastAsia="宋体" w:cs="Times New Roman"/>
                <w:szCs w:val="21"/>
              </w:rPr>
              <w:t>个处</w:t>
            </w:r>
            <w:r>
              <w:rPr>
                <w:rFonts w:hint="eastAsia" w:ascii="Times New Roman" w:hAnsi="Times New Roman" w:eastAsia="宋体" w:cs="Times New Roman"/>
                <w:szCs w:val="21"/>
              </w:rPr>
              <w:t>10</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不及时消除违法行为的不良影响，妨碍社会稳定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w:t>
            </w:r>
            <w:r>
              <w:rPr>
                <w:rFonts w:hint="eastAsia" w:ascii="Times New Roman" w:hAnsi="Times New Roman" w:eastAsia="宋体" w:cs="Times New Roman"/>
                <w:szCs w:val="21"/>
                <w:lang w:eastAsia="zh-CN"/>
              </w:rPr>
              <w:t>对单位</w:t>
            </w:r>
            <w:r>
              <w:rPr>
                <w:rFonts w:hint="eastAsia" w:ascii="Times New Roman" w:hAnsi="Times New Roman" w:eastAsia="宋体" w:cs="Times New Roman"/>
                <w:szCs w:val="21"/>
              </w:rPr>
              <w:t>处</w:t>
            </w:r>
            <w:r>
              <w:rPr>
                <w:rFonts w:ascii="Times New Roman" w:hAnsi="Times New Roman" w:eastAsia="宋体" w:cs="Times New Roman"/>
                <w:szCs w:val="21"/>
              </w:rPr>
              <w:t>1</w:t>
            </w:r>
            <w:r>
              <w:rPr>
                <w:rFonts w:hint="eastAsia" w:ascii="Times New Roman" w:hAnsi="Times New Roman" w:eastAsia="宋体" w:cs="Times New Roman"/>
                <w:szCs w:val="21"/>
              </w:rPr>
              <w:t>0</w:t>
            </w:r>
            <w:r>
              <w:rPr>
                <w:rFonts w:ascii="Times New Roman" w:hAnsi="Times New Roman" w:eastAsia="宋体" w:cs="Times New Roman"/>
                <w:szCs w:val="21"/>
              </w:rPr>
              <w:t>00元以上</w:t>
            </w:r>
            <w:r>
              <w:rPr>
                <w:rFonts w:hint="eastAsia" w:ascii="Times New Roman" w:hAnsi="Times New Roman" w:eastAsia="宋体" w:cs="Times New Roman"/>
                <w:szCs w:val="21"/>
              </w:rPr>
              <w:t>20</w:t>
            </w:r>
            <w:r>
              <w:rPr>
                <w:rFonts w:ascii="Times New Roman" w:hAnsi="Times New Roman" w:eastAsia="宋体" w:cs="Times New Roman"/>
                <w:szCs w:val="21"/>
              </w:rPr>
              <w:t>00元以下罚款。</w:t>
            </w:r>
            <w:r>
              <w:rPr>
                <w:rFonts w:hint="eastAsia" w:ascii="Times New Roman" w:hAnsi="Times New Roman" w:eastAsia="宋体" w:cs="Times New Roman"/>
                <w:szCs w:val="21"/>
                <w:lang w:eastAsia="zh-CN"/>
              </w:rPr>
              <w:t>对</w:t>
            </w:r>
            <w:r>
              <w:rPr>
                <w:rFonts w:ascii="Times New Roman" w:hAnsi="Times New Roman" w:eastAsia="宋体" w:cs="Times New Roman"/>
                <w:szCs w:val="21"/>
              </w:rPr>
              <w:t>个人处</w:t>
            </w:r>
            <w:r>
              <w:rPr>
                <w:rFonts w:hint="eastAsia" w:ascii="Times New Roman" w:hAnsi="Times New Roman" w:eastAsia="宋体" w:cs="Times New Roman"/>
                <w:szCs w:val="21"/>
              </w:rPr>
              <w:t>10</w:t>
            </w:r>
            <w:r>
              <w:rPr>
                <w:rFonts w:ascii="Times New Roman" w:hAnsi="Times New Roman" w:eastAsia="宋体" w:cs="Times New Roman"/>
                <w:szCs w:val="21"/>
              </w:rPr>
              <w:t>0元以上1</w:t>
            </w:r>
            <w:r>
              <w:rPr>
                <w:rFonts w:hint="eastAsia" w:ascii="Times New Roman" w:hAnsi="Times New Roman" w:eastAsia="宋体" w:cs="Times New Roman"/>
                <w:szCs w:val="21"/>
              </w:rPr>
              <w:t>5</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违法行为涉及国家安全、公共安全、生态环境保护以及直接关系人身健康、生命和财产安全</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w:t>
            </w:r>
            <w:r>
              <w:rPr>
                <w:rFonts w:hint="eastAsia" w:ascii="Times New Roman" w:hAnsi="Times New Roman" w:eastAsia="宋体" w:cs="Times New Roman"/>
                <w:szCs w:val="21"/>
                <w:lang w:eastAsia="zh-CN"/>
              </w:rPr>
              <w:t>对单位</w:t>
            </w:r>
            <w:r>
              <w:rPr>
                <w:rFonts w:hint="eastAsia" w:ascii="Times New Roman" w:hAnsi="Times New Roman" w:eastAsia="宋体" w:cs="Times New Roman"/>
                <w:szCs w:val="21"/>
              </w:rPr>
              <w:t>处2000</w:t>
            </w:r>
            <w:r>
              <w:rPr>
                <w:rFonts w:ascii="Times New Roman" w:hAnsi="Times New Roman" w:eastAsia="宋体" w:cs="Times New Roman"/>
                <w:szCs w:val="21"/>
              </w:rPr>
              <w:t>元以上3000元以下罚款。</w:t>
            </w:r>
            <w:r>
              <w:rPr>
                <w:rFonts w:hint="eastAsia" w:ascii="Times New Roman" w:hAnsi="Times New Roman" w:eastAsia="宋体" w:cs="Times New Roman"/>
                <w:szCs w:val="21"/>
                <w:lang w:eastAsia="zh-CN"/>
              </w:rPr>
              <w:t>对</w:t>
            </w:r>
            <w:r>
              <w:rPr>
                <w:rFonts w:ascii="Times New Roman" w:hAnsi="Times New Roman" w:eastAsia="宋体" w:cs="Times New Roman"/>
                <w:szCs w:val="21"/>
              </w:rPr>
              <w:t>个人处1</w:t>
            </w:r>
            <w:r>
              <w:rPr>
                <w:rFonts w:hint="eastAsia" w:ascii="Times New Roman" w:hAnsi="Times New Roman" w:eastAsia="宋体" w:cs="Times New Roman"/>
                <w:szCs w:val="21"/>
              </w:rPr>
              <w:t>5</w:t>
            </w:r>
            <w:r>
              <w:rPr>
                <w:rFonts w:ascii="Times New Roman" w:hAnsi="Times New Roman" w:eastAsia="宋体" w:cs="Times New Roman"/>
                <w:szCs w:val="21"/>
              </w:rPr>
              <w:t>0元以上200元以下罚款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擅自设立弃置场受纳建筑垃圾的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《城市建筑垃圾管理规定》第二十条 </w:t>
            </w:r>
            <w:r>
              <w:rPr>
                <w:rFonts w:ascii="Times New Roman" w:hAnsi="Times New Roman" w:eastAsia="宋体" w:cs="Times New Roman"/>
                <w:kern w:val="0"/>
                <w:szCs w:val="21"/>
              </w:rPr>
              <w:t xml:space="preserve">任何单位和个人有下列情形之一的，由城市人民政府市容环境卫生主管部门责令限期改正，给予警告，处以罚款： </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（三）擅自设立弃置场受纳建筑垃圾的。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及时消除违法行为的不良影响，维护社会稳定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w:t>
            </w:r>
            <w:r>
              <w:rPr>
                <w:rFonts w:hint="eastAsia" w:ascii="Times New Roman" w:hAnsi="Times New Roman" w:eastAsia="宋体" w:cs="Times New Roman"/>
                <w:szCs w:val="21"/>
                <w:lang w:eastAsia="zh-CN"/>
              </w:rPr>
              <w:t>对单位</w:t>
            </w:r>
            <w:r>
              <w:rPr>
                <w:rFonts w:hint="eastAsia" w:ascii="Times New Roman" w:hAnsi="Times New Roman" w:eastAsia="宋体" w:cs="Times New Roman"/>
                <w:szCs w:val="21"/>
              </w:rPr>
              <w:t>处</w:t>
            </w:r>
            <w:r>
              <w:rPr>
                <w:rFonts w:ascii="Times New Roman" w:hAnsi="Times New Roman" w:eastAsia="宋体" w:cs="Times New Roman"/>
                <w:szCs w:val="21"/>
              </w:rPr>
              <w:t>5000元以上</w:t>
            </w:r>
            <w:r>
              <w:rPr>
                <w:rFonts w:hint="eastAsia" w:ascii="Times New Roman" w:hAnsi="Times New Roman" w:eastAsia="宋体" w:cs="Times New Roman"/>
                <w:szCs w:val="21"/>
              </w:rPr>
              <w:t>6</w:t>
            </w:r>
            <w:r>
              <w:rPr>
                <w:rFonts w:ascii="Times New Roman" w:hAnsi="Times New Roman" w:eastAsia="宋体" w:cs="Times New Roman"/>
                <w:szCs w:val="21"/>
              </w:rPr>
              <w:t>000元以下罚款。</w:t>
            </w:r>
            <w:r>
              <w:rPr>
                <w:rFonts w:hint="eastAsia" w:ascii="Times New Roman" w:hAnsi="Times New Roman" w:eastAsia="宋体" w:cs="Times New Roman"/>
                <w:szCs w:val="21"/>
                <w:lang w:eastAsia="zh-CN"/>
              </w:rPr>
              <w:t>对</w:t>
            </w:r>
            <w:r>
              <w:rPr>
                <w:rFonts w:ascii="Times New Roman" w:hAnsi="Times New Roman" w:eastAsia="宋体" w:cs="Times New Roman"/>
                <w:szCs w:val="21"/>
              </w:rPr>
              <w:t>个人处1</w:t>
            </w:r>
            <w:r>
              <w:rPr>
                <w:rFonts w:hint="eastAsia" w:ascii="Times New Roman" w:hAnsi="Times New Roman" w:eastAsia="宋体" w:cs="Times New Roman"/>
                <w:szCs w:val="21"/>
              </w:rPr>
              <w:t>0</w:t>
            </w:r>
            <w:r>
              <w:rPr>
                <w:rFonts w:ascii="Times New Roman" w:hAnsi="Times New Roman" w:eastAsia="宋体" w:cs="Times New Roman"/>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不及时消除违法行为的不良影响，妨碍社会稳定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w:t>
            </w:r>
            <w:r>
              <w:rPr>
                <w:rFonts w:hint="eastAsia" w:ascii="Times New Roman" w:hAnsi="Times New Roman" w:eastAsia="宋体" w:cs="Times New Roman"/>
                <w:szCs w:val="21"/>
                <w:lang w:eastAsia="zh-CN"/>
              </w:rPr>
              <w:t>对单位</w:t>
            </w:r>
            <w:r>
              <w:rPr>
                <w:rFonts w:hint="eastAsia" w:ascii="Times New Roman" w:hAnsi="Times New Roman" w:eastAsia="宋体" w:cs="Times New Roman"/>
                <w:szCs w:val="21"/>
              </w:rPr>
              <w:t>处6</w:t>
            </w:r>
            <w:r>
              <w:rPr>
                <w:rFonts w:ascii="Times New Roman" w:hAnsi="Times New Roman" w:eastAsia="宋体" w:cs="Times New Roman"/>
                <w:szCs w:val="21"/>
              </w:rPr>
              <w:t>000元以上8000元以下罚款。</w:t>
            </w:r>
            <w:r>
              <w:rPr>
                <w:rFonts w:hint="eastAsia" w:ascii="Times New Roman" w:hAnsi="Times New Roman" w:eastAsia="宋体" w:cs="Times New Roman"/>
                <w:szCs w:val="21"/>
                <w:lang w:eastAsia="zh-CN"/>
              </w:rPr>
              <w:t>对</w:t>
            </w:r>
            <w:r>
              <w:rPr>
                <w:rFonts w:ascii="Times New Roman" w:hAnsi="Times New Roman" w:eastAsia="宋体" w:cs="Times New Roman"/>
                <w:szCs w:val="21"/>
              </w:rPr>
              <w:t>个人处1</w:t>
            </w:r>
            <w:r>
              <w:rPr>
                <w:rFonts w:hint="eastAsia" w:ascii="Times New Roman" w:hAnsi="Times New Roman" w:eastAsia="宋体" w:cs="Times New Roman"/>
                <w:szCs w:val="21"/>
              </w:rPr>
              <w:t>0</w:t>
            </w:r>
            <w:r>
              <w:rPr>
                <w:rFonts w:ascii="Times New Roman" w:hAnsi="Times New Roman" w:eastAsia="宋体" w:cs="Times New Roman"/>
                <w:szCs w:val="21"/>
              </w:rPr>
              <w:t>00元以上</w:t>
            </w:r>
            <w:r>
              <w:rPr>
                <w:rFonts w:hint="eastAsia" w:ascii="Times New Roman" w:hAnsi="Times New Roman" w:eastAsia="宋体" w:cs="Times New Roman"/>
                <w:szCs w:val="21"/>
              </w:rPr>
              <w:t>20</w:t>
            </w:r>
            <w:r>
              <w:rPr>
                <w:rFonts w:ascii="Times New Roman" w:hAnsi="Times New Roman" w:eastAsia="宋体" w:cs="Times New Roman"/>
                <w:szCs w:val="21"/>
              </w:rPr>
              <w:t>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违法行为涉及国家安全、公共安全、生态环境保护以及直接关系人身健康、生命和财产安全</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w:t>
            </w:r>
            <w:r>
              <w:rPr>
                <w:rFonts w:hint="eastAsia" w:ascii="Times New Roman" w:hAnsi="Times New Roman" w:eastAsia="宋体" w:cs="Times New Roman"/>
                <w:szCs w:val="21"/>
                <w:lang w:eastAsia="zh-CN"/>
              </w:rPr>
              <w:t>对单位</w:t>
            </w:r>
            <w:r>
              <w:rPr>
                <w:rFonts w:hint="eastAsia" w:ascii="Times New Roman" w:hAnsi="Times New Roman" w:eastAsia="宋体" w:cs="Times New Roman"/>
                <w:szCs w:val="21"/>
              </w:rPr>
              <w:t>处</w:t>
            </w:r>
            <w:r>
              <w:rPr>
                <w:rFonts w:ascii="Times New Roman" w:hAnsi="Times New Roman" w:eastAsia="宋体" w:cs="Times New Roman"/>
                <w:szCs w:val="21"/>
              </w:rPr>
              <w:t>8000元以上1万元以下罚款。</w:t>
            </w:r>
            <w:r>
              <w:rPr>
                <w:rFonts w:hint="eastAsia" w:ascii="Times New Roman" w:hAnsi="Times New Roman" w:eastAsia="宋体" w:cs="Times New Roman"/>
                <w:szCs w:val="21"/>
                <w:lang w:eastAsia="zh-CN"/>
              </w:rPr>
              <w:t>对</w:t>
            </w:r>
            <w:r>
              <w:rPr>
                <w:rFonts w:ascii="Times New Roman" w:hAnsi="Times New Roman" w:eastAsia="宋体" w:cs="Times New Roman"/>
                <w:szCs w:val="21"/>
              </w:rPr>
              <w:t>个人处</w:t>
            </w:r>
            <w:r>
              <w:rPr>
                <w:rFonts w:hint="eastAsia" w:ascii="Times New Roman" w:hAnsi="Times New Roman" w:eastAsia="宋体" w:cs="Times New Roman"/>
                <w:szCs w:val="21"/>
              </w:rPr>
              <w:t>20</w:t>
            </w:r>
            <w:r>
              <w:rPr>
                <w:rFonts w:ascii="Times New Roman" w:hAnsi="Times New Roman" w:eastAsia="宋体" w:cs="Times New Roman"/>
                <w:szCs w:val="21"/>
              </w:rPr>
              <w:t>00元以上3000元以下罚款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建筑垃圾储运消纳场受纳工业垃圾、生活垃圾和有毒有害垃圾的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《城市建筑垃圾管理规定》第二十一条</w:t>
            </w:r>
            <w:r>
              <w:rPr>
                <w:rFonts w:ascii="Times New Roman" w:hAnsi="Times New Roman" w:eastAsia="宋体" w:cs="Times New Roman"/>
                <w:kern w:val="0"/>
                <w:szCs w:val="21"/>
              </w:rPr>
              <w:t xml:space="preserve"> 建筑垃圾储运消纳场受纳工业垃圾、生活垃圾和有毒有害垃圾的，由城市人民政府市容环境卫生主管部门责令限期改正，给予警告，处5000元以上1万元以下罚款。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及时消除违法行为的不良影响，维护社会稳定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5000元以上</w:t>
            </w:r>
            <w:r>
              <w:rPr>
                <w:rFonts w:hint="eastAsia" w:ascii="Times New Roman" w:hAnsi="Times New Roman" w:eastAsia="宋体" w:cs="Times New Roman"/>
                <w:szCs w:val="21"/>
              </w:rPr>
              <w:t>6</w:t>
            </w:r>
            <w:r>
              <w:rPr>
                <w:rFonts w:ascii="Times New Roman" w:hAnsi="Times New Roman" w:eastAsia="宋体" w:cs="Times New Roman"/>
                <w:szCs w:val="21"/>
              </w:rPr>
              <w:t>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不及时消除违法行为的不良影响，妨碍社会稳定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给予警告，处以6</w:t>
            </w:r>
            <w:r>
              <w:rPr>
                <w:rFonts w:ascii="Times New Roman" w:hAnsi="Times New Roman" w:eastAsia="宋体" w:cs="Times New Roman"/>
                <w:szCs w:val="21"/>
              </w:rPr>
              <w:t>000元以上8000元以下罚款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违法行为涉及国家安全、公共安全、生态环境保护以及直接关系人身健康、生命和财产安全</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8000元以上1万元以下罚款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仿宋_GB2312"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施工单位未及时清运工程施工过程中产生的建筑垃圾，造成环境污染的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《城市建筑垃圾管理规定》第二十二条 </w:t>
            </w:r>
            <w:r>
              <w:rPr>
                <w:rFonts w:ascii="Times New Roman" w:hAnsi="Times New Roman" w:eastAsia="宋体" w:cs="Times New Roman"/>
                <w:kern w:val="0"/>
                <w:szCs w:val="21"/>
              </w:rPr>
              <w:t xml:space="preserve">施工单位未及时清运工程施工过程中产生的建筑垃圾，造成环境污染的，由城市人民政府市容环境卫生主管部门责令限期改正，给予警告，处5000元以上5万元以下罚款。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5000元以上2万元以下罚款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2万元以上</w:t>
            </w:r>
            <w:r>
              <w:rPr>
                <w:rFonts w:hint="eastAsia" w:ascii="Times New Roman" w:hAnsi="Times New Roman" w:eastAsia="宋体" w:cs="Times New Roman"/>
                <w:szCs w:val="21"/>
              </w:rPr>
              <w:t>4</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给予警告，处以4</w:t>
            </w:r>
            <w:r>
              <w:rPr>
                <w:rFonts w:ascii="Times New Roman" w:hAnsi="Times New Roman" w:eastAsia="宋体" w:cs="Times New Roman"/>
                <w:szCs w:val="21"/>
              </w:rPr>
              <w:t>万以上5万元以下罚款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施工单位将建筑垃圾交给个人或者未经核准从事建筑垃圾运输的单位处置的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《城市建筑垃圾管理规定》第二十二条</w:t>
            </w:r>
            <w:r>
              <w:rPr>
                <w:rFonts w:ascii="Times New Roman" w:hAnsi="Times New Roman" w:eastAsia="宋体" w:cs="Times New Roman"/>
                <w:kern w:val="0"/>
                <w:szCs w:val="21"/>
              </w:rPr>
              <w:t xml:space="preserve"> 施工单位将建筑垃圾交给个人或者未经核准从事建筑垃圾运输的单位处置的，由城市人民政府市容环境卫生主管部门责令限期改正，给予警告，处1万元以上10万元以下罚款。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积极配合行政机关的执法工作，主动提供案件线索</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1万元以上</w:t>
            </w:r>
            <w:r>
              <w:rPr>
                <w:rFonts w:hint="eastAsia" w:ascii="Times New Roman" w:hAnsi="Times New Roman" w:eastAsia="宋体" w:cs="Times New Roman"/>
                <w:szCs w:val="21"/>
              </w:rPr>
              <w:t>3</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不积极配合行政机关的执法工作，不主动提供案件线索</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给予警告，处以3</w:t>
            </w:r>
            <w:r>
              <w:rPr>
                <w:rFonts w:ascii="Times New Roman" w:hAnsi="Times New Roman" w:eastAsia="宋体" w:cs="Times New Roman"/>
                <w:szCs w:val="21"/>
              </w:rPr>
              <w:t>万元以上</w:t>
            </w:r>
            <w:r>
              <w:rPr>
                <w:rFonts w:hint="eastAsia" w:ascii="Times New Roman" w:hAnsi="Times New Roman" w:eastAsia="宋体" w:cs="Times New Roman"/>
                <w:szCs w:val="21"/>
              </w:rPr>
              <w:t>8</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不听劝阻，继续实施违法行为</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给予警告，处以8</w:t>
            </w:r>
            <w:r>
              <w:rPr>
                <w:rFonts w:ascii="Times New Roman" w:hAnsi="Times New Roman" w:eastAsia="宋体" w:cs="Times New Roman"/>
                <w:szCs w:val="21"/>
              </w:rPr>
              <w:t>万元以上10万元以下罚款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处置建筑垃圾的单位在运输建筑垃圾过程中沿途丢弃、遗撒建筑垃圾的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《城市建筑垃圾管理规定》第二十三条</w:t>
            </w:r>
            <w:r>
              <w:rPr>
                <w:rFonts w:ascii="Times New Roman" w:hAnsi="Times New Roman" w:eastAsia="宋体" w:cs="Times New Roman"/>
                <w:kern w:val="0"/>
                <w:szCs w:val="21"/>
              </w:rPr>
              <w:t xml:space="preserve"> 处置建筑垃圾的单位在运输建筑垃圾过程中沿途丢弃、遗撒建筑垃圾的，由城市人民政府市容环境卫生主管部门责令限期改正，给予警告，处5000元以上5万元以下罚款。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5000元以上2万元以下罚款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2万元以上</w:t>
            </w:r>
            <w:r>
              <w:rPr>
                <w:rFonts w:hint="eastAsia" w:ascii="Times New Roman" w:hAnsi="Times New Roman" w:eastAsia="宋体" w:cs="Times New Roman"/>
                <w:szCs w:val="21"/>
              </w:rPr>
              <w:t>4</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给予警告，处以4</w:t>
            </w:r>
            <w:r>
              <w:rPr>
                <w:rFonts w:ascii="Times New Roman" w:hAnsi="Times New Roman" w:eastAsia="宋体" w:cs="Times New Roman"/>
                <w:szCs w:val="21"/>
              </w:rPr>
              <w:t>万元以上5万元以下罚款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涂改、倒卖、出租、出借或者以其他形式非法转让城市建筑垃圾处置核准文件的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《城市建筑垃圾管理规定》第二十四条</w:t>
            </w:r>
            <w:r>
              <w:rPr>
                <w:rFonts w:ascii="Times New Roman" w:hAnsi="Times New Roman" w:eastAsia="宋体" w:cs="Times New Roman"/>
                <w:kern w:val="0"/>
                <w:szCs w:val="21"/>
              </w:rPr>
              <w:t xml:space="preserve"> 涂改、倒卖、出租、出借或者以其他形式非法转让城市建筑垃圾处置核准文件的，由城市人民政府市容环境卫生主管部门责令限期改正，给予警告，处5000元以上2万元以下罚款。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积极配合行政机关的执法工作，主动提供案件线索</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5000元以上1万元以下罚款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不积极配合行政机关的执法工作，不主动提供案件线索</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1万元以上1.</w:t>
            </w:r>
            <w:r>
              <w:rPr>
                <w:rFonts w:hint="eastAsia" w:ascii="Times New Roman" w:hAnsi="Times New Roman" w:eastAsia="宋体" w:cs="Times New Roman"/>
                <w:szCs w:val="21"/>
              </w:rPr>
              <w:t>5</w:t>
            </w:r>
            <w:r>
              <w:rPr>
                <w:rFonts w:ascii="Times New Roman" w:hAnsi="Times New Roman" w:eastAsia="宋体" w:cs="Times New Roman"/>
                <w:szCs w:val="21"/>
              </w:rPr>
              <w:t>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不听劝阻，继续实施违法行为</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给予警告，处以</w:t>
            </w:r>
            <w:r>
              <w:rPr>
                <w:rFonts w:ascii="Times New Roman" w:hAnsi="Times New Roman" w:eastAsia="宋体" w:cs="Times New Roman"/>
                <w:szCs w:val="21"/>
              </w:rPr>
              <w:t>1.</w:t>
            </w:r>
            <w:r>
              <w:rPr>
                <w:rFonts w:hint="eastAsia" w:ascii="Times New Roman" w:hAnsi="Times New Roman" w:eastAsia="宋体" w:cs="Times New Roman"/>
                <w:szCs w:val="21"/>
              </w:rPr>
              <w:t>5</w:t>
            </w:r>
            <w:r>
              <w:rPr>
                <w:rFonts w:ascii="Times New Roman" w:hAnsi="Times New Roman" w:eastAsia="宋体" w:cs="Times New Roman"/>
                <w:szCs w:val="21"/>
              </w:rPr>
              <w:t>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未经核准擅自处置建筑垃圾的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《城市建筑垃圾管理规定》第二十五条 </w:t>
            </w:r>
            <w:r>
              <w:rPr>
                <w:rFonts w:ascii="Times New Roman" w:hAnsi="Times New Roman" w:eastAsia="宋体" w:cs="Times New Roman"/>
                <w:kern w:val="0"/>
                <w:szCs w:val="21"/>
              </w:rPr>
              <w:t xml:space="preserve">违反本规定，有下列情形之一的，由城市人民政府市容环境卫生主管部门责令限期改正，给予警告，对施工单位处 1万元以上10万元以下罚款，对建设单位、运输建筑垃圾的单位处5000元以上3万元以下罚款： </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（一）未经核准擅自处置建筑垃圾的。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　</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及时消除违法行为的不良影响，维护社会稳定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给予警告，对施工单位处</w:t>
            </w:r>
            <w:r>
              <w:rPr>
                <w:rFonts w:ascii="Times New Roman" w:hAnsi="Times New Roman" w:eastAsia="宋体" w:cs="Times New Roman"/>
                <w:szCs w:val="21"/>
              </w:rPr>
              <w:t xml:space="preserve"> 1万元以上</w:t>
            </w:r>
            <w:r>
              <w:rPr>
                <w:rFonts w:hint="eastAsia" w:ascii="Times New Roman" w:hAnsi="Times New Roman" w:eastAsia="宋体" w:cs="Times New Roman"/>
                <w:szCs w:val="21"/>
              </w:rPr>
              <w:t>3</w:t>
            </w:r>
            <w:r>
              <w:rPr>
                <w:rFonts w:ascii="Times New Roman" w:hAnsi="Times New Roman" w:eastAsia="宋体" w:cs="Times New Roman"/>
                <w:szCs w:val="21"/>
              </w:rPr>
              <w:t>万元罚款，对建设单位、运输建筑垃圾的单位处5000元以上1万元以下罚款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不及时消除违法行为的不良影响，妨碍社会稳定</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给予警告，对施工单位处</w:t>
            </w:r>
            <w:r>
              <w:rPr>
                <w:rFonts w:ascii="Times New Roman" w:hAnsi="Times New Roman" w:eastAsia="宋体" w:cs="Times New Roman"/>
                <w:szCs w:val="21"/>
              </w:rPr>
              <w:t xml:space="preserve"> </w:t>
            </w:r>
            <w:r>
              <w:rPr>
                <w:rFonts w:hint="eastAsia" w:ascii="Times New Roman" w:hAnsi="Times New Roman" w:eastAsia="宋体" w:cs="Times New Roman"/>
                <w:szCs w:val="21"/>
              </w:rPr>
              <w:t>3</w:t>
            </w:r>
            <w:r>
              <w:rPr>
                <w:rFonts w:ascii="Times New Roman" w:hAnsi="Times New Roman" w:eastAsia="宋体" w:cs="Times New Roman"/>
                <w:szCs w:val="21"/>
              </w:rPr>
              <w:t>万元以上</w:t>
            </w:r>
            <w:r>
              <w:rPr>
                <w:rFonts w:hint="eastAsia" w:ascii="Times New Roman" w:hAnsi="Times New Roman" w:eastAsia="宋体" w:cs="Times New Roman"/>
                <w:szCs w:val="21"/>
              </w:rPr>
              <w:t>8</w:t>
            </w:r>
            <w:r>
              <w:rPr>
                <w:rFonts w:ascii="Times New Roman" w:hAnsi="Times New Roman" w:eastAsia="宋体" w:cs="Times New Roman"/>
                <w:szCs w:val="21"/>
              </w:rPr>
              <w:t>万元以下，对建设单位、运输建筑垃圾的单位处1万元以上2万元以下罚款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违法行为涉及国家安全、公共安全、生态环境保护以及直接关系人身健康、生命和财产安全</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给予警告，对施工单位处8</w:t>
            </w:r>
            <w:r>
              <w:rPr>
                <w:rFonts w:ascii="Times New Roman" w:hAnsi="Times New Roman" w:eastAsia="宋体" w:cs="Times New Roman"/>
                <w:szCs w:val="21"/>
              </w:rPr>
              <w:t>万元以上10万元以下罚款，对建设单位、运输建筑垃圾的单位处2万元以上3万元以下罚款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处置超出核准范围的建筑垃圾的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《城市建筑垃圾管理规定》第二十五条 </w:t>
            </w:r>
            <w:r>
              <w:rPr>
                <w:rFonts w:ascii="Times New Roman" w:hAnsi="Times New Roman" w:eastAsia="宋体" w:cs="Times New Roman"/>
                <w:kern w:val="0"/>
                <w:szCs w:val="21"/>
              </w:rPr>
              <w:t>违反本规定，有下列情形之一的，由城市人民政府市容环境卫生主管部门责令限期改正，给予警告，对施工单位处 1万元以上10万元以下罚款，对建设单位、运输建筑垃圾的单位处5000元以上3万元以下罚款：</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kern w:val="0"/>
                <w:szCs w:val="21"/>
              </w:rPr>
              <w:t>（二）处置超出核准范围的建筑垃圾的。</w:t>
            </w:r>
          </w:p>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w:t>
            </w:r>
            <w:r>
              <w:rPr>
                <w:rFonts w:hint="eastAsia" w:ascii="Times New Roman" w:hAnsi="Times New Roman" w:eastAsia="宋体" w:cs="Times New Roman"/>
                <w:szCs w:val="21"/>
                <w:lang w:eastAsia="zh-CN"/>
              </w:rPr>
              <w:t>的</w:t>
            </w:r>
            <w:r>
              <w:rPr>
                <w:rFonts w:hint="eastAsia" w:ascii="Times New Roman" w:hAnsi="Times New Roman" w:eastAsia="宋体" w:cs="Times New Roman"/>
                <w:szCs w:val="21"/>
              </w:rPr>
              <w:t>对施工单位处</w:t>
            </w:r>
            <w:r>
              <w:rPr>
                <w:rFonts w:ascii="Times New Roman" w:hAnsi="Times New Roman" w:eastAsia="宋体" w:cs="Times New Roman"/>
                <w:szCs w:val="21"/>
              </w:rPr>
              <w:t xml:space="preserve"> 1万元以上</w:t>
            </w:r>
            <w:r>
              <w:rPr>
                <w:rFonts w:hint="eastAsia" w:ascii="Times New Roman" w:hAnsi="Times New Roman" w:eastAsia="宋体" w:cs="Times New Roman"/>
                <w:szCs w:val="21"/>
              </w:rPr>
              <w:t>3</w:t>
            </w:r>
            <w:r>
              <w:rPr>
                <w:rFonts w:ascii="Times New Roman" w:hAnsi="Times New Roman" w:eastAsia="宋体" w:cs="Times New Roman"/>
                <w:szCs w:val="21"/>
              </w:rPr>
              <w:t>万元以下罚款，对建设单位、运输建筑垃圾的单位处5000元以上1万元以下罚款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给予警告，对施工单位处</w:t>
            </w:r>
            <w:r>
              <w:rPr>
                <w:rFonts w:ascii="Times New Roman" w:hAnsi="Times New Roman" w:eastAsia="宋体" w:cs="Times New Roman"/>
                <w:szCs w:val="21"/>
              </w:rPr>
              <w:t xml:space="preserve"> </w:t>
            </w:r>
            <w:r>
              <w:rPr>
                <w:rFonts w:hint="eastAsia" w:ascii="Times New Roman" w:hAnsi="Times New Roman" w:eastAsia="宋体" w:cs="Times New Roman"/>
                <w:szCs w:val="21"/>
              </w:rPr>
              <w:t>3</w:t>
            </w:r>
            <w:r>
              <w:rPr>
                <w:rFonts w:ascii="Times New Roman" w:hAnsi="Times New Roman" w:eastAsia="宋体" w:cs="Times New Roman"/>
                <w:szCs w:val="21"/>
              </w:rPr>
              <w:t>万元以上</w:t>
            </w:r>
            <w:r>
              <w:rPr>
                <w:rFonts w:hint="eastAsia" w:ascii="Times New Roman" w:hAnsi="Times New Roman" w:eastAsia="宋体" w:cs="Times New Roman"/>
                <w:szCs w:val="21"/>
              </w:rPr>
              <w:t>8</w:t>
            </w:r>
            <w:r>
              <w:rPr>
                <w:rFonts w:ascii="Times New Roman" w:hAnsi="Times New Roman" w:eastAsia="宋体" w:cs="Times New Roman"/>
                <w:szCs w:val="21"/>
              </w:rPr>
              <w:t>万元以下罚款，对建设单位、运输建筑垃圾的单位处1万元以上2万元以下罚款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给予警告，对施工单位处</w:t>
            </w:r>
            <w:r>
              <w:rPr>
                <w:rFonts w:ascii="Times New Roman" w:hAnsi="Times New Roman" w:eastAsia="宋体" w:cs="Times New Roman"/>
                <w:szCs w:val="21"/>
              </w:rPr>
              <w:t xml:space="preserve"> </w:t>
            </w:r>
            <w:r>
              <w:rPr>
                <w:rFonts w:hint="eastAsia" w:ascii="Times New Roman" w:hAnsi="Times New Roman" w:eastAsia="宋体" w:cs="Times New Roman"/>
                <w:szCs w:val="21"/>
              </w:rPr>
              <w:t>8</w:t>
            </w:r>
            <w:r>
              <w:rPr>
                <w:rFonts w:ascii="Times New Roman" w:hAnsi="Times New Roman" w:eastAsia="宋体" w:cs="Times New Roman"/>
                <w:szCs w:val="21"/>
              </w:rPr>
              <w:t>万元以上10万元以下罚款，对建设单位、运输建筑垃圾的单位处2万元以上3万元以下罚款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随意倾倒、抛撒或者堆放建筑垃圾的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《城市建筑垃圾管理规定》第二十六条</w:t>
            </w:r>
            <w:r>
              <w:rPr>
                <w:rFonts w:ascii="Times New Roman" w:hAnsi="Times New Roman" w:eastAsia="宋体" w:cs="Times New Roman"/>
                <w:kern w:val="0"/>
                <w:szCs w:val="21"/>
              </w:rPr>
              <w:t xml:space="preserve"> 任何单位和个人随意倾倒、抛撒或者堆放建筑垃圾的，由城市人民政府市容环境卫生主管部门责令限期改正，给予警告，并对单位处5000元以上5万元以下罚款，对个人处200元以下罚款。</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ascii="Times New Roman" w:hAnsi="Times New Roman" w:eastAsia="宋体" w:cs="Times New Roman"/>
                <w:szCs w:val="21"/>
              </w:rPr>
              <w:t>主动终止违法行为且危害后果轻微</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给予警告，对单位处</w:t>
            </w:r>
            <w:r>
              <w:rPr>
                <w:rFonts w:ascii="Times New Roman" w:hAnsi="Times New Roman" w:eastAsia="宋体" w:cs="Times New Roman"/>
                <w:szCs w:val="21"/>
              </w:rPr>
              <w:t>5000元以上2万元以下罚款，对个人处</w:t>
            </w:r>
            <w:r>
              <w:rPr>
                <w:rFonts w:hint="eastAsia" w:ascii="Times New Roman" w:hAnsi="Times New Roman" w:eastAsia="宋体" w:cs="Times New Roman"/>
                <w:szCs w:val="21"/>
              </w:rPr>
              <w:t>100</w:t>
            </w:r>
            <w:r>
              <w:rPr>
                <w:rFonts w:ascii="Times New Roman" w:hAnsi="Times New Roman" w:eastAsia="宋体" w:cs="Times New Roman"/>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未主动终止违法行为且造成危害后果</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给予警告，对单位处</w:t>
            </w:r>
            <w:r>
              <w:rPr>
                <w:rFonts w:ascii="Times New Roman" w:hAnsi="Times New Roman" w:eastAsia="宋体" w:cs="Times New Roman"/>
                <w:szCs w:val="21"/>
              </w:rPr>
              <w:t>2万元以上</w:t>
            </w:r>
            <w:r>
              <w:rPr>
                <w:rFonts w:hint="eastAsia" w:ascii="Times New Roman" w:hAnsi="Times New Roman" w:eastAsia="宋体" w:cs="Times New Roman"/>
                <w:szCs w:val="21"/>
              </w:rPr>
              <w:t>4</w:t>
            </w:r>
            <w:r>
              <w:rPr>
                <w:rFonts w:ascii="Times New Roman" w:hAnsi="Times New Roman" w:eastAsia="宋体" w:cs="Times New Roman"/>
                <w:szCs w:val="21"/>
              </w:rPr>
              <w:t>万元以下罚款，对个人处</w:t>
            </w:r>
            <w:r>
              <w:rPr>
                <w:rFonts w:hint="eastAsia" w:ascii="Times New Roman" w:hAnsi="Times New Roman" w:eastAsia="宋体" w:cs="Times New Roman"/>
                <w:szCs w:val="21"/>
              </w:rPr>
              <w:t>100</w:t>
            </w:r>
            <w:r>
              <w:rPr>
                <w:rFonts w:ascii="Times New Roman" w:hAnsi="Times New Roman" w:eastAsia="宋体" w:cs="Times New Roman"/>
                <w:szCs w:val="21"/>
              </w:rPr>
              <w:t>元以上1</w:t>
            </w:r>
            <w:r>
              <w:rPr>
                <w:rFonts w:hint="eastAsia" w:ascii="Times New Roman" w:hAnsi="Times New Roman" w:eastAsia="宋体" w:cs="Times New Roman"/>
                <w:szCs w:val="21"/>
              </w:rPr>
              <w:t>50</w:t>
            </w:r>
            <w:r>
              <w:rPr>
                <w:rFonts w:ascii="Times New Roman" w:hAnsi="Times New Roman" w:eastAsia="宋体" w:cs="Times New Roman"/>
                <w:szCs w:val="21"/>
              </w:rPr>
              <w:t>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妨碍执法人员查处违法行为、暴力抗法尚未构成犯罪</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给予警告，对单位处4</w:t>
            </w:r>
            <w:r>
              <w:rPr>
                <w:rFonts w:ascii="Times New Roman" w:hAnsi="Times New Roman" w:eastAsia="宋体" w:cs="Times New Roman"/>
                <w:szCs w:val="21"/>
              </w:rPr>
              <w:t>万元以上5万元以下罚款，对个人处1</w:t>
            </w:r>
            <w:r>
              <w:rPr>
                <w:rFonts w:hint="eastAsia" w:ascii="Times New Roman" w:hAnsi="Times New Roman" w:eastAsia="宋体" w:cs="Times New Roman"/>
                <w:szCs w:val="21"/>
              </w:rPr>
              <w:t>5</w:t>
            </w:r>
            <w:r>
              <w:rPr>
                <w:rFonts w:ascii="Times New Roman" w:hAnsi="Times New Roman" w:eastAsia="宋体" w:cs="Times New Roman"/>
                <w:szCs w:val="21"/>
              </w:rPr>
              <w:t>0元以上200元以下罚款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拒不签订清除冰雪责任书的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bookmarkStart w:id="247" w:name="_Toc408"/>
            <w:r>
              <w:rPr>
                <w:rStyle w:val="13"/>
                <w:rFonts w:hint="eastAsia"/>
                <w:sz w:val="21"/>
                <w:szCs w:val="21"/>
                <w:lang w:val="en-US" w:eastAsia="zh-CN" w:bidi="ar-SA"/>
              </w:rPr>
              <w:t>《吉林省城市清除冰雪办法》</w:t>
            </w:r>
            <w:bookmarkEnd w:id="247"/>
            <w:r>
              <w:rPr>
                <w:rFonts w:ascii="Times New Roman" w:hAnsi="Times New Roman" w:eastAsia="宋体" w:cs="Times New Roman"/>
                <w:b/>
                <w:bCs/>
                <w:kern w:val="0"/>
                <w:szCs w:val="21"/>
              </w:rPr>
              <w:t>第十三条第一款</w:t>
            </w:r>
            <w:r>
              <w:rPr>
                <w:rFonts w:ascii="Times New Roman" w:hAnsi="Times New Roman" w:eastAsia="宋体" w:cs="Times New Roman"/>
                <w:kern w:val="0"/>
                <w:szCs w:val="21"/>
              </w:rPr>
              <w:t xml:space="preserve"> 对拒不签订清除冰雪责任书的，责令改正并处以400元以上800元以下的罚款，并由有关部门对该单位主要责任者给予通报批评。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主动报告违法行为并承担责任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处以</w:t>
            </w:r>
            <w:r>
              <w:rPr>
                <w:rFonts w:ascii="Times New Roman" w:hAnsi="Times New Roman" w:eastAsia="宋体" w:cs="Times New Roman"/>
                <w:szCs w:val="21"/>
              </w:rPr>
              <w:t>400元以上5</w:t>
            </w:r>
            <w:r>
              <w:rPr>
                <w:rFonts w:hint="eastAsia" w:ascii="Times New Roman" w:hAnsi="Times New Roman" w:eastAsia="宋体" w:cs="Times New Roman"/>
                <w:szCs w:val="21"/>
              </w:rPr>
              <w:t>0</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未主动报告违法行为并承担责任</w:t>
            </w:r>
            <w:r>
              <w:rPr>
                <w:rFonts w:hint="eastAsia" w:ascii="Times New Roman" w:hAnsi="Times New Roman" w:eastAsia="宋体" w:cs="Times New Roman"/>
                <w:szCs w:val="21"/>
                <w:lang w:eastAsia="zh-CN"/>
              </w:rPr>
              <w:t>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处以</w:t>
            </w:r>
            <w:r>
              <w:rPr>
                <w:rFonts w:ascii="Times New Roman" w:hAnsi="Times New Roman" w:eastAsia="宋体" w:cs="Times New Roman"/>
                <w:szCs w:val="21"/>
              </w:rPr>
              <w:t>5</w:t>
            </w:r>
            <w:r>
              <w:rPr>
                <w:rFonts w:hint="eastAsia" w:ascii="Times New Roman" w:hAnsi="Times New Roman" w:eastAsia="宋体" w:cs="Times New Roman"/>
                <w:szCs w:val="21"/>
              </w:rPr>
              <w:t>0</w:t>
            </w:r>
            <w:r>
              <w:rPr>
                <w:rFonts w:ascii="Times New Roman" w:hAnsi="Times New Roman" w:eastAsia="宋体" w:cs="Times New Roman"/>
                <w:szCs w:val="21"/>
              </w:rPr>
              <w:t>0元以上6</w:t>
            </w:r>
            <w:r>
              <w:rPr>
                <w:rFonts w:hint="eastAsia" w:ascii="Times New Roman" w:hAnsi="Times New Roman" w:eastAsia="宋体" w:cs="Times New Roman"/>
                <w:szCs w:val="21"/>
              </w:rPr>
              <w:t>0</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szCs w:val="21"/>
              </w:rPr>
              <w:t>屡教不改、多次实施违法行为</w:t>
            </w:r>
            <w:r>
              <w:rPr>
                <w:rFonts w:hint="eastAsia" w:ascii="Times New Roman" w:hAnsi="Times New Roman" w:eastAsia="宋体" w:cs="Times New Roman"/>
                <w:szCs w:val="21"/>
                <w:lang w:eastAsia="zh-CN"/>
              </w:rPr>
              <w:t>的</w:t>
            </w:r>
            <w:r>
              <w:rPr>
                <w:rFonts w:hint="eastAsia" w:ascii="Times New Roman" w:hAnsi="Times New Roman" w:eastAsia="宋体" w:cs="Times New Roman"/>
                <w:szCs w:val="21"/>
              </w:rPr>
              <w:t>形</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szCs w:val="21"/>
              </w:rPr>
              <w:t>处以</w:t>
            </w:r>
            <w:r>
              <w:rPr>
                <w:rFonts w:ascii="Times New Roman" w:hAnsi="Times New Roman" w:eastAsia="宋体" w:cs="Times New Roman"/>
                <w:szCs w:val="21"/>
              </w:rPr>
              <w:t>6</w:t>
            </w:r>
            <w:r>
              <w:rPr>
                <w:rFonts w:hint="eastAsia" w:ascii="Times New Roman" w:hAnsi="Times New Roman" w:eastAsia="宋体" w:cs="Times New Roman"/>
                <w:szCs w:val="21"/>
              </w:rPr>
              <w:t>0</w:t>
            </w:r>
            <w:r>
              <w:rPr>
                <w:rFonts w:ascii="Times New Roman" w:hAnsi="Times New Roman" w:eastAsia="宋体" w:cs="Times New Roman"/>
                <w:szCs w:val="21"/>
              </w:rPr>
              <w:t>0元以上800元以下罚款，并由有关部门对该单位主要责任者给予通报批评。</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未按时清除冰雪或未达到清除冰雪标准的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《吉林省城市清除冰雪办法》第十三条第二款</w:t>
            </w:r>
            <w:r>
              <w:rPr>
                <w:rFonts w:ascii="Times New Roman" w:hAnsi="Times New Roman" w:eastAsia="宋体" w:cs="Times New Roman"/>
                <w:kern w:val="0"/>
                <w:szCs w:val="21"/>
              </w:rPr>
              <w:t xml:space="preserve"> 对未按时清除冰雪或未达到清除冰雪标准的，责令限期清除。在限期内仍未按要求完成清除任务的，处以200元以上500元以下的罚款，有关部门对该单位及单位主要责任者给予通报批评，并由建设行政主管部门或者街道办事处指派专人代为清除，所需费用由责任者承担。</w:t>
            </w: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hint="eastAsia" w:ascii="宋体" w:hAnsi="宋体" w:cs="宋体"/>
                <w:szCs w:val="21"/>
                <w:shd w:val="clear" w:color="auto" w:fill="FFFFFF"/>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处以200元以上3</w:t>
            </w:r>
            <w:r>
              <w:rPr>
                <w:rFonts w:hint="eastAsia" w:ascii="Times New Roman" w:hAnsi="Times New Roman" w:eastAsia="宋体" w:cs="Times New Roman"/>
                <w:szCs w:val="21"/>
              </w:rPr>
              <w:t>0</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hint="eastAsia" w:ascii="Times New Roman" w:hAnsi="Times New Roman" w:eastAsia="宋体" w:cs="Times New Roman"/>
                <w:kern w:val="0"/>
                <w:szCs w:val="21"/>
                <w:lang w:eastAsia="zh-CN"/>
              </w:rPr>
            </w:pPr>
            <w:r>
              <w:rPr>
                <w:rFonts w:hint="eastAsia" w:ascii="宋体" w:hAnsi="宋体" w:eastAsia="宋体" w:cs="宋体"/>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处以3</w:t>
            </w:r>
            <w:r>
              <w:rPr>
                <w:rFonts w:hint="eastAsia" w:ascii="Times New Roman" w:hAnsi="Times New Roman" w:eastAsia="宋体" w:cs="Times New Roman"/>
                <w:szCs w:val="21"/>
              </w:rPr>
              <w:t>0</w:t>
            </w:r>
            <w:r>
              <w:rPr>
                <w:rFonts w:ascii="Times New Roman" w:hAnsi="Times New Roman" w:eastAsia="宋体" w:cs="Times New Roman"/>
                <w:szCs w:val="21"/>
              </w:rPr>
              <w:t>0元以上</w:t>
            </w:r>
            <w:r>
              <w:rPr>
                <w:rFonts w:hint="eastAsia" w:ascii="Times New Roman" w:hAnsi="Times New Roman" w:eastAsia="宋体" w:cs="Times New Roman"/>
                <w:szCs w:val="21"/>
              </w:rPr>
              <w:t>40</w:t>
            </w:r>
            <w:r>
              <w:rPr>
                <w:rFonts w:ascii="Times New Roman" w:hAnsi="Times New Roman" w:eastAsia="宋体" w:cs="Times New Roman"/>
                <w:szCs w:val="21"/>
              </w:rPr>
              <w:t>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宋体" w:hAnsi="宋体" w:eastAsia="宋体" w:cs="宋体"/>
                <w:szCs w:val="21"/>
                <w:shd w:val="clear" w:color="auto" w:fill="FFFFFF"/>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ascii="Times New Roman" w:hAnsi="Times New Roman" w:eastAsia="宋体" w:cs="Times New Roman"/>
                <w:szCs w:val="21"/>
              </w:rPr>
              <w:t>处以</w:t>
            </w:r>
            <w:r>
              <w:rPr>
                <w:rFonts w:hint="eastAsia" w:ascii="Times New Roman" w:hAnsi="Times New Roman" w:eastAsia="宋体" w:cs="Times New Roman"/>
                <w:szCs w:val="21"/>
              </w:rPr>
              <w:t>40</w:t>
            </w:r>
            <w:r>
              <w:rPr>
                <w:rFonts w:ascii="Times New Roman" w:hAnsi="Times New Roman" w:eastAsia="宋体" w:cs="Times New Roman"/>
                <w:szCs w:val="21"/>
              </w:rPr>
              <w:t>0元以上500元以下罚款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施工单位对施工工地未设置硬质围挡，或者未采取覆盖、分段作业、择时施工、洒水抑尘、冲洗地面和车辆等有效防尘降尘措施</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建筑土方、工程渣土、建筑垃圾未及时清运，或者未采用密闭式防尘网遮盖</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bookmarkStart w:id="248" w:name="_Toc27383"/>
            <w:r>
              <w:rPr>
                <w:rStyle w:val="13"/>
                <w:rFonts w:hint="eastAsia"/>
                <w:sz w:val="21"/>
                <w:szCs w:val="21"/>
                <w:lang w:val="en-US" w:eastAsia="zh-CN" w:bidi="ar-SA"/>
              </w:rPr>
              <w:t>《中华人民共和国大气污染防治法》</w:t>
            </w:r>
            <w:bookmarkEnd w:id="248"/>
            <w:r>
              <w:rPr>
                <w:rFonts w:hint="eastAsia" w:ascii="Times New Roman" w:hAnsi="Times New Roman" w:eastAsia="宋体" w:cs="Times New Roman"/>
                <w:b/>
                <w:bCs/>
                <w:kern w:val="0"/>
                <w:szCs w:val="21"/>
              </w:rPr>
              <w:t>第一百一十五条第一款　</w:t>
            </w:r>
            <w:r>
              <w:rPr>
                <w:rFonts w:hint="eastAsia" w:ascii="Times New Roman" w:hAnsi="Times New Roman" w:eastAsia="宋体" w:cs="Times New Roman"/>
                <w:kern w:val="0"/>
                <w:szCs w:val="21"/>
              </w:rPr>
              <w:t>违反本法规定，施工单位有下列行为之一的，由县级以上人民政府住房城乡建设等主管部门按照职责责令改正，处一万元以上十万元以下的罚款；拒不改正的，责令停工整治：</w:t>
            </w:r>
          </w:p>
          <w:p>
            <w:pPr>
              <w:keepNext w:val="0"/>
              <w:keepLines w:val="0"/>
              <w:pageBreakBefore w:val="0"/>
              <w:widowControl/>
              <w:numPr>
                <w:ilvl w:val="0"/>
                <w:numId w:val="40"/>
              </w:numPr>
              <w:kinsoku/>
              <w:wordWrap/>
              <w:overflowPunct/>
              <w:topLinePunct w:val="0"/>
              <w:autoSpaceDN/>
              <w:bidi w:val="0"/>
              <w:adjustRightInd/>
              <w:snapToGrid/>
              <w:ind w:left="21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施工工地未设置硬质围挡，或者未采取覆盖、分段作业、择时施工、洒水抑尘、冲洗地面和车辆等有效防尘降尘措施的；</w:t>
            </w:r>
          </w:p>
          <w:p>
            <w:pPr>
              <w:keepNext w:val="0"/>
              <w:keepLines w:val="0"/>
              <w:pageBreakBefore w:val="0"/>
              <w:widowControl/>
              <w:numPr>
                <w:ilvl w:val="0"/>
                <w:numId w:val="0"/>
              </w:numPr>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r>
              <w:rPr>
                <w:rFonts w:hint="eastAsia" w:ascii="Times New Roman" w:hAnsi="Times New Roman" w:eastAsia="宋体" w:cs="Times New Roman"/>
                <w:kern w:val="0"/>
                <w:szCs w:val="21"/>
              </w:rPr>
              <w:t>　（二）建筑土方、工程渣土、建筑垃圾未及时清运，或者未采用密闭式防尘网遮盖的。</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eastAsia="宋体" w:cs="宋体"/>
              </w:rPr>
              <w:t>处1万元以上3万元以下的罚款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eastAsia="宋体" w:cs="宋体"/>
              </w:rPr>
              <w:t>处3万元以上8万元以下的罚款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jc w:val="both"/>
              <w:textAlignment w:val="auto"/>
              <w:outlineLvl w:val="9"/>
              <w:rPr>
                <w:rFonts w:ascii="Times New Roman" w:hAnsi="Times New Roman" w:eastAsia="宋体" w:cs="Times New Roman"/>
                <w:kern w:val="0"/>
                <w:szCs w:val="21"/>
              </w:rPr>
            </w:pPr>
            <w:r>
              <w:rPr>
                <w:rFonts w:hint="eastAsia" w:ascii="宋体" w:hAnsi="宋体" w:eastAsia="宋体" w:cs="宋体"/>
              </w:rPr>
              <w:t>处8万元以上1</w:t>
            </w:r>
            <w:r>
              <w:rPr>
                <w:rFonts w:ascii="宋体" w:hAnsi="宋体" w:eastAsia="宋体" w:cs="宋体"/>
              </w:rPr>
              <w:t>0</w:t>
            </w:r>
            <w:r>
              <w:rPr>
                <w:rFonts w:hint="eastAsia" w:ascii="宋体" w:hAnsi="宋体" w:eastAsia="宋体" w:cs="宋体"/>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建设单位未对暂时不能开工的建设用地的裸露地面进行覆盖，或者未对超过三个月不能开工的建设用地的裸露地面进行绿化、铺装或者遮盖</w:t>
            </w:r>
            <w:r>
              <w:rPr>
                <w:rFonts w:hint="eastAsia" w:ascii="Times New Roman" w:hAnsi="Times New Roman" w:eastAsia="宋体" w:cs="Times New Roman"/>
                <w:kern w:val="0"/>
                <w:szCs w:val="21"/>
                <w:lang w:eastAsia="zh-CN"/>
              </w:rPr>
              <w:t>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b/>
                <w:bCs/>
                <w:kern w:val="0"/>
                <w:szCs w:val="21"/>
              </w:rPr>
              <w:t xml:space="preserve">《中华人民共和国大气污染防治法》第一百一十五条第二款 </w:t>
            </w:r>
            <w:r>
              <w:rPr>
                <w:rFonts w:hint="eastAsia" w:ascii="Times New Roman" w:hAnsi="Times New Roman" w:eastAsia="宋体" w:cs="Times New Roman"/>
                <w:kern w:val="0"/>
                <w:szCs w:val="21"/>
              </w:rPr>
              <w:t>违反本法规定，施工单位有下列行为之一的，由县级以上人民政府住房城乡建设等主管部门按照职责责令改正，处一万元以上十万元以下的罚款；拒不改正的，责令停工整治：</w:t>
            </w:r>
          </w:p>
          <w:p>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eastAsia="宋体" w:cs="Times New Roman"/>
                <w:kern w:val="0"/>
                <w:szCs w:val="21"/>
              </w:rPr>
            </w:pPr>
            <w:r>
              <w:rPr>
                <w:rFonts w:hint="eastAsia" w:ascii="Times New Roman" w:hAnsi="Times New Roman" w:eastAsia="宋体" w:cs="Times New Roman"/>
                <w:kern w:val="0"/>
                <w:szCs w:val="21"/>
              </w:rPr>
              <w:t>违法行为轻微的，或限期内改正，没有造成危害后果的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宋体"/>
              </w:rPr>
              <w:t>处1万元以上3万元以下的罚款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eastAsia="宋体" w:cs="Times New Roman"/>
                <w:kern w:val="0"/>
                <w:szCs w:val="21"/>
              </w:rPr>
            </w:pPr>
            <w:r>
              <w:rPr>
                <w:rFonts w:hint="eastAsia" w:ascii="Times New Roman" w:hAnsi="Times New Roman" w:eastAsia="宋体" w:cs="Times New Roman"/>
                <w:kern w:val="0"/>
                <w:szCs w:val="21"/>
              </w:rPr>
              <w:t>违法行为一般或造成一般危害后果的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宋体"/>
              </w:rPr>
              <w:t>处3万元以上8万元以下的罚款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27" w:type="pct"/>
            <w:vMerge w:val="continue"/>
            <w:tcBorders>
              <w:tl2br w:val="nil"/>
              <w:tr2bl w:val="nil"/>
            </w:tcBorders>
            <w:shd w:val="clear" w:color="auto" w:fill="auto"/>
            <w:vAlign w:val="center"/>
          </w:tcPr>
          <w:p>
            <w:pPr>
              <w:pStyle w:val="12"/>
              <w:keepNext w:val="0"/>
              <w:keepLines w:val="0"/>
              <w:pageBreakBefore w:val="0"/>
              <w:widowControl/>
              <w:numPr>
                <w:ilvl w:val="0"/>
                <w:numId w:val="0"/>
              </w:numPr>
              <w:kinsoku/>
              <w:wordWrap/>
              <w:overflowPunct/>
              <w:topLinePunct w:val="0"/>
              <w:autoSpaceDN/>
              <w:bidi w:val="0"/>
              <w:adjustRightInd/>
              <w:snapToGrid/>
              <w:ind w:leftChars="0" w:firstLineChars="0"/>
              <w:jc w:val="center"/>
              <w:textAlignment w:val="auto"/>
              <w:outlineLvl w:val="9"/>
              <w:rPr>
                <w:rFonts w:ascii="Times New Roman" w:hAnsi="Times New Roman" w:eastAsia="宋体" w:cs="Times New Roman"/>
                <w:b/>
                <w:bCs/>
                <w:kern w:val="0"/>
                <w:szCs w:val="21"/>
              </w:rPr>
            </w:pPr>
          </w:p>
        </w:tc>
        <w:tc>
          <w:tcPr>
            <w:tcW w:w="99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b/>
                <w:bCs/>
                <w:kern w:val="0"/>
                <w:szCs w:val="21"/>
              </w:rPr>
            </w:pP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eastAsia="宋体" w:cs="Times New Roman"/>
                <w:kern w:val="0"/>
                <w:szCs w:val="21"/>
              </w:rPr>
            </w:pPr>
            <w:r>
              <w:rPr>
                <w:rFonts w:hint="eastAsia" w:ascii="Times New Roman" w:hAnsi="Times New Roman" w:eastAsia="宋体" w:cs="Times New Roman"/>
                <w:kern w:val="0"/>
                <w:szCs w:val="21"/>
              </w:rPr>
              <w:t>违法行为严重或造成严重后果的</w:t>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ascii="宋体" w:hAnsi="宋体" w:eastAsia="宋体" w:cs="Times New Roman"/>
                <w:kern w:val="0"/>
                <w:szCs w:val="21"/>
              </w:rPr>
            </w:pPr>
            <w:r>
              <w:rPr>
                <w:rFonts w:hint="eastAsia" w:ascii="宋体" w:hAnsi="宋体" w:eastAsia="宋体" w:cs="宋体"/>
              </w:rPr>
              <w:t>处8万元以上1</w:t>
            </w:r>
            <w:r>
              <w:rPr>
                <w:rFonts w:ascii="宋体" w:hAnsi="宋体" w:eastAsia="宋体" w:cs="宋体"/>
              </w:rPr>
              <w:t>0</w:t>
            </w:r>
            <w:r>
              <w:rPr>
                <w:rFonts w:hint="eastAsia" w:ascii="宋体" w:hAnsi="宋体" w:eastAsia="宋体" w:cs="宋体"/>
              </w:rPr>
              <w:t>万元以下的罚款</w:t>
            </w:r>
          </w:p>
        </w:tc>
        <w:tc>
          <w:tcPr>
            <w:tcW w:w="362" w:type="pct"/>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textAlignment w:val="auto"/>
              <w:outlineLvl w:val="9"/>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27" w:type="pct"/>
            <w:vMerge w:val="restart"/>
            <w:tcBorders>
              <w:tl2br w:val="nil"/>
              <w:tr2bl w:val="nil"/>
            </w:tcBorders>
            <w:shd w:val="clear" w:color="auto" w:fill="auto"/>
            <w:vAlign w:val="center"/>
          </w:tcPr>
          <w:p>
            <w:pPr>
              <w:pStyle w:val="12"/>
              <w:keepNext w:val="0"/>
              <w:keepLines w:val="0"/>
              <w:pageBreakBefore w:val="0"/>
              <w:widowControl/>
              <w:numPr>
                <w:ilvl w:val="0"/>
                <w:numId w:val="2"/>
              </w:numPr>
              <w:kinsoku/>
              <w:wordWrap/>
              <w:overflowPunct/>
              <w:topLinePunct w:val="0"/>
              <w:autoSpaceDE/>
              <w:autoSpaceDN/>
              <w:bidi w:val="0"/>
              <w:adjustRightInd/>
              <w:snapToGrid/>
              <w:ind w:left="425" w:leftChars="0" w:hanging="425" w:firstLineChars="0"/>
              <w:jc w:val="center"/>
              <w:textAlignment w:val="auto"/>
              <w:outlineLvl w:val="9"/>
              <w:rPr>
                <w:rFonts w:ascii="Times New Roman" w:hAnsi="Times New Roman" w:eastAsia="宋体" w:cs="Times New Roman"/>
                <w:b/>
                <w:bCs/>
                <w:kern w:val="0"/>
                <w:szCs w:val="21"/>
              </w:rPr>
            </w:pPr>
          </w:p>
        </w:tc>
        <w:tc>
          <w:tcPr>
            <w:tcW w:w="99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无障碍设施责任人不履行维护和管理职责，无法保障无障碍设施功能正常和使用安全的；设置临时无障碍设施不符合相关规定的；擅自改变无障碍设施的用途或者非法占用、损坏无障碍设施的</w:t>
            </w:r>
          </w:p>
        </w:tc>
        <w:tc>
          <w:tcPr>
            <w:tcW w:w="162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宋体" w:cs="Times New Roman"/>
                <w:b w:val="0"/>
                <w:bCs w:val="0"/>
                <w:kern w:val="0"/>
                <w:szCs w:val="21"/>
              </w:rPr>
            </w:pPr>
            <w:bookmarkStart w:id="249" w:name="_Toc10362"/>
            <w:r>
              <w:rPr>
                <w:rStyle w:val="13"/>
                <w:rFonts w:hint="eastAsia"/>
                <w:sz w:val="21"/>
                <w:szCs w:val="21"/>
                <w:lang w:val="en-US" w:eastAsia="zh-CN" w:bidi="ar-SA"/>
              </w:rPr>
              <w:t>《中华人民共和国无障碍环境建设法》</w:t>
            </w:r>
            <w:bookmarkEnd w:id="249"/>
            <w:r>
              <w:rPr>
                <w:rFonts w:hint="eastAsia" w:ascii="Times New Roman" w:hAnsi="Times New Roman" w:eastAsia="宋体" w:cs="Times New Roman"/>
                <w:b/>
                <w:bCs/>
                <w:kern w:val="0"/>
                <w:szCs w:val="21"/>
              </w:rPr>
              <w:t xml:space="preserve">第六十五条 </w:t>
            </w:r>
            <w:r>
              <w:rPr>
                <w:rFonts w:hint="eastAsia" w:ascii="Times New Roman" w:hAnsi="Times New Roman" w:eastAsia="宋体" w:cs="Times New Roman"/>
                <w:b w:val="0"/>
                <w:bCs w:val="0"/>
                <w:kern w:val="0"/>
                <w:szCs w:val="21"/>
              </w:rPr>
              <w:t>违反本法规定，有下列情形之一的，由住房和城乡建设、民政、交通运输等相关主管部门责令限期改正；逾期未改正的，对单位处一万元以上三万元以下罚款，对个人处一百元以上五百元以下罚款：</w:t>
            </w:r>
          </w:p>
          <w:p>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宋体" w:cs="Times New Roman"/>
                <w:b w:val="0"/>
                <w:bCs w:val="0"/>
                <w:kern w:val="0"/>
                <w:szCs w:val="21"/>
              </w:rPr>
            </w:pPr>
            <w:r>
              <w:rPr>
                <w:rFonts w:hint="eastAsia" w:ascii="Times New Roman" w:hAnsi="Times New Roman" w:eastAsia="宋体" w:cs="Times New Roman"/>
                <w:b w:val="0"/>
                <w:bCs w:val="0"/>
                <w:kern w:val="0"/>
                <w:szCs w:val="21"/>
              </w:rPr>
              <w:t>（一）无障碍设施责任人不履行维护和管理职责，无法保障无障碍设施功能正常和使用安全；</w:t>
            </w:r>
          </w:p>
          <w:p>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宋体" w:cs="Times New Roman"/>
                <w:b w:val="0"/>
                <w:bCs w:val="0"/>
                <w:kern w:val="0"/>
                <w:szCs w:val="21"/>
              </w:rPr>
            </w:pPr>
            <w:r>
              <w:rPr>
                <w:rFonts w:hint="eastAsia" w:ascii="Times New Roman" w:hAnsi="Times New Roman" w:eastAsia="宋体" w:cs="Times New Roman"/>
                <w:b w:val="0"/>
                <w:bCs w:val="0"/>
                <w:kern w:val="0"/>
                <w:szCs w:val="21"/>
              </w:rPr>
              <w:t>（二）设置临时无障碍设施不符合相关规定；</w:t>
            </w:r>
          </w:p>
          <w:p>
            <w:pPr>
              <w:keepNext w:val="0"/>
              <w:keepLines w:val="0"/>
              <w:pageBreakBefore w:val="0"/>
              <w:widowControl/>
              <w:kinsoku/>
              <w:wordWrap/>
              <w:overflowPunct/>
              <w:topLinePunct w:val="0"/>
              <w:autoSpaceDE/>
              <w:autoSpaceDN/>
              <w:bidi w:val="0"/>
              <w:adjustRightInd/>
              <w:snapToGrid/>
              <w:textAlignment w:val="auto"/>
              <w:outlineLvl w:val="9"/>
              <w:rPr>
                <w:rFonts w:ascii="Times New Roman" w:hAnsi="Times New Roman" w:eastAsia="宋体" w:cs="Times New Roman"/>
                <w:b/>
                <w:bCs/>
                <w:kern w:val="0"/>
                <w:szCs w:val="21"/>
              </w:rPr>
            </w:pPr>
            <w:r>
              <w:rPr>
                <w:rFonts w:hint="eastAsia" w:ascii="Times New Roman" w:hAnsi="Times New Roman" w:eastAsia="宋体" w:cs="Times New Roman"/>
                <w:b w:val="0"/>
                <w:bCs w:val="0"/>
                <w:kern w:val="0"/>
                <w:szCs w:val="21"/>
              </w:rPr>
              <w:t>（三）擅自改变无障碍设施的用途或者非法占用、损坏无障碍设施。</w:t>
            </w:r>
          </w:p>
        </w:tc>
        <w:tc>
          <w:tcPr>
            <w:tcW w:w="94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逾期15日以下改正的</w:t>
            </w:r>
            <w:r>
              <w:rPr>
                <w:rFonts w:hint="eastAsia" w:ascii="Times New Roman" w:hAnsi="Times New Roman" w:eastAsia="宋体" w:cs="Times New Roman"/>
                <w:kern w:val="0"/>
                <w:szCs w:val="21"/>
              </w:rPr>
              <w:tab/>
            </w:r>
          </w:p>
        </w:tc>
        <w:tc>
          <w:tcPr>
            <w:tcW w:w="83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宋体" w:hAnsi="宋体" w:eastAsia="宋体" w:cs="宋体"/>
              </w:rPr>
            </w:pPr>
            <w:r>
              <w:rPr>
                <w:rFonts w:hint="eastAsia" w:ascii="Times New Roman" w:hAnsi="Times New Roman" w:eastAsia="宋体" w:cs="Times New Roman"/>
                <w:kern w:val="0"/>
                <w:szCs w:val="21"/>
              </w:rPr>
              <w:t>对单位处1万元以上1.5万元以下罚款；对个人处100元以上200元以下罚款</w:t>
            </w:r>
          </w:p>
        </w:tc>
        <w:tc>
          <w:tcPr>
            <w:tcW w:w="362"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27"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pPr>
          </w:p>
        </w:tc>
        <w:tc>
          <w:tcPr>
            <w:tcW w:w="99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pPr>
          </w:p>
        </w:tc>
        <w:tc>
          <w:tcPr>
            <w:tcW w:w="162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pPr>
          </w:p>
        </w:tc>
        <w:tc>
          <w:tcPr>
            <w:tcW w:w="945"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 w:val="21"/>
                <w:szCs w:val="21"/>
              </w:rPr>
              <w:t>逾期15日以上30日以下改正的</w:t>
            </w:r>
            <w:r>
              <w:rPr>
                <w:rFonts w:hint="eastAsia" w:ascii="Times New Roman" w:hAnsi="Times New Roman" w:eastAsia="宋体" w:cs="Times New Roman"/>
                <w:kern w:val="0"/>
                <w:sz w:val="21"/>
                <w:szCs w:val="21"/>
              </w:rPr>
              <w:tab/>
            </w:r>
          </w:p>
        </w:tc>
        <w:tc>
          <w:tcPr>
            <w:tcW w:w="839"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 w:val="21"/>
                <w:szCs w:val="21"/>
              </w:rPr>
              <w:t>对单位处1.5万元以上2.5万元以下罚款；对个人处200元以上400元以下罚款</w:t>
            </w:r>
          </w:p>
        </w:tc>
        <w:tc>
          <w:tcPr>
            <w:tcW w:w="362"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27"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c>
          <w:tcPr>
            <w:tcW w:w="99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c>
          <w:tcPr>
            <w:tcW w:w="945"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 w:val="21"/>
                <w:szCs w:val="21"/>
              </w:rPr>
              <w:t>逾期30日以上改正的，</w:t>
            </w:r>
            <w:r>
              <w:rPr>
                <w:rFonts w:hint="eastAsia" w:ascii="Times New Roman" w:hAnsi="Times New Roman" w:eastAsia="宋体" w:cs="Times New Roman"/>
                <w:kern w:val="0"/>
                <w:sz w:val="21"/>
                <w:szCs w:val="21"/>
                <w:lang w:eastAsia="zh-CN"/>
              </w:rPr>
              <w:t>或尚未改正的</w:t>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p>
        </w:tc>
        <w:tc>
          <w:tcPr>
            <w:tcW w:w="839"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 w:val="21"/>
                <w:szCs w:val="21"/>
              </w:rPr>
              <w:t>对单位处2.5万元以上3万元以下罚款；对个人处400元以上500元以下罚款</w:t>
            </w:r>
            <w:r>
              <w:rPr>
                <w:rFonts w:hint="eastAsia" w:ascii="Times New Roman" w:hAnsi="Times New Roman" w:eastAsia="宋体" w:cs="Times New Roman"/>
                <w:kern w:val="0"/>
                <w:sz w:val="21"/>
                <w:szCs w:val="21"/>
              </w:rPr>
              <w:tab/>
            </w:r>
          </w:p>
        </w:tc>
        <w:tc>
          <w:tcPr>
            <w:tcW w:w="362"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7" w:type="pct"/>
            <w:vMerge w:val="restar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p>
            <w:pPr>
              <w:pStyle w:val="2"/>
              <w:keepNext w:val="0"/>
              <w:keepLines w:val="0"/>
              <w:pageBreakBefore w:val="0"/>
              <w:widowControl w:val="0"/>
              <w:numPr>
                <w:ilvl w:val="0"/>
                <w:numId w:val="2"/>
              </w:numPr>
              <w:kinsoku/>
              <w:wordWrap/>
              <w:overflowPunct/>
              <w:topLinePunct w:val="0"/>
              <w:autoSpaceDE/>
              <w:autoSpaceDN/>
              <w:bidi w:val="0"/>
              <w:adjustRightInd/>
              <w:snapToGrid/>
              <w:ind w:left="425" w:leftChars="0" w:hanging="425" w:firstLineChars="0"/>
              <w:jc w:val="both"/>
              <w:textAlignment w:val="auto"/>
              <w:outlineLvl w:val="9"/>
              <w:rPr>
                <w:rFonts w:hint="eastAsia" w:ascii="Times New Roman" w:hAnsi="Times New Roman" w:eastAsia="宋体" w:cs="Times New Roman"/>
                <w:kern w:val="0"/>
                <w:szCs w:val="21"/>
              </w:rPr>
            </w:pPr>
          </w:p>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c>
          <w:tcPr>
            <w:tcW w:w="998" w:type="pct"/>
            <w:vMerge w:val="restar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无障碍设施的所有权人或者管理人未按照县级以上人民政府制定的无障碍设施改造计划实施无障碍设施改造的</w:t>
            </w:r>
          </w:p>
        </w:tc>
        <w:tc>
          <w:tcPr>
            <w:tcW w:w="1628" w:type="pct"/>
            <w:vMerge w:val="restar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 w:val="21"/>
                <w:szCs w:val="21"/>
              </w:rPr>
            </w:pPr>
            <w:bookmarkStart w:id="250" w:name="_Toc18176"/>
            <w:r>
              <w:rPr>
                <w:rStyle w:val="13"/>
                <w:rFonts w:hint="eastAsia"/>
              </w:rPr>
              <w:t>《吉林省无障碍环境建设管理办法》</w:t>
            </w:r>
            <w:bookmarkEnd w:id="250"/>
            <w:r>
              <w:rPr>
                <w:rFonts w:hint="eastAsia" w:ascii="Times New Roman" w:hAnsi="Times New Roman" w:eastAsia="宋体" w:cs="Times New Roman"/>
                <w:b/>
                <w:bCs/>
                <w:kern w:val="0"/>
                <w:sz w:val="21"/>
                <w:szCs w:val="21"/>
              </w:rPr>
              <w:t xml:space="preserve">第二十九条 </w:t>
            </w:r>
            <w:r>
              <w:rPr>
                <w:rFonts w:hint="eastAsia" w:ascii="Times New Roman" w:hAnsi="Times New Roman" w:eastAsia="宋体" w:cs="Times New Roman"/>
                <w:kern w:val="0"/>
                <w:sz w:val="21"/>
                <w:szCs w:val="21"/>
              </w:rPr>
              <w:t>无障碍设施的所有权人或者管理人未按照县级以上人民政府制定的无障碍设施改造计划实施无障碍设施改造的，由住房和城乡建设主管部门责令限期改正；逾期未改正的，处1000元以上1万元以下罚款。</w:t>
            </w:r>
          </w:p>
        </w:tc>
        <w:tc>
          <w:tcPr>
            <w:tcW w:w="945"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逾期15日以下改正的</w:t>
            </w:r>
          </w:p>
        </w:tc>
        <w:tc>
          <w:tcPr>
            <w:tcW w:w="839"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处1000元以上3000元以下罚款</w:t>
            </w:r>
          </w:p>
        </w:tc>
        <w:tc>
          <w:tcPr>
            <w:tcW w:w="362"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7"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pPr>
          </w:p>
        </w:tc>
        <w:tc>
          <w:tcPr>
            <w:tcW w:w="99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pPr>
          </w:p>
        </w:tc>
        <w:tc>
          <w:tcPr>
            <w:tcW w:w="162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pPr>
          </w:p>
        </w:tc>
        <w:tc>
          <w:tcPr>
            <w:tcW w:w="945"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 w:val="21"/>
                <w:szCs w:val="21"/>
              </w:rPr>
              <w:t>逾期15日以上30日以下改正的</w:t>
            </w:r>
          </w:p>
        </w:tc>
        <w:tc>
          <w:tcPr>
            <w:tcW w:w="839"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 w:val="21"/>
                <w:szCs w:val="21"/>
              </w:rPr>
              <w:t>处3000元以上8000元以下罚款</w:t>
            </w:r>
          </w:p>
        </w:tc>
        <w:tc>
          <w:tcPr>
            <w:tcW w:w="362"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27"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c>
          <w:tcPr>
            <w:tcW w:w="99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c>
          <w:tcPr>
            <w:tcW w:w="162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Cs w:val="21"/>
              </w:rPr>
            </w:pPr>
          </w:p>
        </w:tc>
        <w:tc>
          <w:tcPr>
            <w:tcW w:w="945"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 w:val="21"/>
                <w:szCs w:val="21"/>
              </w:rPr>
              <w:t>逾期30日以上改正的，或尚未改正的</w:t>
            </w:r>
          </w:p>
        </w:tc>
        <w:tc>
          <w:tcPr>
            <w:tcW w:w="839"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处8000元以上10000元以下罚款</w:t>
            </w:r>
          </w:p>
        </w:tc>
        <w:tc>
          <w:tcPr>
            <w:tcW w:w="362"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7" w:type="pct"/>
            <w:vMerge w:val="restart"/>
            <w:tcBorders>
              <w:tl2br w:val="nil"/>
              <w:tr2bl w:val="nil"/>
            </w:tcBorders>
            <w:shd w:val="clear" w:color="auto" w:fill="auto"/>
            <w:vAlign w:val="center"/>
          </w:tcPr>
          <w:p>
            <w:pPr>
              <w:pStyle w:val="2"/>
              <w:keepNext w:val="0"/>
              <w:keepLines w:val="0"/>
              <w:pageBreakBefore w:val="0"/>
              <w:numPr>
                <w:ilvl w:val="0"/>
                <w:numId w:val="2"/>
              </w:numPr>
              <w:kinsoku/>
              <w:wordWrap/>
              <w:overflowPunct/>
              <w:topLinePunct w:val="0"/>
              <w:autoSpaceDE/>
              <w:autoSpaceDN/>
              <w:bidi w:val="0"/>
              <w:adjustRightInd/>
              <w:snapToGrid/>
              <w:ind w:left="425" w:leftChars="0" w:hanging="425" w:firstLineChars="0"/>
              <w:textAlignment w:val="auto"/>
              <w:outlineLvl w:val="9"/>
              <w:rPr>
                <w:rFonts w:hint="default" w:ascii="Times New Roman" w:hAnsi="Times New Roman" w:eastAsia="宋体" w:cs="Times New Roman"/>
                <w:kern w:val="0"/>
                <w:szCs w:val="21"/>
                <w:lang w:val="en-US" w:eastAsia="zh-CN"/>
              </w:rPr>
            </w:pPr>
          </w:p>
        </w:tc>
        <w:tc>
          <w:tcPr>
            <w:tcW w:w="998" w:type="pct"/>
            <w:vMerge w:val="restar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kern w:val="0"/>
                <w:sz w:val="21"/>
                <w:szCs w:val="21"/>
              </w:rPr>
              <w:t>应当设置无障碍停车位的公共停车场未按规定设置或者设置不规范的</w:t>
            </w:r>
          </w:p>
        </w:tc>
        <w:tc>
          <w:tcPr>
            <w:tcW w:w="1628" w:type="pct"/>
            <w:vMerge w:val="restar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Cs w:val="21"/>
              </w:rPr>
            </w:pPr>
            <w:r>
              <w:rPr>
                <w:rFonts w:hint="eastAsia" w:ascii="Times New Roman" w:hAnsi="Times New Roman" w:eastAsia="宋体" w:cs="Times New Roman"/>
                <w:b/>
                <w:bCs/>
                <w:kern w:val="0"/>
                <w:sz w:val="21"/>
                <w:szCs w:val="21"/>
              </w:rPr>
              <w:t>《吉林省无障碍环境建设管理办法》第三十条</w:t>
            </w:r>
            <w:r>
              <w:rPr>
                <w:rFonts w:hint="eastAsia" w:ascii="Times New Roman" w:hAnsi="Times New Roman" w:eastAsia="宋体" w:cs="Times New Roman"/>
                <w:kern w:val="0"/>
                <w:sz w:val="21"/>
                <w:szCs w:val="21"/>
              </w:rPr>
              <w:t xml:space="preserve"> 应当设置无障碍停车位的公共停车场未按规定设置或者设置不规范的，由住房和城乡建设主管部门责令限期改正；逾期未改正的，对停车场所有权人或者管理人处1000元以上1万元以下罚款。</w:t>
            </w:r>
          </w:p>
        </w:tc>
        <w:tc>
          <w:tcPr>
            <w:tcW w:w="945"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jc w:val="both"/>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逾期15日以下改正的</w:t>
            </w:r>
          </w:p>
        </w:tc>
        <w:tc>
          <w:tcPr>
            <w:tcW w:w="839"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处1000元以上3000元以下罚款</w:t>
            </w:r>
          </w:p>
        </w:tc>
        <w:tc>
          <w:tcPr>
            <w:tcW w:w="362"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7"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pPr>
          </w:p>
        </w:tc>
        <w:tc>
          <w:tcPr>
            <w:tcW w:w="99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pPr>
          </w:p>
        </w:tc>
        <w:tc>
          <w:tcPr>
            <w:tcW w:w="162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pPr>
          </w:p>
        </w:tc>
        <w:tc>
          <w:tcPr>
            <w:tcW w:w="945"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 w:val="32"/>
                <w:szCs w:val="21"/>
                <w:lang w:val="en-US" w:eastAsia="zh-CN" w:bidi="ar-SA"/>
              </w:rPr>
            </w:pPr>
            <w:r>
              <w:rPr>
                <w:rFonts w:hint="eastAsia" w:ascii="Times New Roman" w:hAnsi="Times New Roman" w:eastAsia="宋体" w:cs="Times New Roman"/>
                <w:kern w:val="0"/>
                <w:sz w:val="21"/>
                <w:szCs w:val="21"/>
              </w:rPr>
              <w:t>逾期15日以上30日以下改正的</w:t>
            </w:r>
          </w:p>
        </w:tc>
        <w:tc>
          <w:tcPr>
            <w:tcW w:w="839"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 w:val="32"/>
                <w:szCs w:val="21"/>
                <w:lang w:val="en-US" w:eastAsia="zh-CN" w:bidi="ar-SA"/>
              </w:rPr>
            </w:pPr>
            <w:r>
              <w:rPr>
                <w:rFonts w:hint="eastAsia" w:ascii="Times New Roman" w:hAnsi="Times New Roman" w:eastAsia="宋体" w:cs="Times New Roman"/>
                <w:kern w:val="0"/>
                <w:sz w:val="21"/>
                <w:szCs w:val="21"/>
              </w:rPr>
              <w:t>处3000元以上8000元以下罚款</w:t>
            </w:r>
          </w:p>
        </w:tc>
        <w:tc>
          <w:tcPr>
            <w:tcW w:w="362"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27"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 w:val="21"/>
                <w:szCs w:val="21"/>
              </w:rPr>
            </w:pPr>
          </w:p>
        </w:tc>
        <w:tc>
          <w:tcPr>
            <w:tcW w:w="99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 w:val="21"/>
                <w:szCs w:val="21"/>
              </w:rPr>
            </w:pPr>
          </w:p>
        </w:tc>
        <w:tc>
          <w:tcPr>
            <w:tcW w:w="1628" w:type="pct"/>
            <w:vMerge w:val="continue"/>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 w:val="21"/>
                <w:szCs w:val="21"/>
              </w:rPr>
            </w:pPr>
          </w:p>
        </w:tc>
        <w:tc>
          <w:tcPr>
            <w:tcW w:w="945"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 w:val="32"/>
                <w:szCs w:val="21"/>
                <w:lang w:val="en-US" w:eastAsia="zh-CN" w:bidi="ar-SA"/>
              </w:rPr>
            </w:pPr>
            <w:r>
              <w:rPr>
                <w:rFonts w:hint="eastAsia" w:ascii="Times New Roman" w:hAnsi="Times New Roman" w:eastAsia="宋体" w:cs="Times New Roman"/>
                <w:kern w:val="0"/>
                <w:sz w:val="21"/>
                <w:szCs w:val="21"/>
              </w:rPr>
              <w:t>逾期30日以上改正的，或尚未改正的</w:t>
            </w:r>
          </w:p>
        </w:tc>
        <w:tc>
          <w:tcPr>
            <w:tcW w:w="839"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处8000元以上10000元以下罚款</w:t>
            </w:r>
          </w:p>
        </w:tc>
        <w:tc>
          <w:tcPr>
            <w:tcW w:w="362" w:type="pct"/>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kern w:val="0"/>
                <w:sz w:val="21"/>
                <w:szCs w:val="21"/>
              </w:rPr>
            </w:pPr>
          </w:p>
        </w:tc>
      </w:tr>
    </w:tbl>
    <w:p>
      <w:pPr>
        <w:pStyle w:val="2"/>
        <w:keepNext w:val="0"/>
        <w:keepLines w:val="0"/>
        <w:pageBreakBefore w:val="0"/>
        <w:kinsoku/>
        <w:wordWrap/>
        <w:overflowPunct/>
        <w:topLinePunct w:val="0"/>
        <w:autoSpaceDE/>
        <w:autoSpaceDN/>
        <w:bidi w:val="0"/>
        <w:adjustRightInd/>
        <w:snapToGrid/>
        <w:ind w:left="0" w:leftChars="0" w:firstLine="0" w:firstLineChars="0"/>
        <w:textAlignment w:val="auto"/>
        <w:outlineLvl w:val="9"/>
      </w:pPr>
    </w:p>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9DF2"/>
    <w:multiLevelType w:val="singleLevel"/>
    <w:tmpl w:val="8CA19DF2"/>
    <w:lvl w:ilvl="0" w:tentative="0">
      <w:start w:val="1"/>
      <w:numFmt w:val="chineseCounting"/>
      <w:suff w:val="nothing"/>
      <w:lvlText w:val="（%1）"/>
      <w:lvlJc w:val="left"/>
      <w:rPr>
        <w:rFonts w:hint="eastAsia"/>
      </w:rPr>
    </w:lvl>
  </w:abstractNum>
  <w:abstractNum w:abstractNumId="1">
    <w:nsid w:val="9275E159"/>
    <w:multiLevelType w:val="singleLevel"/>
    <w:tmpl w:val="9275E159"/>
    <w:lvl w:ilvl="0" w:tentative="0">
      <w:start w:val="1"/>
      <w:numFmt w:val="chineseCounting"/>
      <w:suff w:val="nothing"/>
      <w:lvlText w:val="（%1）"/>
      <w:lvlJc w:val="left"/>
      <w:rPr>
        <w:rFonts w:hint="eastAsia"/>
      </w:rPr>
    </w:lvl>
  </w:abstractNum>
  <w:abstractNum w:abstractNumId="2">
    <w:nsid w:val="96B3F0D8"/>
    <w:multiLevelType w:val="singleLevel"/>
    <w:tmpl w:val="96B3F0D8"/>
    <w:lvl w:ilvl="0" w:tentative="0">
      <w:start w:val="1"/>
      <w:numFmt w:val="chineseCounting"/>
      <w:suff w:val="nothing"/>
      <w:lvlText w:val="（%1）"/>
      <w:lvlJc w:val="left"/>
      <w:rPr>
        <w:rFonts w:hint="eastAsia"/>
      </w:rPr>
    </w:lvl>
  </w:abstractNum>
  <w:abstractNum w:abstractNumId="3">
    <w:nsid w:val="A6C3F333"/>
    <w:multiLevelType w:val="singleLevel"/>
    <w:tmpl w:val="A6C3F333"/>
    <w:lvl w:ilvl="0" w:tentative="0">
      <w:start w:val="1"/>
      <w:numFmt w:val="decimalZero"/>
      <w:suff w:val="nothing"/>
      <w:lvlText w:val="%1"/>
      <w:lvlJc w:val="left"/>
      <w:pPr>
        <w:tabs>
          <w:tab w:val="left" w:pos="0"/>
        </w:tabs>
        <w:ind w:left="425" w:leftChars="0" w:hanging="425" w:firstLineChars="0"/>
      </w:pPr>
      <w:rPr>
        <w:rFonts w:hint="default" w:ascii="宋体" w:hAnsi="宋体" w:eastAsia="宋体" w:cs="宋体"/>
        <w:b/>
        <w:bCs/>
        <w:sz w:val="21"/>
        <w:szCs w:val="21"/>
      </w:rPr>
    </w:lvl>
  </w:abstractNum>
  <w:abstractNum w:abstractNumId="4">
    <w:nsid w:val="AD67CDE6"/>
    <w:multiLevelType w:val="singleLevel"/>
    <w:tmpl w:val="AD67CDE6"/>
    <w:lvl w:ilvl="0" w:tentative="0">
      <w:start w:val="1"/>
      <w:numFmt w:val="chineseCounting"/>
      <w:suff w:val="nothing"/>
      <w:lvlText w:val="（%1）"/>
      <w:lvlJc w:val="left"/>
      <w:rPr>
        <w:rFonts w:hint="eastAsia"/>
      </w:rPr>
    </w:lvl>
  </w:abstractNum>
  <w:abstractNum w:abstractNumId="5">
    <w:nsid w:val="AE764BE1"/>
    <w:multiLevelType w:val="singleLevel"/>
    <w:tmpl w:val="AE764BE1"/>
    <w:lvl w:ilvl="0" w:tentative="0">
      <w:start w:val="1"/>
      <w:numFmt w:val="chineseCounting"/>
      <w:suff w:val="nothing"/>
      <w:lvlText w:val="（%1）"/>
      <w:lvlJc w:val="left"/>
      <w:rPr>
        <w:rFonts w:hint="eastAsia"/>
      </w:rPr>
    </w:lvl>
  </w:abstractNum>
  <w:abstractNum w:abstractNumId="6">
    <w:nsid w:val="B666264C"/>
    <w:multiLevelType w:val="singleLevel"/>
    <w:tmpl w:val="B666264C"/>
    <w:lvl w:ilvl="0" w:tentative="0">
      <w:start w:val="1"/>
      <w:numFmt w:val="chineseCounting"/>
      <w:suff w:val="nothing"/>
      <w:lvlText w:val="（%1）"/>
      <w:lvlJc w:val="left"/>
      <w:rPr>
        <w:rFonts w:hint="eastAsia"/>
      </w:rPr>
    </w:lvl>
  </w:abstractNum>
  <w:abstractNum w:abstractNumId="7">
    <w:nsid w:val="B9DCE182"/>
    <w:multiLevelType w:val="singleLevel"/>
    <w:tmpl w:val="B9DCE182"/>
    <w:lvl w:ilvl="0" w:tentative="0">
      <w:start w:val="1"/>
      <w:numFmt w:val="chineseCounting"/>
      <w:suff w:val="nothing"/>
      <w:lvlText w:val="（%1）"/>
      <w:lvlJc w:val="left"/>
      <w:rPr>
        <w:rFonts w:hint="eastAsia"/>
      </w:rPr>
    </w:lvl>
  </w:abstractNum>
  <w:abstractNum w:abstractNumId="8">
    <w:nsid w:val="BBE4806A"/>
    <w:multiLevelType w:val="singleLevel"/>
    <w:tmpl w:val="BBE4806A"/>
    <w:lvl w:ilvl="0" w:tentative="0">
      <w:start w:val="1"/>
      <w:numFmt w:val="chineseCounting"/>
      <w:suff w:val="nothing"/>
      <w:lvlText w:val="（%1）"/>
      <w:lvlJc w:val="left"/>
      <w:rPr>
        <w:rFonts w:hint="eastAsia"/>
      </w:rPr>
    </w:lvl>
  </w:abstractNum>
  <w:abstractNum w:abstractNumId="9">
    <w:nsid w:val="BC5C40C3"/>
    <w:multiLevelType w:val="singleLevel"/>
    <w:tmpl w:val="BC5C40C3"/>
    <w:lvl w:ilvl="0" w:tentative="0">
      <w:start w:val="1"/>
      <w:numFmt w:val="chineseCounting"/>
      <w:suff w:val="nothing"/>
      <w:lvlText w:val="（%1）"/>
      <w:lvlJc w:val="left"/>
      <w:rPr>
        <w:rFonts w:hint="eastAsia"/>
      </w:rPr>
    </w:lvl>
  </w:abstractNum>
  <w:abstractNum w:abstractNumId="10">
    <w:nsid w:val="BFBCE0DF"/>
    <w:multiLevelType w:val="singleLevel"/>
    <w:tmpl w:val="BFBCE0DF"/>
    <w:lvl w:ilvl="0" w:tentative="0">
      <w:start w:val="1"/>
      <w:numFmt w:val="chineseCounting"/>
      <w:suff w:val="nothing"/>
      <w:lvlText w:val="（%1）"/>
      <w:lvlJc w:val="left"/>
      <w:rPr>
        <w:rFonts w:hint="eastAsia"/>
      </w:rPr>
    </w:lvl>
  </w:abstractNum>
  <w:abstractNum w:abstractNumId="11">
    <w:nsid w:val="C447569E"/>
    <w:multiLevelType w:val="singleLevel"/>
    <w:tmpl w:val="C447569E"/>
    <w:lvl w:ilvl="0" w:tentative="0">
      <w:start w:val="1"/>
      <w:numFmt w:val="chineseCounting"/>
      <w:suff w:val="nothing"/>
      <w:lvlText w:val="（%1）"/>
      <w:lvlJc w:val="left"/>
      <w:rPr>
        <w:rFonts w:hint="eastAsia"/>
      </w:rPr>
    </w:lvl>
  </w:abstractNum>
  <w:abstractNum w:abstractNumId="12">
    <w:nsid w:val="CB6E1D14"/>
    <w:multiLevelType w:val="singleLevel"/>
    <w:tmpl w:val="CB6E1D14"/>
    <w:lvl w:ilvl="0" w:tentative="0">
      <w:start w:val="1"/>
      <w:numFmt w:val="chineseCounting"/>
      <w:suff w:val="nothing"/>
      <w:lvlText w:val="（%1）"/>
      <w:lvlJc w:val="left"/>
      <w:rPr>
        <w:rFonts w:hint="eastAsia"/>
      </w:rPr>
    </w:lvl>
  </w:abstractNum>
  <w:abstractNum w:abstractNumId="13">
    <w:nsid w:val="CE8C8493"/>
    <w:multiLevelType w:val="singleLevel"/>
    <w:tmpl w:val="CE8C8493"/>
    <w:lvl w:ilvl="0" w:tentative="0">
      <w:start w:val="1"/>
      <w:numFmt w:val="chineseCounting"/>
      <w:suff w:val="nothing"/>
      <w:lvlText w:val="（%1）"/>
      <w:lvlJc w:val="left"/>
      <w:rPr>
        <w:rFonts w:hint="eastAsia"/>
      </w:rPr>
    </w:lvl>
  </w:abstractNum>
  <w:abstractNum w:abstractNumId="14">
    <w:nsid w:val="D09F90AB"/>
    <w:multiLevelType w:val="singleLevel"/>
    <w:tmpl w:val="D09F90AB"/>
    <w:lvl w:ilvl="0" w:tentative="0">
      <w:start w:val="1"/>
      <w:numFmt w:val="chineseCounting"/>
      <w:suff w:val="nothing"/>
      <w:lvlText w:val="（%1）"/>
      <w:lvlJc w:val="left"/>
      <w:rPr>
        <w:rFonts w:hint="eastAsia"/>
      </w:rPr>
    </w:lvl>
  </w:abstractNum>
  <w:abstractNum w:abstractNumId="15">
    <w:nsid w:val="D3243559"/>
    <w:multiLevelType w:val="singleLevel"/>
    <w:tmpl w:val="D3243559"/>
    <w:lvl w:ilvl="0" w:tentative="0">
      <w:start w:val="1"/>
      <w:numFmt w:val="chineseCounting"/>
      <w:lvlText w:val="(%1)"/>
      <w:lvlJc w:val="left"/>
      <w:pPr>
        <w:tabs>
          <w:tab w:val="left" w:pos="312"/>
        </w:tabs>
      </w:pPr>
      <w:rPr>
        <w:rFonts w:hint="eastAsia"/>
      </w:rPr>
    </w:lvl>
  </w:abstractNum>
  <w:abstractNum w:abstractNumId="16">
    <w:nsid w:val="D80B5745"/>
    <w:multiLevelType w:val="singleLevel"/>
    <w:tmpl w:val="D80B5745"/>
    <w:lvl w:ilvl="0" w:tentative="0">
      <w:start w:val="1"/>
      <w:numFmt w:val="chineseCounting"/>
      <w:suff w:val="nothing"/>
      <w:lvlText w:val="（%1）"/>
      <w:lvlJc w:val="left"/>
      <w:rPr>
        <w:rFonts w:hint="eastAsia"/>
      </w:rPr>
    </w:lvl>
  </w:abstractNum>
  <w:abstractNum w:abstractNumId="17">
    <w:nsid w:val="DC4EDB6B"/>
    <w:multiLevelType w:val="singleLevel"/>
    <w:tmpl w:val="DC4EDB6B"/>
    <w:lvl w:ilvl="0" w:tentative="0">
      <w:start w:val="1"/>
      <w:numFmt w:val="chineseCounting"/>
      <w:suff w:val="nothing"/>
      <w:lvlText w:val="（%1）"/>
      <w:lvlJc w:val="left"/>
      <w:rPr>
        <w:rFonts w:hint="eastAsia"/>
      </w:rPr>
    </w:lvl>
  </w:abstractNum>
  <w:abstractNum w:abstractNumId="18">
    <w:nsid w:val="E24B3E90"/>
    <w:multiLevelType w:val="singleLevel"/>
    <w:tmpl w:val="E24B3E90"/>
    <w:lvl w:ilvl="0" w:tentative="0">
      <w:start w:val="1"/>
      <w:numFmt w:val="chineseCounting"/>
      <w:suff w:val="nothing"/>
      <w:lvlText w:val="（%1）"/>
      <w:lvlJc w:val="left"/>
      <w:rPr>
        <w:rFonts w:hint="eastAsia"/>
      </w:rPr>
    </w:lvl>
  </w:abstractNum>
  <w:abstractNum w:abstractNumId="19">
    <w:nsid w:val="EF66BFE2"/>
    <w:multiLevelType w:val="singleLevel"/>
    <w:tmpl w:val="EF66BFE2"/>
    <w:lvl w:ilvl="0" w:tentative="0">
      <w:start w:val="1"/>
      <w:numFmt w:val="chineseCounting"/>
      <w:suff w:val="nothing"/>
      <w:lvlText w:val="（%1）"/>
      <w:lvlJc w:val="left"/>
      <w:rPr>
        <w:rFonts w:hint="eastAsia"/>
      </w:rPr>
    </w:lvl>
  </w:abstractNum>
  <w:abstractNum w:abstractNumId="20">
    <w:nsid w:val="F4E343B2"/>
    <w:multiLevelType w:val="singleLevel"/>
    <w:tmpl w:val="F4E343B2"/>
    <w:lvl w:ilvl="0" w:tentative="0">
      <w:start w:val="1"/>
      <w:numFmt w:val="chineseCounting"/>
      <w:suff w:val="nothing"/>
      <w:lvlText w:val="（%1）"/>
      <w:lvlJc w:val="left"/>
      <w:rPr>
        <w:rFonts w:hint="eastAsia"/>
      </w:rPr>
    </w:lvl>
  </w:abstractNum>
  <w:abstractNum w:abstractNumId="21">
    <w:nsid w:val="F7BCD9BD"/>
    <w:multiLevelType w:val="singleLevel"/>
    <w:tmpl w:val="F7BCD9BD"/>
    <w:lvl w:ilvl="0" w:tentative="0">
      <w:start w:val="1"/>
      <w:numFmt w:val="chineseCounting"/>
      <w:lvlText w:val="(%1)"/>
      <w:lvlJc w:val="left"/>
      <w:pPr>
        <w:tabs>
          <w:tab w:val="left" w:pos="312"/>
        </w:tabs>
      </w:pPr>
      <w:rPr>
        <w:rFonts w:hint="eastAsia"/>
      </w:rPr>
    </w:lvl>
  </w:abstractNum>
  <w:abstractNum w:abstractNumId="22">
    <w:nsid w:val="FD05ED87"/>
    <w:multiLevelType w:val="singleLevel"/>
    <w:tmpl w:val="FD05ED87"/>
    <w:lvl w:ilvl="0" w:tentative="0">
      <w:start w:val="1"/>
      <w:numFmt w:val="chineseCounting"/>
      <w:suff w:val="nothing"/>
      <w:lvlText w:val="（%1）"/>
      <w:lvlJc w:val="left"/>
      <w:rPr>
        <w:rFonts w:hint="eastAsia"/>
      </w:rPr>
    </w:lvl>
  </w:abstractNum>
  <w:abstractNum w:abstractNumId="23">
    <w:nsid w:val="11D7EB30"/>
    <w:multiLevelType w:val="singleLevel"/>
    <w:tmpl w:val="11D7EB30"/>
    <w:lvl w:ilvl="0" w:tentative="0">
      <w:start w:val="1"/>
      <w:numFmt w:val="chineseCounting"/>
      <w:suff w:val="nothing"/>
      <w:lvlText w:val="（%1）"/>
      <w:lvlJc w:val="left"/>
      <w:rPr>
        <w:rFonts w:hint="eastAsia"/>
      </w:rPr>
    </w:lvl>
  </w:abstractNum>
  <w:abstractNum w:abstractNumId="24">
    <w:nsid w:val="28B61B84"/>
    <w:multiLevelType w:val="singleLevel"/>
    <w:tmpl w:val="28B61B84"/>
    <w:lvl w:ilvl="0" w:tentative="0">
      <w:start w:val="1"/>
      <w:numFmt w:val="chineseCounting"/>
      <w:lvlText w:val="(%1)"/>
      <w:lvlJc w:val="left"/>
      <w:pPr>
        <w:tabs>
          <w:tab w:val="left" w:pos="312"/>
        </w:tabs>
      </w:pPr>
      <w:rPr>
        <w:rFonts w:hint="eastAsia"/>
      </w:rPr>
    </w:lvl>
  </w:abstractNum>
  <w:abstractNum w:abstractNumId="25">
    <w:nsid w:val="3827A3D8"/>
    <w:multiLevelType w:val="singleLevel"/>
    <w:tmpl w:val="3827A3D8"/>
    <w:lvl w:ilvl="0" w:tentative="0">
      <w:start w:val="1"/>
      <w:numFmt w:val="chineseCounting"/>
      <w:suff w:val="nothing"/>
      <w:lvlText w:val="（%1）"/>
      <w:lvlJc w:val="left"/>
      <w:rPr>
        <w:rFonts w:hint="eastAsia"/>
      </w:rPr>
    </w:lvl>
  </w:abstractNum>
  <w:abstractNum w:abstractNumId="26">
    <w:nsid w:val="4C0F53BC"/>
    <w:multiLevelType w:val="singleLevel"/>
    <w:tmpl w:val="4C0F53BC"/>
    <w:lvl w:ilvl="0" w:tentative="0">
      <w:start w:val="1"/>
      <w:numFmt w:val="chineseCounting"/>
      <w:suff w:val="nothing"/>
      <w:lvlText w:val="（%1）"/>
      <w:lvlJc w:val="left"/>
      <w:rPr>
        <w:rFonts w:hint="eastAsia"/>
      </w:rPr>
    </w:lvl>
  </w:abstractNum>
  <w:abstractNum w:abstractNumId="27">
    <w:nsid w:val="52A0C7FC"/>
    <w:multiLevelType w:val="singleLevel"/>
    <w:tmpl w:val="52A0C7FC"/>
    <w:lvl w:ilvl="0" w:tentative="0">
      <w:start w:val="1"/>
      <w:numFmt w:val="chineseCounting"/>
      <w:suff w:val="nothing"/>
      <w:lvlText w:val="（%1）"/>
      <w:lvlJc w:val="left"/>
      <w:rPr>
        <w:rFonts w:hint="eastAsia"/>
      </w:rPr>
    </w:lvl>
  </w:abstractNum>
  <w:abstractNum w:abstractNumId="28">
    <w:nsid w:val="53BC5D6E"/>
    <w:multiLevelType w:val="singleLevel"/>
    <w:tmpl w:val="53BC5D6E"/>
    <w:lvl w:ilvl="0" w:tentative="0">
      <w:start w:val="1"/>
      <w:numFmt w:val="chineseCounting"/>
      <w:suff w:val="nothing"/>
      <w:lvlText w:val="（%1）"/>
      <w:lvlJc w:val="left"/>
      <w:rPr>
        <w:rFonts w:hint="eastAsia"/>
      </w:rPr>
    </w:lvl>
  </w:abstractNum>
  <w:abstractNum w:abstractNumId="29">
    <w:nsid w:val="5BE423A1"/>
    <w:multiLevelType w:val="singleLevel"/>
    <w:tmpl w:val="5BE423A1"/>
    <w:lvl w:ilvl="0" w:tentative="0">
      <w:start w:val="1"/>
      <w:numFmt w:val="chineseCounting"/>
      <w:suff w:val="nothing"/>
      <w:lvlText w:val="（%1）"/>
      <w:lvlJc w:val="left"/>
      <w:rPr>
        <w:rFonts w:hint="eastAsia"/>
      </w:rPr>
    </w:lvl>
  </w:abstractNum>
  <w:abstractNum w:abstractNumId="30">
    <w:nsid w:val="5F9705BD"/>
    <w:multiLevelType w:val="singleLevel"/>
    <w:tmpl w:val="5F9705BD"/>
    <w:lvl w:ilvl="0" w:tentative="0">
      <w:start w:val="1"/>
      <w:numFmt w:val="chineseCounting"/>
      <w:suff w:val="nothing"/>
      <w:lvlText w:val="（%1）"/>
      <w:lvlJc w:val="left"/>
      <w:rPr>
        <w:rFonts w:hint="eastAsia"/>
      </w:rPr>
    </w:lvl>
  </w:abstractNum>
  <w:abstractNum w:abstractNumId="31">
    <w:nsid w:val="60DE98DD"/>
    <w:multiLevelType w:val="singleLevel"/>
    <w:tmpl w:val="60DE98DD"/>
    <w:lvl w:ilvl="0" w:tentative="0">
      <w:start w:val="1"/>
      <w:numFmt w:val="chineseCounting"/>
      <w:suff w:val="nothing"/>
      <w:lvlText w:val="（%1）"/>
      <w:lvlJc w:val="left"/>
      <w:rPr>
        <w:rFonts w:hint="eastAsia"/>
      </w:rPr>
    </w:lvl>
  </w:abstractNum>
  <w:abstractNum w:abstractNumId="32">
    <w:nsid w:val="639450C3"/>
    <w:multiLevelType w:val="singleLevel"/>
    <w:tmpl w:val="639450C3"/>
    <w:lvl w:ilvl="0" w:tentative="0">
      <w:start w:val="1"/>
      <w:numFmt w:val="chineseCounting"/>
      <w:suff w:val="nothing"/>
      <w:lvlText w:val="（%1）"/>
      <w:lvlJc w:val="left"/>
      <w:rPr>
        <w:rFonts w:hint="eastAsia"/>
      </w:rPr>
    </w:lvl>
  </w:abstractNum>
  <w:abstractNum w:abstractNumId="33">
    <w:nsid w:val="672D94C9"/>
    <w:multiLevelType w:val="singleLevel"/>
    <w:tmpl w:val="672D94C9"/>
    <w:lvl w:ilvl="0" w:tentative="0">
      <w:start w:val="1"/>
      <w:numFmt w:val="chineseCounting"/>
      <w:suff w:val="nothing"/>
      <w:lvlText w:val="（%1）"/>
      <w:lvlJc w:val="left"/>
      <w:rPr>
        <w:rFonts w:hint="eastAsia"/>
      </w:rPr>
    </w:lvl>
  </w:abstractNum>
  <w:abstractNum w:abstractNumId="34">
    <w:nsid w:val="69B5447E"/>
    <w:multiLevelType w:val="singleLevel"/>
    <w:tmpl w:val="69B5447E"/>
    <w:lvl w:ilvl="0" w:tentative="0">
      <w:start w:val="1"/>
      <w:numFmt w:val="chineseCounting"/>
      <w:suff w:val="nothing"/>
      <w:lvlText w:val="（%1）"/>
      <w:lvlJc w:val="left"/>
      <w:pPr>
        <w:ind w:left="210" w:leftChars="0" w:firstLine="0" w:firstLineChars="0"/>
      </w:pPr>
      <w:rPr>
        <w:rFonts w:hint="eastAsia"/>
      </w:rPr>
    </w:lvl>
  </w:abstractNum>
  <w:abstractNum w:abstractNumId="35">
    <w:nsid w:val="73763B4B"/>
    <w:multiLevelType w:val="singleLevel"/>
    <w:tmpl w:val="73763B4B"/>
    <w:lvl w:ilvl="0" w:tentative="0">
      <w:start w:val="1"/>
      <w:numFmt w:val="decimal"/>
      <w:lvlText w:val="%1."/>
      <w:lvlJc w:val="left"/>
      <w:pPr>
        <w:tabs>
          <w:tab w:val="left" w:pos="420"/>
        </w:tabs>
        <w:ind w:left="425" w:leftChars="0" w:hanging="425" w:firstLineChars="0"/>
      </w:pPr>
      <w:rPr>
        <w:rFonts w:hint="default"/>
      </w:rPr>
    </w:lvl>
  </w:abstractNum>
  <w:abstractNum w:abstractNumId="36">
    <w:nsid w:val="768E8ECA"/>
    <w:multiLevelType w:val="singleLevel"/>
    <w:tmpl w:val="768E8ECA"/>
    <w:lvl w:ilvl="0" w:tentative="0">
      <w:start w:val="1"/>
      <w:numFmt w:val="chineseCounting"/>
      <w:suff w:val="nothing"/>
      <w:lvlText w:val="（%1）"/>
      <w:lvlJc w:val="left"/>
      <w:rPr>
        <w:rFonts w:hint="eastAsia"/>
        <w:sz w:val="21"/>
        <w:szCs w:val="21"/>
      </w:rPr>
    </w:lvl>
  </w:abstractNum>
  <w:abstractNum w:abstractNumId="37">
    <w:nsid w:val="79CA9F2F"/>
    <w:multiLevelType w:val="singleLevel"/>
    <w:tmpl w:val="79CA9F2F"/>
    <w:lvl w:ilvl="0" w:tentative="0">
      <w:start w:val="1"/>
      <w:numFmt w:val="chineseCounting"/>
      <w:suff w:val="nothing"/>
      <w:lvlText w:val="（%1）"/>
      <w:lvlJc w:val="left"/>
      <w:rPr>
        <w:rFonts w:hint="eastAsia"/>
      </w:rPr>
    </w:lvl>
  </w:abstractNum>
  <w:abstractNum w:abstractNumId="38">
    <w:nsid w:val="7B173750"/>
    <w:multiLevelType w:val="singleLevel"/>
    <w:tmpl w:val="7B173750"/>
    <w:lvl w:ilvl="0" w:tentative="0">
      <w:start w:val="1"/>
      <w:numFmt w:val="chineseCounting"/>
      <w:lvlText w:val="(%1)"/>
      <w:lvlJc w:val="left"/>
      <w:pPr>
        <w:tabs>
          <w:tab w:val="left" w:pos="312"/>
        </w:tabs>
      </w:pPr>
      <w:rPr>
        <w:rFonts w:hint="eastAsia"/>
      </w:rPr>
    </w:lvl>
  </w:abstractNum>
  <w:abstractNum w:abstractNumId="39">
    <w:nsid w:val="7CD111CC"/>
    <w:multiLevelType w:val="singleLevel"/>
    <w:tmpl w:val="7CD111CC"/>
    <w:lvl w:ilvl="0" w:tentative="0">
      <w:start w:val="1"/>
      <w:numFmt w:val="chineseCounting"/>
      <w:suff w:val="nothing"/>
      <w:lvlText w:val="（%1）"/>
      <w:lvlJc w:val="left"/>
      <w:rPr>
        <w:rFonts w:hint="eastAsia"/>
      </w:rPr>
    </w:lvl>
  </w:abstractNum>
  <w:num w:numId="1">
    <w:abstractNumId w:val="35"/>
  </w:num>
  <w:num w:numId="2">
    <w:abstractNumId w:val="3"/>
  </w:num>
  <w:num w:numId="3">
    <w:abstractNumId w:val="36"/>
  </w:num>
  <w:num w:numId="4">
    <w:abstractNumId w:val="38"/>
  </w:num>
  <w:num w:numId="5">
    <w:abstractNumId w:val="9"/>
  </w:num>
  <w:num w:numId="6">
    <w:abstractNumId w:val="27"/>
  </w:num>
  <w:num w:numId="7">
    <w:abstractNumId w:val="25"/>
  </w:num>
  <w:num w:numId="8">
    <w:abstractNumId w:val="1"/>
  </w:num>
  <w:num w:numId="9">
    <w:abstractNumId w:val="28"/>
  </w:num>
  <w:num w:numId="10">
    <w:abstractNumId w:val="33"/>
  </w:num>
  <w:num w:numId="11">
    <w:abstractNumId w:val="2"/>
  </w:num>
  <w:num w:numId="12">
    <w:abstractNumId w:val="19"/>
  </w:num>
  <w:num w:numId="13">
    <w:abstractNumId w:val="30"/>
  </w:num>
  <w:num w:numId="14">
    <w:abstractNumId w:val="17"/>
  </w:num>
  <w:num w:numId="15">
    <w:abstractNumId w:val="4"/>
  </w:num>
  <w:num w:numId="16">
    <w:abstractNumId w:val="10"/>
  </w:num>
  <w:num w:numId="17">
    <w:abstractNumId w:val="22"/>
  </w:num>
  <w:num w:numId="18">
    <w:abstractNumId w:val="12"/>
  </w:num>
  <w:num w:numId="19">
    <w:abstractNumId w:val="20"/>
  </w:num>
  <w:num w:numId="20">
    <w:abstractNumId w:val="31"/>
  </w:num>
  <w:num w:numId="21">
    <w:abstractNumId w:val="14"/>
  </w:num>
  <w:num w:numId="22">
    <w:abstractNumId w:val="37"/>
  </w:num>
  <w:num w:numId="23">
    <w:abstractNumId w:val="29"/>
  </w:num>
  <w:num w:numId="24">
    <w:abstractNumId w:val="16"/>
  </w:num>
  <w:num w:numId="25">
    <w:abstractNumId w:val="39"/>
  </w:num>
  <w:num w:numId="26">
    <w:abstractNumId w:val="11"/>
  </w:num>
  <w:num w:numId="27">
    <w:abstractNumId w:val="26"/>
  </w:num>
  <w:num w:numId="28">
    <w:abstractNumId w:val="7"/>
  </w:num>
  <w:num w:numId="29">
    <w:abstractNumId w:val="32"/>
  </w:num>
  <w:num w:numId="30">
    <w:abstractNumId w:val="18"/>
  </w:num>
  <w:num w:numId="31">
    <w:abstractNumId w:val="13"/>
  </w:num>
  <w:num w:numId="32">
    <w:abstractNumId w:val="5"/>
  </w:num>
  <w:num w:numId="33">
    <w:abstractNumId w:val="0"/>
  </w:num>
  <w:num w:numId="34">
    <w:abstractNumId w:val="15"/>
  </w:num>
  <w:num w:numId="35">
    <w:abstractNumId w:val="23"/>
  </w:num>
  <w:num w:numId="36">
    <w:abstractNumId w:val="6"/>
  </w:num>
  <w:num w:numId="37">
    <w:abstractNumId w:val="8"/>
  </w:num>
  <w:num w:numId="38">
    <w:abstractNumId w:val="24"/>
  </w:num>
  <w:num w:numId="39">
    <w:abstractNumId w:val="2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ODM1OGM2MDJkZGM3Zjk5M2FlYjdhMjFmMWYwMjkifQ=="/>
  </w:docVars>
  <w:rsids>
    <w:rsidRoot w:val="763909BD"/>
    <w:rsid w:val="0982154D"/>
    <w:rsid w:val="115B2FE7"/>
    <w:rsid w:val="13880B6C"/>
    <w:rsid w:val="151B24AF"/>
    <w:rsid w:val="160B1DB7"/>
    <w:rsid w:val="167A757C"/>
    <w:rsid w:val="29D82F35"/>
    <w:rsid w:val="32484963"/>
    <w:rsid w:val="49ED2776"/>
    <w:rsid w:val="4C445EE5"/>
    <w:rsid w:val="4CD01329"/>
    <w:rsid w:val="50C20A5D"/>
    <w:rsid w:val="531318B9"/>
    <w:rsid w:val="5F204035"/>
    <w:rsid w:val="6F3533E6"/>
    <w:rsid w:val="70323314"/>
    <w:rsid w:val="7639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3"/>
    <w:qFormat/>
    <w:uiPriority w:val="0"/>
    <w:pPr>
      <w:spacing w:beforeAutospacing="1" w:afterAutospacing="1"/>
      <w:jc w:val="left"/>
      <w:outlineLvl w:val="0"/>
    </w:pPr>
    <w:rPr>
      <w:rFonts w:hint="eastAsia" w:ascii="宋体" w:hAnsi="宋体" w:eastAsia="宋体" w:cs="Times New Roman"/>
      <w:b/>
      <w:kern w:val="44"/>
      <w:sz w:val="21"/>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960"/>
    </w:pPr>
  </w:style>
  <w:style w:type="paragraph" w:styleId="3">
    <w:name w:val="Body Text Indent"/>
    <w:basedOn w:val="1"/>
    <w:qFormat/>
    <w:uiPriority w:val="0"/>
    <w:pPr>
      <w:ind w:firstLine="570"/>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styleId="11">
    <w:name w:val="Strong"/>
    <w:basedOn w:val="10"/>
    <w:qFormat/>
    <w:uiPriority w:val="0"/>
    <w:rPr>
      <w:b/>
      <w:bCs/>
    </w:rPr>
  </w:style>
  <w:style w:type="paragraph" w:styleId="12">
    <w:name w:val="List Paragraph"/>
    <w:basedOn w:val="1"/>
    <w:unhideWhenUsed/>
    <w:qFormat/>
    <w:uiPriority w:val="34"/>
    <w:pPr>
      <w:ind w:firstLine="420" w:firstLineChars="200"/>
    </w:pPr>
  </w:style>
  <w:style w:type="character" w:customStyle="1" w:styleId="13">
    <w:name w:val="标题 1 Char"/>
    <w:link w:val="4"/>
    <w:qFormat/>
    <w:uiPriority w:val="0"/>
    <w:rPr>
      <w:rFonts w:hint="eastAsia" w:ascii="宋体" w:hAnsi="宋体" w:eastAsia="宋体" w:cs="Times New Roman"/>
      <w:b/>
      <w:kern w:val="44"/>
      <w:sz w:val="21"/>
      <w:szCs w:val="24"/>
    </w:rPr>
  </w:style>
  <w:style w:type="character" w:customStyle="1" w:styleId="14">
    <w:name w:val="sect2title1"/>
    <w:basedOn w:val="10"/>
    <w:qFormat/>
    <w:uiPriority w:val="0"/>
    <w:rPr>
      <w:rFonts w:hint="eastAsia" w:ascii="微软雅黑" w:hAnsi="微软雅黑" w:eastAsia="微软雅黑"/>
      <w:b/>
      <w:bCs/>
      <w:sz w:val="21"/>
      <w:szCs w:val="21"/>
    </w:rPr>
  </w:style>
  <w:style w:type="character" w:customStyle="1" w:styleId="15">
    <w:name w:val="15"/>
    <w:basedOn w:val="10"/>
    <w:qFormat/>
    <w:uiPriority w:val="0"/>
    <w:rPr>
      <w:rFonts w:hint="eastAsia" w:ascii="微软雅黑" w:hAnsi="微软雅黑" w:eastAsia="微软雅黑"/>
      <w:b/>
      <w:bCs/>
      <w:sz w:val="21"/>
      <w:szCs w:val="21"/>
    </w:rPr>
  </w:style>
  <w:style w:type="paragraph" w:customStyle="1" w:styleId="16">
    <w:name w:val="正文标题"/>
    <w:basedOn w:val="1"/>
    <w:link w:val="17"/>
    <w:qFormat/>
    <w:uiPriority w:val="0"/>
    <w:pPr>
      <w:outlineLvl w:val="9"/>
    </w:pPr>
    <w:rPr>
      <w:rFonts w:hint="default" w:asciiTheme="minorAscii" w:hAnsiTheme="minorAscii"/>
      <w:b/>
      <w:sz w:val="21"/>
      <w:szCs w:val="21"/>
    </w:rPr>
  </w:style>
  <w:style w:type="character" w:customStyle="1" w:styleId="17">
    <w:name w:val="正文标题 Char"/>
    <w:link w:val="16"/>
    <w:qFormat/>
    <w:uiPriority w:val="0"/>
    <w:rPr>
      <w:rFonts w:hint="default" w:asciiTheme="minorAscii" w:hAnsiTheme="minorAscii"/>
      <w:b/>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2023-12-15T07:23:00Z</dcterms:created>
  <dc:creator>文鑫广告印务1号线 18804381886</dc:creator>
  <cp:lastModifiedBy>文鑫广告印务1号线 18804381886</cp:lastModifiedBy>
  <dcterms:modified xsi:type="dcterms:W3CDTF">2023-12-28T04:47:20Z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D87852A549E84E6D9AFE0FF6C0BB0C20_13</vt:lpwstr>
  </property>
</Properties>
</file>