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ascii="宋体" w:hAnsi="宋体" w:eastAsia="宋体" w:cs="华文中宋"/>
          <w:b/>
          <w:sz w:val="32"/>
          <w:szCs w:val="32"/>
        </w:rPr>
      </w:pPr>
      <w:r>
        <w:fldChar w:fldCharType="begin"/>
      </w:r>
      <w:r>
        <w:instrText xml:space="preserve"> HYPERLINK "https://alphalawyer.cn/ilawregu-search/api/v1/lawregu/redict/c953d8e85c125c4426d3d9247dcf2e5d" </w:instrText>
      </w:r>
      <w:r>
        <w:fldChar w:fldCharType="separate"/>
      </w:r>
      <w:r>
        <w:rPr>
          <w:rFonts w:hint="eastAsia" w:ascii="宋体" w:hAnsi="宋体" w:eastAsia="宋体" w:cs="华文中宋"/>
          <w:b/>
          <w:sz w:val="32"/>
          <w:szCs w:val="32"/>
        </w:rPr>
        <w:t>城市市容和环境卫生管理条例</w:t>
      </w:r>
      <w:r>
        <w:rPr>
          <w:rFonts w:hint="eastAsia" w:ascii="宋体" w:hAnsi="宋体" w:eastAsia="宋体" w:cs="华文中宋"/>
          <w:b/>
          <w:sz w:val="32"/>
          <w:szCs w:val="32"/>
        </w:rPr>
        <w:fldChar w:fldCharType="end"/>
      </w:r>
    </w:p>
    <w:p>
      <w:pPr>
        <w:spacing w:beforeLines="0" w:line="360" w:lineRule="exact"/>
        <w:ind w:firstLine="390" w:firstLineChars="150"/>
        <w:rPr>
          <w:rFonts w:ascii="宋体" w:hAnsi="宋体" w:eastAsia="宋体" w:cs="仿宋"/>
          <w:sz w:val="26"/>
          <w:szCs w:val="26"/>
        </w:rPr>
      </w:pPr>
      <w:r>
        <w:rPr>
          <w:rFonts w:hint="eastAsia" w:ascii="宋体" w:hAnsi="宋体" w:eastAsia="宋体" w:cs="仿宋"/>
          <w:sz w:val="26"/>
          <w:szCs w:val="26"/>
          <w:lang w:val="en" w:eastAsia="zh-CN"/>
        </w:rPr>
        <w:t>（</w:t>
      </w:r>
      <w:r>
        <w:rPr>
          <w:rFonts w:hint="eastAsia" w:ascii="宋体" w:hAnsi="宋体" w:eastAsia="宋体" w:cs="仿宋"/>
          <w:sz w:val="26"/>
          <w:szCs w:val="26"/>
        </w:rPr>
        <w:t>根据2017年3月1日《国务院关于修改和废止部分行政法规的决定》第二次修订</w:t>
      </w:r>
      <w:r>
        <w:rPr>
          <w:rFonts w:hint="eastAsia" w:ascii="宋体" w:hAnsi="宋体" w:eastAsia="宋体" w:cs="仿宋"/>
          <w:sz w:val="26"/>
          <w:szCs w:val="26"/>
          <w:lang w:val="en" w:eastAsia="zh-CN"/>
        </w:rPr>
        <w:t>）</w:t>
      </w:r>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bookmarkStart w:id="0" w:name="_Toc6BB33E56069CA482D622B8A786EF3E8C"/>
      <w:r>
        <w:rPr>
          <w:rFonts w:hint="eastAsia"/>
          <w:sz w:val="26"/>
          <w:szCs w:val="26"/>
        </w:rPr>
        <w:t>第一章　总则</w:t>
      </w:r>
      <w:bookmarkEnd w:id="0"/>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第一条</w:t>
      </w:r>
      <w:r>
        <w:rPr>
          <w:rStyle w:val="44"/>
          <w:rFonts w:hint="default" w:ascii="仿宋" w:hAnsi="仿宋" w:eastAsia="宋体" w:cs="仿宋"/>
          <w:b w:val="0"/>
          <w:sz w:val="26"/>
          <w:szCs w:val="26"/>
        </w:rPr>
        <w:t>　</w:t>
      </w:r>
      <w:r>
        <w:rPr>
          <w:rFonts w:hint="eastAsia" w:ascii="仿宋" w:hAnsi="仿宋" w:eastAsia="宋体" w:cs="仿宋"/>
          <w:sz w:val="26"/>
          <w:szCs w:val="26"/>
        </w:rPr>
        <w:t>为了加强城市市容和环境卫生管理，创造清洁、优美的城市工作、生活环境，促进城市社会主义物质文明和精神文明建设，制定本条例。</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第二条</w:t>
      </w:r>
      <w:r>
        <w:rPr>
          <w:rStyle w:val="44"/>
          <w:rFonts w:hint="default" w:ascii="仿宋" w:hAnsi="仿宋" w:eastAsia="宋体" w:cs="仿宋"/>
          <w:b w:val="0"/>
          <w:sz w:val="26"/>
          <w:szCs w:val="26"/>
        </w:rPr>
        <w:t>　</w:t>
      </w:r>
      <w:r>
        <w:rPr>
          <w:rFonts w:hint="eastAsia" w:ascii="仿宋" w:hAnsi="仿宋" w:eastAsia="宋体" w:cs="仿宋"/>
          <w:sz w:val="26"/>
          <w:szCs w:val="26"/>
        </w:rPr>
        <w:t>在中华人民共和国城市内，一切单位和个人都必须遵守本条例。</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第三条</w:t>
      </w:r>
      <w:r>
        <w:rPr>
          <w:rStyle w:val="44"/>
          <w:rFonts w:hint="default" w:ascii="仿宋" w:hAnsi="仿宋" w:eastAsia="宋体" w:cs="仿宋"/>
          <w:b w:val="0"/>
          <w:sz w:val="26"/>
          <w:szCs w:val="26"/>
        </w:rPr>
        <w:t>　</w:t>
      </w:r>
      <w:r>
        <w:rPr>
          <w:rFonts w:hint="eastAsia" w:ascii="仿宋" w:hAnsi="仿宋" w:eastAsia="宋体" w:cs="仿宋"/>
          <w:sz w:val="26"/>
          <w:szCs w:val="26"/>
        </w:rPr>
        <w:t>城市市容和环境卫生工作，实行统一领导、分区负责、专业人员管理与群众管理相结合的原则。</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第四条</w:t>
      </w:r>
      <w:r>
        <w:rPr>
          <w:rStyle w:val="44"/>
          <w:rFonts w:hint="default" w:ascii="仿宋" w:hAnsi="仿宋" w:eastAsia="宋体" w:cs="仿宋"/>
          <w:b w:val="0"/>
          <w:sz w:val="26"/>
          <w:szCs w:val="26"/>
        </w:rPr>
        <w:t>　</w:t>
      </w:r>
      <w:r>
        <w:rPr>
          <w:rFonts w:hint="eastAsia" w:ascii="仿宋" w:hAnsi="仿宋" w:eastAsia="宋体" w:cs="仿宋"/>
          <w:sz w:val="26"/>
          <w:szCs w:val="26"/>
        </w:rPr>
        <w:t>国务院城市建设行政主管部门主管全国城市市容和环境卫生工作。</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省、自治区人民政府城市建设行政主管部门负责本行政区域的城市市容和环境卫生管理工作。</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城市人民政府市容环境卫生行政主管部门负责本行政区域的城市市容和环境卫生管理工作。</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第五条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城市人民政府应当把城市市容和环境卫生事业纳入国民经济和社会发展计划，并组织实施。</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城市人民政府应当结合本地的实际情况，积极推行环境卫生用工制度的改革，并采取措施，逐步提高环境卫生工作人员的工资福利待遇。</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第六条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城市人民政府应当加强城市市容和环境卫生科学知识的宣传，提高公民的环境卫生意识，养成良好的卫生习惯。</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一切单位和个人，都应当尊重市容和环境卫生工作人员的劳动，不得妨碍、阻挠市容和环境卫生工作人员履行职务。</w:t>
      </w:r>
    </w:p>
    <w:p>
      <w:pPr>
        <w:keepNext w:val="0"/>
        <w:keepLines w:val="0"/>
        <w:pageBreakBefore w:val="0"/>
        <w:widowControl/>
        <w:kinsoku/>
        <w:wordWrap/>
        <w:overflowPunct/>
        <w:topLinePunct w:val="0"/>
        <w:autoSpaceDE/>
        <w:autoSpaceDN/>
        <w:bidi w:val="0"/>
        <w:adjustRightInd/>
        <w:snapToGrid/>
        <w:spacing w:beforeLines="0" w:line="420" w:lineRule="exact"/>
        <w:ind w:firstLine="522"/>
        <w:textAlignment w:val="auto"/>
        <w:rPr>
          <w:rFonts w:ascii="仿宋" w:hAnsi="仿宋" w:eastAsia="宋体" w:cs="仿宋"/>
          <w:sz w:val="26"/>
          <w:szCs w:val="26"/>
        </w:rPr>
      </w:pPr>
      <w:r>
        <w:rPr>
          <w:rStyle w:val="44"/>
          <w:rFonts w:hint="default" w:ascii="仿宋" w:hAnsi="仿宋" w:eastAsia="黑体" w:cs="仿宋"/>
          <w:bCs w:val="0"/>
          <w:sz w:val="26"/>
          <w:szCs w:val="26"/>
        </w:rPr>
        <w:t>第七条</w:t>
      </w:r>
      <w:r>
        <w:rPr>
          <w:rFonts w:hint="eastAsia"/>
          <w:bCs/>
        </w:rPr>
        <w:t>　</w:t>
      </w:r>
      <w:r>
        <w:rPr>
          <w:rFonts w:hint="eastAsia" w:ascii="仿宋" w:hAnsi="仿宋" w:eastAsia="宋体" w:cs="仿宋"/>
          <w:sz w:val="26"/>
          <w:szCs w:val="26"/>
        </w:rPr>
        <w:t>国家鼓励城市市容和环境卫生的科学技术研究，推广先进技术，提高城市市容和环境卫生水平。</w:t>
      </w:r>
    </w:p>
    <w:p>
      <w:pPr>
        <w:keepNext w:val="0"/>
        <w:keepLines w:val="0"/>
        <w:pageBreakBefore w:val="0"/>
        <w:widowControl/>
        <w:kinsoku/>
        <w:wordWrap/>
        <w:overflowPunct/>
        <w:topLinePunct w:val="0"/>
        <w:autoSpaceDE/>
        <w:autoSpaceDN/>
        <w:bidi w:val="0"/>
        <w:adjustRightInd/>
        <w:snapToGrid/>
        <w:spacing w:beforeLines="0" w:line="420" w:lineRule="exact"/>
        <w:ind w:firstLine="522"/>
        <w:textAlignment w:val="auto"/>
        <w:rPr>
          <w:rFonts w:ascii="仿宋" w:hAnsi="仿宋" w:eastAsia="宋体" w:cs="仿宋"/>
          <w:sz w:val="26"/>
          <w:szCs w:val="26"/>
        </w:rPr>
      </w:pPr>
      <w:r>
        <w:rPr>
          <w:rStyle w:val="44"/>
          <w:rFonts w:hint="default" w:ascii="仿宋" w:hAnsi="仿宋" w:eastAsia="黑体" w:cs="仿宋"/>
          <w:sz w:val="26"/>
          <w:szCs w:val="26"/>
        </w:rPr>
        <w:t>第八条</w:t>
      </w:r>
      <w:r>
        <w:rPr>
          <w:rFonts w:hint="eastAsia"/>
          <w:bCs/>
        </w:rPr>
        <w:t>　</w:t>
      </w:r>
      <w:r>
        <w:rPr>
          <w:rFonts w:hint="eastAsia" w:ascii="仿宋" w:hAnsi="仿宋" w:eastAsia="宋体" w:cs="仿宋"/>
          <w:sz w:val="26"/>
          <w:szCs w:val="26"/>
        </w:rPr>
        <w:t>对在城市市容和环境卫生工作中成绩显著的单位和个人，由人民政府给予奖励。</w:t>
      </w:r>
      <w:bookmarkStart w:id="1" w:name="_Toc7416CA4DA8F1620D9BBCFF90A2B6E810"/>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r>
        <w:rPr>
          <w:rFonts w:hint="eastAsia"/>
          <w:sz w:val="26"/>
          <w:szCs w:val="26"/>
        </w:rPr>
        <w:t>第二章　城市市容管理</w:t>
      </w:r>
      <w:bookmarkEnd w:id="1"/>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第九条</w:t>
      </w:r>
      <w:r>
        <w:rPr>
          <w:rStyle w:val="44"/>
          <w:rFonts w:hint="default" w:ascii="仿宋" w:hAnsi="仿宋" w:eastAsia="宋体" w:cs="仿宋"/>
          <w:b w:val="0"/>
          <w:sz w:val="26"/>
          <w:szCs w:val="26"/>
        </w:rPr>
        <w:t>　</w:t>
      </w:r>
      <w:r>
        <w:rPr>
          <w:rFonts w:hint="eastAsia" w:ascii="仿宋" w:hAnsi="仿宋" w:eastAsia="宋体" w:cs="仿宋"/>
          <w:sz w:val="26"/>
          <w:szCs w:val="26"/>
        </w:rPr>
        <w:t>城市中的建筑物和设施，应当符合国家规定的城市容貌标准。对外开</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jc w:val="both"/>
        <w:textAlignment w:val="auto"/>
        <w:rPr>
          <w:rFonts w:ascii="仿宋" w:hAnsi="仿宋" w:eastAsia="宋体" w:cs="仿宋"/>
          <w:sz w:val="26"/>
          <w:szCs w:val="26"/>
        </w:rPr>
      </w:pPr>
      <w:r>
        <w:rPr>
          <w:rFonts w:hint="eastAsia" w:ascii="仿宋" w:hAnsi="仿宋" w:eastAsia="宋体" w:cs="仿宋"/>
          <w:sz w:val="26"/>
          <w:szCs w:val="26"/>
        </w:rPr>
        <w:t>放城市、风景旅游城市和有条件的其他城市，可以结合本地具体情况，制定严于国家规定的城市容貌标准；建制镇可以参照国家规定的城市容貌标准执行。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第十条</w:t>
      </w:r>
      <w:r>
        <w:rPr>
          <w:rStyle w:val="44"/>
          <w:rFonts w:hint="default" w:ascii="仿宋" w:hAnsi="仿宋" w:eastAsia="宋体" w:cs="仿宋"/>
          <w:b w:val="0"/>
          <w:sz w:val="26"/>
          <w:szCs w:val="26"/>
        </w:rPr>
        <w:t>　</w:t>
      </w:r>
      <w:r>
        <w:rPr>
          <w:rFonts w:hint="eastAsia" w:ascii="仿宋" w:hAnsi="仿宋" w:eastAsia="宋体" w:cs="仿宋"/>
          <w:sz w:val="26"/>
          <w:szCs w:val="26"/>
        </w:rPr>
        <w:t>一切单位和个人都应当保持建筑物的整洁、美观。在城市人民政府规定的街道的临街建筑物的阳台和窗外，不得堆放、吊挂有碍市容的物品。搭建或者封闭阳台必须符合城市人民政府市容环境卫生行政主管部门的有关规定。</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第十一条</w:t>
      </w:r>
      <w:r>
        <w:rPr>
          <w:rStyle w:val="44"/>
          <w:rFonts w:hint="default" w:ascii="仿宋" w:hAnsi="仿宋" w:eastAsia="宋体" w:cs="仿宋"/>
          <w:b w:val="0"/>
          <w:sz w:val="26"/>
          <w:szCs w:val="26"/>
        </w:rPr>
        <w:t>　</w:t>
      </w:r>
      <w:r>
        <w:rPr>
          <w:rFonts w:hint="eastAsia" w:ascii="仿宋" w:hAnsi="仿宋" w:eastAsia="宋体" w:cs="仿宋"/>
          <w:sz w:val="26"/>
          <w:szCs w:val="26"/>
        </w:rPr>
        <w:t>在城市中设置户外广告、标语牌、画廊、橱窗等，应当内容健康、外型美观，并定期维修、油饰或者拆除。</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大型户外广告的设置必须征得城市人民政府市容环境卫生行政主管部门同意后，按照有关规定办理审批手续。</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第十二条</w:t>
      </w:r>
      <w:r>
        <w:rPr>
          <w:rStyle w:val="44"/>
          <w:rFonts w:hint="default" w:ascii="仿宋" w:hAnsi="仿宋" w:eastAsia="宋体" w:cs="仿宋"/>
          <w:b w:val="0"/>
          <w:sz w:val="26"/>
          <w:szCs w:val="26"/>
        </w:rPr>
        <w:t>　</w:t>
      </w:r>
      <w:r>
        <w:rPr>
          <w:rFonts w:hint="eastAsia" w:ascii="仿宋" w:hAnsi="仿宋" w:eastAsia="宋体" w:cs="仿宋"/>
          <w:sz w:val="26"/>
          <w:szCs w:val="26"/>
        </w:rPr>
        <w:t>城市中的市政公用设施，应当与周围环境相协调，并维护和保持设施完好、整洁。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第十三条</w:t>
      </w:r>
      <w:r>
        <w:rPr>
          <w:rStyle w:val="44"/>
          <w:rFonts w:hint="default" w:ascii="仿宋" w:hAnsi="仿宋" w:eastAsia="宋体" w:cs="仿宋"/>
          <w:b w:val="0"/>
          <w:sz w:val="26"/>
          <w:szCs w:val="26"/>
        </w:rPr>
        <w:t>　</w:t>
      </w:r>
      <w:r>
        <w:rPr>
          <w:rFonts w:hint="eastAsia" w:ascii="仿宋" w:hAnsi="仿宋" w:eastAsia="宋体" w:cs="仿宋"/>
          <w:sz w:val="26"/>
          <w:szCs w:val="26"/>
        </w:rPr>
        <w:t>主要街道两侧的建筑物前，应当根据需要与可能，选用透景、半透景的围墙、栅栏或者绿篱、花坛（池）、草坪等作为分界。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临街树木、绿篱、花坛（池）、草坪等，应当保持整洁、美观。栽培、整修或者其他作业留下的渣土、枝叶等，管理单位、个人或者作业者应当及时清除。</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第十四条</w:t>
      </w:r>
      <w:r>
        <w:rPr>
          <w:rStyle w:val="44"/>
          <w:rFonts w:hint="default" w:ascii="仿宋" w:hAnsi="仿宋" w:eastAsia="宋体" w:cs="仿宋"/>
          <w:b w:val="0"/>
          <w:sz w:val="26"/>
          <w:szCs w:val="26"/>
        </w:rPr>
        <w:t>　</w:t>
      </w:r>
      <w:r>
        <w:rPr>
          <w:rFonts w:hint="eastAsia" w:ascii="仿宋" w:hAnsi="仿宋" w:eastAsia="宋体" w:cs="仿宋"/>
          <w:sz w:val="26"/>
          <w:szCs w:val="26"/>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第十五条</w:t>
      </w:r>
      <w:r>
        <w:rPr>
          <w:rStyle w:val="44"/>
          <w:rFonts w:hint="default" w:ascii="仿宋" w:hAnsi="仿宋" w:eastAsia="宋体" w:cs="仿宋"/>
          <w:b w:val="0"/>
          <w:sz w:val="26"/>
          <w:szCs w:val="26"/>
        </w:rPr>
        <w:t>　</w:t>
      </w:r>
      <w:r>
        <w:rPr>
          <w:rFonts w:hint="eastAsia" w:ascii="仿宋" w:hAnsi="仿宋" w:eastAsia="宋体" w:cs="仿宋"/>
          <w:sz w:val="26"/>
          <w:szCs w:val="26"/>
        </w:rPr>
        <w:t>在市区运行的交通运输工具，应当保持外型完好、整洁，货运车辆运输的液体、散装货物，应当密封、包扎、覆盖，避免泄漏、遗撒。</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第十六条</w:t>
      </w:r>
      <w:r>
        <w:rPr>
          <w:rStyle w:val="44"/>
          <w:rFonts w:hint="default" w:ascii="仿宋" w:hAnsi="仿宋" w:eastAsia="宋体" w:cs="仿宋"/>
          <w:b w:val="0"/>
          <w:sz w:val="26"/>
          <w:szCs w:val="26"/>
        </w:rPr>
        <w:t>　</w:t>
      </w:r>
      <w:r>
        <w:rPr>
          <w:rFonts w:hint="eastAsia" w:ascii="仿宋" w:hAnsi="仿宋" w:eastAsia="宋体" w:cs="仿宋"/>
          <w:sz w:val="26"/>
          <w:szCs w:val="26"/>
        </w:rPr>
        <w:t>城市的工程施工现场的材料、机具应当堆放整齐，渣土应当及时清运；临街工地应当设置护栏或者围布遮挡；停工场地应当及时整理并作必要的覆盖；竣工后，应当及时清理和平整场地。</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第十七条</w:t>
      </w:r>
      <w:r>
        <w:rPr>
          <w:rStyle w:val="44"/>
          <w:rFonts w:hint="default" w:ascii="仿宋" w:hAnsi="仿宋" w:eastAsia="宋体" w:cs="仿宋"/>
          <w:b w:val="0"/>
          <w:sz w:val="26"/>
          <w:szCs w:val="26"/>
        </w:rPr>
        <w:t>　</w:t>
      </w:r>
      <w:r>
        <w:rPr>
          <w:rFonts w:hint="eastAsia" w:ascii="仿宋" w:hAnsi="仿宋" w:eastAsia="宋体" w:cs="仿宋"/>
          <w:sz w:val="26"/>
          <w:szCs w:val="26"/>
        </w:rPr>
        <w:t>一切单位和个人，都不得在城市建筑物、设施以及树木上涂写、刻画。</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单位和个人在城市建筑物、设施上张挂、张贴宣传品等，须经城市人民政府市容环境卫生行政主管部门或者其他有关部门批准。</w:t>
      </w:r>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bookmarkStart w:id="2" w:name="_TocD72240887137E55D43543DDBFAEF03A6"/>
      <w:r>
        <w:rPr>
          <w:rFonts w:hint="eastAsia"/>
          <w:sz w:val="26"/>
          <w:szCs w:val="26"/>
        </w:rPr>
        <w:t>第三章　城市环境卫生管理</w:t>
      </w:r>
      <w:bookmarkEnd w:id="2"/>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第十八条</w:t>
      </w:r>
      <w:r>
        <w:rPr>
          <w:rStyle w:val="44"/>
          <w:rFonts w:hint="default" w:ascii="仿宋" w:hAnsi="仿宋" w:eastAsia="宋体" w:cs="仿宋"/>
          <w:b w:val="0"/>
          <w:sz w:val="26"/>
          <w:szCs w:val="26"/>
        </w:rPr>
        <w:t>　</w:t>
      </w:r>
      <w:r>
        <w:rPr>
          <w:rFonts w:hint="eastAsia" w:ascii="仿宋" w:hAnsi="仿宋" w:eastAsia="宋体" w:cs="仿宋"/>
          <w:sz w:val="26"/>
          <w:szCs w:val="26"/>
        </w:rPr>
        <w:t>　城市中的环境卫生设施，应当符合国家规定的城市环境卫生标准。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第十九条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城市人民政府在进行城市新区开发或者旧区改造时，应当依照国家有关规定，建设生活废弃物的清扫、收集、运输和处理等环境卫生设施，所需经费应当纳入建设工程概算。</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市容环境卫生行政主管部门，应当根据城市居住人口密度和流动人口数量以及公共场所等特定地区的需要，制定公共厕所建设规划，并按照规定的标准，建设、改造或者支持有关单位建设、改造公共厕所。</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城市人民政府市容环境卫生行政主管部门，应当配备专业人员或者委托有关单</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位和个人负责公共厕所的保洁和管理；有关单位和个人也可以承包公共厕所的保洁</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和管理。公共厕所的管理者可以适当收费，具体办法由省、自治区、直辖市人民政府制定。</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对不符合规定标准的公共厕所，城市人民政府应当责令有关单位限期改造。</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公共厕所的粪便应当排入贮（化）粪池或者城市污水系统。</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第二十一条</w:t>
      </w:r>
      <w:r>
        <w:rPr>
          <w:rStyle w:val="44"/>
          <w:rFonts w:hint="default" w:ascii="仿宋" w:hAnsi="仿宋" w:eastAsia="宋体" w:cs="仿宋"/>
          <w:b w:val="0"/>
          <w:sz w:val="26"/>
          <w:szCs w:val="26"/>
        </w:rPr>
        <w:t>　</w:t>
      </w:r>
      <w:r>
        <w:rPr>
          <w:rFonts w:hint="eastAsia" w:ascii="仿宋" w:hAnsi="仿宋" w:eastAsia="宋体" w:cs="仿宋"/>
          <w:sz w:val="26"/>
          <w:szCs w:val="26"/>
        </w:rPr>
        <w:t>多层和高层建筑应当设置封闭式垃圾通道或者垃圾贮存设施，并修建清运车辆通道。</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城市街道两侧、居住区或者人流密集地区，应当设置封闭式垃圾容器、果皮箱等设施。</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第二十二条</w:t>
      </w:r>
      <w:r>
        <w:rPr>
          <w:rStyle w:val="44"/>
          <w:rFonts w:hint="default" w:ascii="仿宋" w:hAnsi="仿宋" w:eastAsia="宋体" w:cs="仿宋"/>
          <w:b w:val="0"/>
          <w:sz w:val="26"/>
          <w:szCs w:val="26"/>
        </w:rPr>
        <w:t>　</w:t>
      </w:r>
      <w:r>
        <w:rPr>
          <w:rFonts w:hint="eastAsia" w:ascii="仿宋" w:hAnsi="仿宋" w:eastAsia="宋体" w:cs="仿宋"/>
          <w:sz w:val="26"/>
          <w:szCs w:val="26"/>
        </w:rPr>
        <w:t>一切单位和个人都不得擅自拆除环境卫生设施；因建设需要必须拆除的，建设单位必须事先提出拆迁方案，报城市人民政府市容环境卫生行政主管部门批准。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第二十三条</w:t>
      </w:r>
      <w:r>
        <w:rPr>
          <w:rStyle w:val="44"/>
          <w:rFonts w:hint="default" w:ascii="仿宋" w:hAnsi="仿宋" w:eastAsia="宋体" w:cs="仿宋"/>
          <w:b w:val="0"/>
          <w:sz w:val="26"/>
          <w:szCs w:val="26"/>
        </w:rPr>
        <w:t>　</w:t>
      </w:r>
      <w:r>
        <w:rPr>
          <w:rFonts w:hint="eastAsia" w:ascii="仿宋" w:hAnsi="仿宋" w:eastAsia="宋体" w:cs="仿宋"/>
          <w:sz w:val="26"/>
          <w:szCs w:val="26"/>
        </w:rPr>
        <w:t>按国家行政建制设立的市的主要街道、广场和公共水域的环境卫生，由环境卫生专业单位负责。</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居住区、街巷等地方，由街道办事处负责组织专人清扫保洁。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第二十四条</w:t>
      </w:r>
      <w:r>
        <w:rPr>
          <w:rStyle w:val="44"/>
          <w:rFonts w:hint="default" w:ascii="仿宋" w:hAnsi="仿宋" w:eastAsia="宋体" w:cs="仿宋"/>
          <w:b w:val="0"/>
          <w:sz w:val="26"/>
          <w:szCs w:val="26"/>
        </w:rPr>
        <w:t>　</w:t>
      </w:r>
      <w:r>
        <w:rPr>
          <w:rFonts w:hint="eastAsia" w:ascii="仿宋" w:hAnsi="仿宋" w:eastAsia="宋体" w:cs="仿宋"/>
          <w:sz w:val="26"/>
          <w:szCs w:val="26"/>
        </w:rPr>
        <w:t>飞机场、火车站、公共汽车始末站、港口、影剧院、博物馆、展览馆、纪念馆、体育馆（场）和公园等公共场所，由本单位负责清扫保洁。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第二十五条</w:t>
      </w:r>
      <w:r>
        <w:rPr>
          <w:rStyle w:val="44"/>
          <w:rFonts w:hint="default" w:ascii="仿宋" w:hAnsi="仿宋" w:eastAsia="宋体" w:cs="仿宋"/>
          <w:b w:val="0"/>
          <w:sz w:val="26"/>
          <w:szCs w:val="26"/>
        </w:rPr>
        <w:t>　</w:t>
      </w:r>
      <w:r>
        <w:rPr>
          <w:rFonts w:hint="eastAsia" w:ascii="仿宋" w:hAnsi="仿宋" w:eastAsia="宋体" w:cs="仿宋"/>
          <w:sz w:val="26"/>
          <w:szCs w:val="26"/>
        </w:rPr>
        <w:t>机关、团体、部队、企事业单位，应当按照城市人民政府市容环境卫生行政主管部门划分的卫生责任区负责清扫保洁。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第二十六条</w:t>
      </w:r>
      <w:r>
        <w:rPr>
          <w:rStyle w:val="44"/>
          <w:rFonts w:hint="default" w:ascii="仿宋" w:hAnsi="仿宋" w:eastAsia="宋体" w:cs="仿宋"/>
          <w:b w:val="0"/>
          <w:sz w:val="26"/>
          <w:szCs w:val="26"/>
        </w:rPr>
        <w:t>　</w:t>
      </w:r>
      <w:r>
        <w:rPr>
          <w:rFonts w:hint="eastAsia" w:ascii="仿宋" w:hAnsi="仿宋" w:eastAsia="宋体" w:cs="仿宋"/>
          <w:sz w:val="26"/>
          <w:szCs w:val="26"/>
        </w:rPr>
        <w:t>城市集贸市场，由主管部门负责组织专人清扫保洁。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各种摊点，由从业者负责清扫保洁。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第二十七条</w:t>
      </w:r>
      <w:r>
        <w:rPr>
          <w:rStyle w:val="44"/>
          <w:rFonts w:hint="default" w:ascii="仿宋" w:hAnsi="仿宋" w:eastAsia="宋体" w:cs="仿宋"/>
          <w:b w:val="0"/>
          <w:sz w:val="26"/>
          <w:szCs w:val="26"/>
        </w:rPr>
        <w:t>　</w:t>
      </w:r>
      <w:r>
        <w:rPr>
          <w:rFonts w:hint="eastAsia" w:ascii="仿宋" w:hAnsi="仿宋" w:eastAsia="宋体" w:cs="仿宋"/>
          <w:sz w:val="26"/>
          <w:szCs w:val="26"/>
        </w:rPr>
        <w:t>城市港口客货码头作业范围内的水面，由港口客货码头经营单位责成作业者清理保洁。</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在市区水域行驶或者停泊的各类船舶上的垃圾、粪便，由船上负责人依照规定处理。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第二十八条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城市人民政府市容环境卫生行政主管部门对城市生活废弃物的收集、运输和处理实施监督管理。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一切单位和个人，都应当依照城市人民政府市容环境卫生行政主管部门规定的时间、地点、方式，倾倒垃圾、粪便。</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对垃圾、粪便应当及时清运，并逐步做到垃圾、粪便的无害化处理和综合利用。</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对城市生活废弃物应当逐步做到分类收集、运输和处理。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第二十九条</w:t>
      </w:r>
      <w:r>
        <w:rPr>
          <w:rStyle w:val="44"/>
          <w:rFonts w:hint="default" w:ascii="仿宋" w:hAnsi="仿宋" w:eastAsia="宋体" w:cs="仿宋"/>
          <w:b w:val="0"/>
          <w:sz w:val="26"/>
          <w:szCs w:val="26"/>
        </w:rPr>
        <w:t>　</w:t>
      </w:r>
      <w:r>
        <w:rPr>
          <w:rFonts w:hint="eastAsia" w:ascii="仿宋" w:hAnsi="仿宋" w:eastAsia="宋体" w:cs="仿宋"/>
          <w:sz w:val="26"/>
          <w:szCs w:val="26"/>
        </w:rPr>
        <w:t>环境卫生管理应当逐步实行社会化服务。有条件的城市，可以成立环境卫生服务公司。</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凡委托环境卫生专业单位清扫、收集、运输和处理废弃物的，应当交纳服务费。具体办法由省、自治区、直辖市人民政府制定。</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城市人民政府应当有计划地发展城市煤气、天然气、液化气，改变燃料结构；鼓励和支持有关部门组织净菜进城和回收利用废旧物资，减少城市垃圾。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第三十一条</w:t>
      </w:r>
      <w:r>
        <w:rPr>
          <w:rStyle w:val="44"/>
          <w:rFonts w:hint="default" w:ascii="仿宋" w:hAnsi="仿宋" w:eastAsia="宋体" w:cs="仿宋"/>
          <w:b w:val="0"/>
          <w:sz w:val="26"/>
          <w:szCs w:val="26"/>
        </w:rPr>
        <w:t>　</w:t>
      </w:r>
      <w:r>
        <w:rPr>
          <w:rFonts w:hint="eastAsia" w:ascii="仿宋" w:hAnsi="仿宋" w:eastAsia="宋体" w:cs="仿宋"/>
          <w:sz w:val="26"/>
          <w:szCs w:val="26"/>
        </w:rPr>
        <w:t>医院、疗养院、屠宰场、生物制品厂产生的废弃物，必须依照有关规定处理。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第三十二条</w:t>
      </w:r>
      <w:r>
        <w:rPr>
          <w:rStyle w:val="44"/>
          <w:rFonts w:hint="default" w:ascii="仿宋" w:hAnsi="仿宋" w:eastAsia="宋体" w:cs="仿宋"/>
          <w:b w:val="0"/>
          <w:sz w:val="26"/>
          <w:szCs w:val="26"/>
        </w:rPr>
        <w:t>　</w:t>
      </w:r>
      <w:r>
        <w:rPr>
          <w:rFonts w:hint="eastAsia" w:ascii="仿宋" w:hAnsi="仿宋" w:eastAsia="宋体" w:cs="仿宋"/>
          <w:sz w:val="26"/>
          <w:szCs w:val="26"/>
        </w:rPr>
        <w:t>公民应当爱护公共卫生环境，不随地吐痰、便溺，不乱扔果皮、纸屑和烟头等废弃物。</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eastAsia="黑体"/>
          <w:sz w:val="26"/>
          <w:szCs w:val="26"/>
        </w:rPr>
      </w:pPr>
      <w:r>
        <w:rPr>
          <w:rStyle w:val="44"/>
          <w:rFonts w:hint="default" w:ascii="仿宋" w:hAnsi="仿宋" w:eastAsia="黑体" w:cs="仿宋"/>
          <w:b w:val="0"/>
          <w:sz w:val="26"/>
          <w:szCs w:val="26"/>
        </w:rPr>
        <w:t>第三十三条</w:t>
      </w:r>
      <w:r>
        <w:rPr>
          <w:rStyle w:val="44"/>
          <w:rFonts w:hint="default" w:ascii="仿宋" w:hAnsi="仿宋" w:eastAsia="宋体" w:cs="仿宋"/>
          <w:b w:val="0"/>
          <w:sz w:val="26"/>
          <w:szCs w:val="26"/>
        </w:rPr>
        <w:t>　</w:t>
      </w:r>
      <w:r>
        <w:rPr>
          <w:rFonts w:hint="eastAsia" w:ascii="仿宋" w:hAnsi="仿宋" w:eastAsia="宋体" w:cs="仿宋"/>
          <w:sz w:val="26"/>
          <w:szCs w:val="26"/>
        </w:rPr>
        <w:t>按国家行政建制设立的市的市区内，禁止饲养鸡、鸭、鹅、兔、羊、猪等家畜家禽；因教学、科研以及其他特殊需要饲养的除外。</w:t>
      </w:r>
      <w:bookmarkStart w:id="3" w:name="_Toc3CF752A2928C40C531A4704DF60824DD"/>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r>
        <w:rPr>
          <w:rFonts w:hint="eastAsia"/>
          <w:sz w:val="26"/>
          <w:szCs w:val="26"/>
        </w:rPr>
        <w:t>第四章　罚则</w:t>
      </w:r>
      <w:bookmarkEnd w:id="3"/>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第三十四条</w:t>
      </w:r>
      <w:r>
        <w:rPr>
          <w:rStyle w:val="44"/>
          <w:rFonts w:hint="default" w:ascii="仿宋" w:hAnsi="仿宋" w:eastAsia="宋体" w:cs="仿宋"/>
          <w:b w:val="0"/>
          <w:sz w:val="26"/>
          <w:szCs w:val="26"/>
        </w:rPr>
        <w:t>　</w:t>
      </w:r>
      <w:r>
        <w:rPr>
          <w:rFonts w:hint="eastAsia" w:ascii="仿宋" w:hAnsi="仿宋" w:eastAsia="宋体" w:cs="仿宋"/>
          <w:sz w:val="26"/>
          <w:szCs w:val="26"/>
        </w:rPr>
        <w:t>　有下列行为之一者，城市人民政府市容环境卫生行政主管部门或者其委托的单位除责令其纠正违法行为、采取补救措施外，可以并处警告、罚款：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（一）随地吐痰、便溺，乱扔果皮、纸屑和烟头等废弃物的；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（二）在城市建筑物、设施以及树木上涂写、刻画或者未经批准张挂、张贴宣传品等的；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（三）在城市人民政府规定的街道的临街建筑物的阳台和窗外，堆放、吊挂有碍市容的物品的；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（四）不按规定的时间、地点、方式，倾倒垃圾、粪便的；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（五）不履行卫生责任区清扫保洁义务或者不按规定清运、处理垃圾和粪便的；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（六）运输液体、散装货物不作密封、包扎、覆盖，造成泄漏、遗撒的；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（七）临街工地不设置护栏或者不作遮挡、停工场地不及时整理并作必要覆盖或者竣工后不及时清理和平整场地，影响市容和环境卫生的。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第三十五条</w:t>
      </w:r>
      <w:r>
        <w:rPr>
          <w:rStyle w:val="44"/>
          <w:rFonts w:hint="default" w:ascii="仿宋" w:hAnsi="仿宋" w:eastAsia="宋体" w:cs="仿宋"/>
          <w:b w:val="0"/>
          <w:sz w:val="26"/>
          <w:szCs w:val="26"/>
        </w:rPr>
        <w:t>　</w:t>
      </w:r>
      <w:r>
        <w:rPr>
          <w:rFonts w:hint="eastAsia" w:ascii="仿宋" w:hAnsi="仿宋" w:eastAsia="宋体" w:cs="仿宋"/>
          <w:sz w:val="26"/>
          <w:szCs w:val="26"/>
        </w:rPr>
        <w:t>饲养家畜家禽影响市容和环境卫生的，由城市人民政府市容环境卫生行政主管部门或者其委托的单位，责令其限期处理或者予以没收，并可处以罚款。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第三十六条</w:t>
      </w:r>
      <w:r>
        <w:rPr>
          <w:rStyle w:val="44"/>
          <w:rFonts w:hint="default" w:ascii="仿宋" w:hAnsi="仿宋" w:eastAsia="宋体" w:cs="仿宋"/>
          <w:b w:val="0"/>
          <w:sz w:val="26"/>
          <w:szCs w:val="26"/>
        </w:rPr>
        <w:t>　</w:t>
      </w:r>
      <w:r>
        <w:rPr>
          <w:rFonts w:hint="eastAsia" w:ascii="仿宋" w:hAnsi="仿宋" w:eastAsia="宋体" w:cs="仿宋"/>
          <w:sz w:val="26"/>
          <w:szCs w:val="26"/>
        </w:rPr>
        <w:t>有下列行为之一者，由城市人民政府市容环境卫生行政主管部门或者其委托的单位责令其停止违法行为，限期清理、拆除或者采取其他补救措施，并可处以罚款：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（一）未经城市人民政府市容环境卫生行政主管部门同意，擅自设置大型户外广告，影响市容的；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（二）未经城市人民政府市容环境卫生行政主管部门批准，擅自在街道两侧和公共场地堆放物料，搭建建筑物、构筑物或者其他设施，影响市容的；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（三）未经批准擅自拆除环境卫生设施或者未按批准的拆迁方案进行拆迁的。</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第三十七条</w:t>
      </w:r>
      <w:r>
        <w:rPr>
          <w:rStyle w:val="44"/>
          <w:rFonts w:hint="default" w:ascii="仿宋" w:hAnsi="仿宋" w:eastAsia="宋体" w:cs="仿宋"/>
          <w:b w:val="0"/>
          <w:sz w:val="26"/>
          <w:szCs w:val="26"/>
        </w:rPr>
        <w:t>　</w:t>
      </w:r>
      <w:r>
        <w:rPr>
          <w:rFonts w:hint="eastAsia" w:ascii="仿宋" w:hAnsi="仿宋" w:eastAsia="宋体" w:cs="仿宋"/>
          <w:sz w:val="26"/>
          <w:szCs w:val="26"/>
        </w:rPr>
        <w:t>凡不符合城市容貌标准、环境卫生标准的建筑物或者设施，由城市人民政府市容环境卫生行政主管部门会同城市规划行政主管部门，责令有关单位和个人限期改造或者拆除；逾期未改造或者未拆除的，经县级以上人民政府批准，由城市人民政府市容环境卫生行政主管部门或者城市规划行政主管部门组织强制拆除，并可处以罚款。</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第三十八条</w:t>
      </w:r>
      <w:r>
        <w:rPr>
          <w:rStyle w:val="44"/>
          <w:rFonts w:hint="default" w:ascii="仿宋" w:hAnsi="仿宋" w:eastAsia="宋体" w:cs="仿宋"/>
          <w:b w:val="0"/>
          <w:sz w:val="26"/>
          <w:szCs w:val="26"/>
        </w:rPr>
        <w:t>　</w:t>
      </w:r>
      <w:r>
        <w:rPr>
          <w:rFonts w:hint="eastAsia" w:ascii="仿宋" w:hAnsi="仿宋" w:eastAsia="宋体" w:cs="仿宋"/>
          <w:sz w:val="26"/>
          <w:szCs w:val="26"/>
        </w:rPr>
        <w:t>损坏各类环境卫生设施及其附属设施的，城市人民政府市容环境卫生行政主管部门或者其委托的单位除责令其恢复原状外，可以并处罚款；盗窃、损坏各类环境卫生设施及其附属设施，应当给予治安管理处罚的，依照《中华人民</w:t>
      </w:r>
    </w:p>
    <w:p>
      <w:pPr>
        <w:keepNext w:val="0"/>
        <w:keepLines w:val="0"/>
        <w:pageBreakBefore w:val="0"/>
        <w:widowControl/>
        <w:kinsoku/>
        <w:wordWrap/>
        <w:overflowPunct/>
        <w:topLinePunct w:val="0"/>
        <w:autoSpaceDE/>
        <w:autoSpaceDN/>
        <w:bidi w:val="0"/>
        <w:adjustRightInd/>
        <w:snapToGrid/>
        <w:spacing w:beforeLines="0" w:line="420" w:lineRule="exact"/>
        <w:ind w:firstLine="0" w:firstLineChars="0"/>
        <w:textAlignment w:val="auto"/>
        <w:rPr>
          <w:rFonts w:ascii="仿宋" w:hAnsi="仿宋" w:eastAsia="宋体" w:cs="仿宋"/>
          <w:sz w:val="26"/>
          <w:szCs w:val="26"/>
        </w:rPr>
      </w:pPr>
      <w:r>
        <w:rPr>
          <w:rFonts w:hint="eastAsia" w:ascii="仿宋" w:hAnsi="仿宋" w:eastAsia="宋体" w:cs="仿宋"/>
          <w:sz w:val="26"/>
          <w:szCs w:val="26"/>
        </w:rPr>
        <w:t>共和国治安管理处罚法》的规定处罚；构成犯罪的，依法追究刑事责任。</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第三十九条</w:t>
      </w:r>
      <w:r>
        <w:rPr>
          <w:rStyle w:val="44"/>
          <w:rFonts w:hint="default" w:ascii="仿宋" w:hAnsi="仿宋" w:eastAsia="宋体" w:cs="仿宋"/>
          <w:b w:val="0"/>
          <w:sz w:val="26"/>
          <w:szCs w:val="26"/>
        </w:rPr>
        <w:t>　</w:t>
      </w:r>
      <w:r>
        <w:rPr>
          <w:rFonts w:hint="eastAsia" w:ascii="仿宋" w:hAnsi="仿宋" w:eastAsia="宋体" w:cs="仿宋"/>
          <w:sz w:val="26"/>
          <w:szCs w:val="26"/>
        </w:rPr>
        <w:t>侮辱、殴打市容和环境卫生工作人员或者阻挠其执行公务的，依照《中华人民共和国治安管理处罚法》的规定处罚；构成犯罪的，依法追究刑事责任。</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第四十条</w:t>
      </w:r>
      <w:r>
        <w:rPr>
          <w:rStyle w:val="44"/>
          <w:rFonts w:hint="default" w:ascii="仿宋" w:hAnsi="仿宋" w:eastAsia="宋体" w:cs="仿宋"/>
          <w:b w:val="0"/>
          <w:sz w:val="26"/>
          <w:szCs w:val="26"/>
        </w:rPr>
        <w:t>　</w:t>
      </w:r>
      <w:r>
        <w:rPr>
          <w:rFonts w:hint="eastAsia" w:ascii="仿宋" w:hAnsi="仿宋" w:eastAsia="宋体" w:cs="仿宋"/>
          <w:sz w:val="26"/>
          <w:szCs w:val="26"/>
        </w:rPr>
        <w:t>当事人对行政处罚决定不服的，可以自接到处罚通知之日起15日内，向作出处罚决定机关的上一级机关申请复议；对复议决定不服的，可以自接到复议决定书之日起15日内向人民法院起诉。当事人也可以自接到处罚通知之日起15日内直接向人民法院起诉。期满不申请复议、也不向人民法院起诉、又不履行处罚决定的，由作出处罚决定的机关申请人民法院强制执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Fonts w:hint="eastAsia" w:ascii="仿宋" w:hAnsi="仿宋" w:eastAsia="宋体" w:cs="仿宋"/>
          <w:sz w:val="26"/>
          <w:szCs w:val="26"/>
        </w:rPr>
        <w:t>对治安管理处罚不服的，依照《中华人民共和国治安管理处罚法》的规定办理。</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sz w:val="26"/>
          <w:szCs w:val="26"/>
        </w:rPr>
      </w:pPr>
      <w:r>
        <w:rPr>
          <w:rStyle w:val="44"/>
          <w:rFonts w:hint="default" w:ascii="仿宋" w:hAnsi="仿宋" w:eastAsia="黑体" w:cs="仿宋"/>
          <w:b w:val="0"/>
          <w:sz w:val="26"/>
          <w:szCs w:val="26"/>
        </w:rPr>
        <w:t>第四十一条</w:t>
      </w:r>
      <w:r>
        <w:rPr>
          <w:rStyle w:val="44"/>
          <w:rFonts w:hint="default" w:ascii="仿宋" w:hAnsi="仿宋" w:eastAsia="宋体" w:cs="仿宋"/>
          <w:b w:val="0"/>
          <w:sz w:val="26"/>
          <w:szCs w:val="26"/>
        </w:rPr>
        <w:t>　</w:t>
      </w:r>
      <w:r>
        <w:rPr>
          <w:rFonts w:hint="eastAsia" w:ascii="仿宋" w:hAnsi="仿宋" w:eastAsia="宋体" w:cs="仿宋"/>
          <w:sz w:val="26"/>
          <w:szCs w:val="26"/>
        </w:rPr>
        <w:t>城市人民政府市容环境卫生行政主管部门工作人员玩忽职守、滥用职权、徇私舞弊的，由其所在单位或者上级主管机关给予行政处分；构成犯罪的，依法追究刑事责任。</w:t>
      </w:r>
      <w:bookmarkStart w:id="4" w:name="_TocF0111CBDD0E045455AC37A21F6280746"/>
    </w:p>
    <w:p>
      <w:pPr>
        <w:pStyle w:val="60"/>
        <w:keepNext w:val="0"/>
        <w:keepLines w:val="0"/>
        <w:pageBreakBefore w:val="0"/>
        <w:widowControl/>
        <w:kinsoku/>
        <w:wordWrap/>
        <w:overflowPunct/>
        <w:topLinePunct w:val="0"/>
        <w:autoSpaceDE/>
        <w:autoSpaceDN/>
        <w:bidi w:val="0"/>
        <w:adjustRightInd/>
        <w:snapToGrid/>
        <w:spacing w:before="423" w:after="423" w:line="420" w:lineRule="exact"/>
        <w:textAlignment w:val="auto"/>
        <w:rPr>
          <w:sz w:val="26"/>
          <w:szCs w:val="26"/>
        </w:rPr>
      </w:pPr>
      <w:r>
        <w:rPr>
          <w:rFonts w:hint="eastAsia"/>
          <w:sz w:val="26"/>
          <w:szCs w:val="26"/>
        </w:rPr>
        <w:t>第五章　附则</w:t>
      </w:r>
      <w:bookmarkEnd w:id="4"/>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第四十二条</w:t>
      </w:r>
      <w:r>
        <w:rPr>
          <w:rStyle w:val="44"/>
          <w:rFonts w:hint="default" w:ascii="仿宋" w:hAnsi="仿宋" w:eastAsia="宋体" w:cs="仿宋"/>
          <w:b w:val="0"/>
          <w:sz w:val="26"/>
          <w:szCs w:val="26"/>
        </w:rPr>
        <w:t>　</w:t>
      </w:r>
      <w:r>
        <w:rPr>
          <w:rFonts w:hint="eastAsia" w:ascii="仿宋" w:hAnsi="仿宋" w:eastAsia="宋体" w:cs="仿宋"/>
          <w:sz w:val="26"/>
          <w:szCs w:val="26"/>
        </w:rPr>
        <w:t>未设镇建制的城市型居民区可以参照本条例执行。</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第四十三条</w:t>
      </w:r>
      <w:r>
        <w:rPr>
          <w:rStyle w:val="44"/>
          <w:rFonts w:hint="default" w:ascii="仿宋" w:hAnsi="仿宋" w:eastAsia="宋体" w:cs="仿宋"/>
          <w:b w:val="0"/>
          <w:sz w:val="26"/>
          <w:szCs w:val="26"/>
        </w:rPr>
        <w:t>　</w:t>
      </w:r>
      <w:r>
        <w:rPr>
          <w:rFonts w:hint="eastAsia" w:ascii="仿宋" w:hAnsi="仿宋" w:eastAsia="宋体" w:cs="仿宋"/>
          <w:sz w:val="26"/>
          <w:szCs w:val="26"/>
        </w:rPr>
        <w:t>省、自治区、直辖市人民政府可以根据本条例制定实施办法。</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第四十四条</w:t>
      </w:r>
      <w:r>
        <w:rPr>
          <w:rStyle w:val="44"/>
          <w:rFonts w:hint="default" w:ascii="仿宋" w:hAnsi="仿宋" w:eastAsia="宋体" w:cs="仿宋"/>
          <w:b w:val="0"/>
          <w:sz w:val="26"/>
          <w:szCs w:val="26"/>
        </w:rPr>
        <w:t>　</w:t>
      </w:r>
      <w:r>
        <w:rPr>
          <w:rFonts w:hint="eastAsia" w:ascii="仿宋" w:hAnsi="仿宋" w:eastAsia="宋体" w:cs="仿宋"/>
          <w:sz w:val="26"/>
          <w:szCs w:val="26"/>
        </w:rPr>
        <w:t>本条例由国务院城市建设行政主管部门负责解释。</w:t>
      </w:r>
    </w:p>
    <w:p>
      <w:pPr>
        <w:keepNext w:val="0"/>
        <w:keepLines w:val="0"/>
        <w:pageBreakBefore w:val="0"/>
        <w:widowControl/>
        <w:kinsoku/>
        <w:wordWrap/>
        <w:overflowPunct/>
        <w:topLinePunct w:val="0"/>
        <w:autoSpaceDE/>
        <w:autoSpaceDN/>
        <w:bidi w:val="0"/>
        <w:adjustRightInd/>
        <w:snapToGrid/>
        <w:spacing w:beforeLines="0" w:line="420" w:lineRule="exact"/>
        <w:ind w:firstLine="520"/>
        <w:textAlignment w:val="auto"/>
        <w:rPr>
          <w:rFonts w:ascii="仿宋" w:hAnsi="仿宋" w:eastAsia="宋体" w:cs="仿宋"/>
          <w:sz w:val="26"/>
          <w:szCs w:val="26"/>
        </w:rPr>
      </w:pPr>
      <w:r>
        <w:rPr>
          <w:rStyle w:val="44"/>
          <w:rFonts w:hint="default" w:ascii="仿宋" w:hAnsi="仿宋" w:eastAsia="黑体" w:cs="仿宋"/>
          <w:b w:val="0"/>
          <w:sz w:val="26"/>
          <w:szCs w:val="26"/>
        </w:rPr>
        <w:t>第四十五条</w:t>
      </w:r>
      <w:r>
        <w:rPr>
          <w:rStyle w:val="44"/>
          <w:rFonts w:hint="default" w:ascii="仿宋" w:hAnsi="仿宋" w:eastAsia="宋体" w:cs="仿宋"/>
          <w:b w:val="0"/>
          <w:sz w:val="26"/>
          <w:szCs w:val="26"/>
        </w:rPr>
        <w:t>　</w:t>
      </w:r>
      <w:r>
        <w:rPr>
          <w:rFonts w:hint="eastAsia" w:ascii="宋体" w:hAnsi="宋体" w:eastAsia="宋体" w:cs="仿宋"/>
          <w:sz w:val="26"/>
          <w:szCs w:val="26"/>
        </w:rPr>
        <w:t>本条例自1992年8月1日起施行。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fmt="decimal" w:start="14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jc w:val="center"/>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193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bookmarkStart w:id="5" w:name="_GoBack"/>
    <w:bookmarkEnd w:id="5"/>
    <w:r>
      <w:rPr>
        <w:sz w:val="21"/>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192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30" w:firstLineChars="330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"https://alphalawyer.cn/ilawregu-search/api/v1/lawregu/redict/c953d8e85c125c4426d3d9247dcf2e5d" </w:instrText>
    </w:r>
    <w:r>
      <w:fldChar w:fldCharType="separate"/>
    </w:r>
    <w:r>
      <w:rPr>
        <w:rFonts w:hint="eastAsia" w:ascii="宋体" w:hAnsi="宋体" w:eastAsia="宋体" w:cs="华文中宋"/>
        <w:b/>
        <w:color w:val="7E7E7E" w:themeColor="text1" w:themeTint="80"/>
        <w:sz w:val="18"/>
        <w:szCs w:val="18"/>
      </w:rPr>
      <w:t>城市市容和环境卫生管理条例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"https://alphalawyer.cn/ilawregu-search/api/v1/lawregu/redict/c953d8e85c125c4426d3d9247dcf2e5d" </w:instrText>
    </w:r>
    <w:r>
      <w:fldChar w:fldCharType="separate"/>
    </w:r>
    <w:r>
      <w:rPr>
        <w:rFonts w:hint="eastAsia" w:ascii="宋体" w:hAnsi="宋体" w:eastAsia="宋体" w:cs="华文中宋"/>
        <w:b/>
        <w:color w:val="7E7E7E" w:themeColor="text1" w:themeTint="80"/>
        <w:sz w:val="18"/>
        <w:szCs w:val="18"/>
      </w:rPr>
      <w:t>城市市容和环境卫生管理条例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6C9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60D3"/>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3480"/>
    <w:rsid w:val="008157A1"/>
    <w:rsid w:val="008460F3"/>
    <w:rsid w:val="00846EED"/>
    <w:rsid w:val="008770F6"/>
    <w:rsid w:val="00883795"/>
    <w:rsid w:val="008929C2"/>
    <w:rsid w:val="00894A8F"/>
    <w:rsid w:val="008A0D66"/>
    <w:rsid w:val="008B30B1"/>
    <w:rsid w:val="008C79B1"/>
    <w:rsid w:val="008E1133"/>
    <w:rsid w:val="008E22F9"/>
    <w:rsid w:val="008F5A6C"/>
    <w:rsid w:val="008F7C89"/>
    <w:rsid w:val="00911F3F"/>
    <w:rsid w:val="009121D8"/>
    <w:rsid w:val="009260CB"/>
    <w:rsid w:val="0092725B"/>
    <w:rsid w:val="00950CBB"/>
    <w:rsid w:val="00963F94"/>
    <w:rsid w:val="00966E87"/>
    <w:rsid w:val="00983AF9"/>
    <w:rsid w:val="009902F4"/>
    <w:rsid w:val="009C204E"/>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1237"/>
    <w:rsid w:val="00B94875"/>
    <w:rsid w:val="00BA40E8"/>
    <w:rsid w:val="00BB260D"/>
    <w:rsid w:val="00BB56F9"/>
    <w:rsid w:val="00BE1F95"/>
    <w:rsid w:val="00BE2026"/>
    <w:rsid w:val="00BE618D"/>
    <w:rsid w:val="00C468EA"/>
    <w:rsid w:val="00C93EC9"/>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C2F32"/>
    <w:rsid w:val="00DD4082"/>
    <w:rsid w:val="00DD6B5D"/>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1A79"/>
    <w:rsid w:val="00FF68A3"/>
    <w:rsid w:val="03030E8B"/>
    <w:rsid w:val="0385107F"/>
    <w:rsid w:val="06856934"/>
    <w:rsid w:val="089F36AC"/>
    <w:rsid w:val="09E55972"/>
    <w:rsid w:val="11E52737"/>
    <w:rsid w:val="12037679"/>
    <w:rsid w:val="19DA0B03"/>
    <w:rsid w:val="252F38A2"/>
    <w:rsid w:val="35431856"/>
    <w:rsid w:val="3A7E5A6B"/>
    <w:rsid w:val="3B783D82"/>
    <w:rsid w:val="4B875555"/>
    <w:rsid w:val="57685CFF"/>
    <w:rsid w:val="5A827210"/>
    <w:rsid w:val="65B907B4"/>
    <w:rsid w:val="751FF81B"/>
    <w:rsid w:val="77EF23CB"/>
    <w:rsid w:val="7BDE63F3"/>
    <w:rsid w:val="7DFAAB30"/>
    <w:rsid w:val="7E04207A"/>
    <w:rsid w:val="7F680D8D"/>
    <w:rsid w:val="7F6F8880"/>
    <w:rsid w:val="D6F9E835"/>
    <w:rsid w:val="DE2FF38A"/>
    <w:rsid w:val="DE5B34E8"/>
    <w:rsid w:val="ECB9DD84"/>
    <w:rsid w:val="FCADCF24"/>
    <w:rsid w:val="FF3DCE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4211</Words>
  <Characters>266</Characters>
  <Lines>11</Lines>
  <Paragraphs>97</Paragraphs>
  <TotalTime>7</TotalTime>
  <ScaleCrop>false</ScaleCrop>
  <LinksUpToDate>false</LinksUpToDate>
  <CharactersWithSpaces>4380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2017-10-13T11:02:00Z</dcterms:created>
  <dc:creator>langchao</dc:creator>
  <cp:lastModifiedBy>langchao</cp:lastModifiedBy>
  <cp:lastPrinted>2022-11-02T10:37:03Z</cp:lastPrinted>
  <dcterms:modified xsi:type="dcterms:W3CDTF">2022-11-02T10:37:36Z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