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b/>
          <w:bCs w:val="0"/>
          <w:sz w:val="30"/>
          <w:szCs w:val="30"/>
        </w:rPr>
      </w:pPr>
      <w:bookmarkStart w:id="2" w:name="_GoBack"/>
      <w:bookmarkEnd w:id="2"/>
      <w:bookmarkStart w:id="0" w:name="Title"/>
      <w:r>
        <w:rPr>
          <w:rFonts w:hint="eastAsia" w:asciiTheme="majorEastAsia" w:hAnsiTheme="majorEastAsia" w:eastAsiaTheme="majorEastAsia" w:cstheme="majorEastAsia"/>
          <w:b/>
          <w:bCs w:val="0"/>
          <w:sz w:val="30"/>
          <w:szCs w:val="30"/>
        </w:rPr>
        <w:t>中华人民共和国行政处罚法</w:t>
      </w:r>
      <w:bookmarkEnd w:id="0"/>
    </w:p>
    <w:p>
      <w:pPr>
        <w:keepNext w:val="0"/>
        <w:keepLines w:val="0"/>
        <w:pageBreakBefore w:val="0"/>
        <w:widowControl w:val="0"/>
        <w:kinsoku/>
        <w:wordWrap/>
        <w:overflowPunct/>
        <w:topLinePunct w:val="0"/>
        <w:autoSpaceDE/>
        <w:autoSpaceDN/>
        <w:bidi w:val="0"/>
        <w:adjustRightInd/>
        <w:snapToGrid/>
        <w:spacing w:line="400" w:lineRule="exact"/>
        <w:ind w:left="632" w:leftChars="200" w:right="632" w:rightChars="200"/>
        <w:textAlignment w:val="auto"/>
        <w:rPr>
          <w:rFonts w:hint="eastAsia" w:ascii="宋体" w:hAnsi="宋体" w:eastAsia="宋体" w:cs="Arial"/>
          <w:bCs/>
          <w:sz w:val="26"/>
          <w:szCs w:val="26"/>
        </w:rPr>
      </w:pPr>
      <w:bookmarkStart w:id="1" w:name="TitleDescription"/>
      <w:r>
        <w:rPr>
          <w:rFonts w:hint="eastAsia" w:asciiTheme="minorEastAsia" w:hAnsiTheme="minorEastAsia" w:eastAsiaTheme="minorEastAsia" w:cstheme="minorEastAsia"/>
          <w:sz w:val="26"/>
          <w:szCs w:val="26"/>
        </w:rPr>
        <w:t>（2021年1月22日第十三届全国人民代表大会常务委员会第二十五次会议修订）</w:t>
      </w:r>
      <w:bookmarkEnd w:id="1"/>
    </w:p>
    <w:p>
      <w:pPr>
        <w:keepNext w:val="0"/>
        <w:keepLines w:val="0"/>
        <w:pageBreakBefore w:val="0"/>
        <w:widowControl w:val="0"/>
        <w:kinsoku/>
        <w:wordWrap/>
        <w:overflowPunct/>
        <w:topLinePunct w:val="0"/>
        <w:autoSpaceDE/>
        <w:autoSpaceDN/>
        <w:bidi w:val="0"/>
        <w:adjustRightInd/>
        <w:snapToGrid/>
        <w:spacing w:line="400" w:lineRule="exact"/>
        <w:ind w:firstLine="0"/>
        <w:jc w:val="both"/>
        <w:textAlignment w:val="auto"/>
        <w:rPr>
          <w:sz w:val="26"/>
          <w:szCs w:val="26"/>
        </w:rPr>
      </w:pPr>
      <w:r>
        <w:rPr>
          <w:rFonts w:ascii="宋体" w:hAnsi="宋体" w:eastAsia="宋体" w:cs="宋体"/>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黑体" w:hAnsi="黑体" w:eastAsia="黑体" w:cs="黑体"/>
          <w:sz w:val="26"/>
          <w:szCs w:val="26"/>
        </w:rPr>
        <w:t>第一章　总则</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第一条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为了规范行政处罚的设定和实施，保障和监督行政机关有效实施行政管理，维护公共利益和社会秩序，保护公民、法人或者其他组织的合法权益，根据宪法，制定本法。</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第二条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行政处罚是指行政机关依法对违反行政管理秩序的公民、法人或者其他组织，以减损权益或者增加义务的方式予以惩戒的行为。</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第三条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行政处罚的设定和实施，适用本法。</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第四条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公民、法人或者其他组织违反行政管理秩序的行为，应当给予行政处罚的，依照本法由法律、法规、规章规定，并由行政机关依照本法规定的程序实施。</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第五条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行政处罚遵循公正、公开的原则。</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设定和实施行政处罚必须以事实为依据，与违法行为的事实、性质、情节以及社会危害程度相当。</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对违法行为给予行政处罚的规定必须公布；未经公布的，不得作为行政处罚的依据。</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第六条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实施行政处罚，纠正违法行为，应当坚持处罚与教育相结合，教育公民、法人或者其他组织自觉守法。</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第七条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公民、法人或者其他组织对行政机关所给予的行政处罚，享有陈述权、申辩权；对行政处罚不服的，有权依法申请行政复议或者提起行政诉讼。</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公民、法人或者其他组织因行政机关违法给予行政处罚受到损害的，有权依法提出赔偿要求。</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第八条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公民、法人或者其他组织因违法行为受到行政处罚，其违法行为对他人造成损害的，应当依法承担民事责任。</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违法行为构成犯罪，应当依法追究刑事责任的，不得以行政处罚代替刑事处罚。</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黑体" w:hAnsi="黑体" w:eastAsia="黑体" w:cs="黑体"/>
          <w:sz w:val="26"/>
          <w:szCs w:val="26"/>
        </w:rPr>
        <w:t>第二章　行政处罚的种类和设定</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第九条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行政处罚的种类：</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（一）警告、通报批评；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（二）罚款、没收违法所得、没收非法财物；</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（三）暂扣许可证件、降低资质等级、吊销许可证件；</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（四）限制开展生产经营活动、责令停产停业、责令关闭、限制从业；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（五）行政拘留；</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（六）法律、行政法规规定的其他行政处罚。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黑体" w:hAnsi="黑体" w:eastAsia="黑体" w:cs="黑体"/>
          <w:sz w:val="26"/>
          <w:szCs w:val="26"/>
        </w:rPr>
        <w:t>第十条</w:t>
      </w:r>
      <w:r>
        <w:rPr>
          <w:rFonts w:hint="eastAsia" w:asciiTheme="minorEastAsia" w:hAnsiTheme="minorEastAsia" w:eastAsiaTheme="minorEastAsia" w:cstheme="minorEastAsia"/>
          <w:sz w:val="26"/>
          <w:szCs w:val="26"/>
        </w:rPr>
        <w:t>　法律可以设定各种行政处罚。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限制人身自由的行政处罚，只能由法律设定。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第十一条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行政法规可以设定除限制人身自由以外的行政处罚。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法律对违法行为已经作出行政处罚规定，行政法规需要作出具体规定的，必须在法律规定的给予行政处罚的行为、种类和幅度的范围内规定。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法律对违法行为未作出行政处罚规定，行政法规为实施法律，可以补充设定行政处罚。拟补充设定行政处罚的，应当通过听证会、论证会等形式广泛听取意见，并向制定机关作出书面说明。行政法规报送备案时，应当说明补充设定行政处罚的情况。</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第十二条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地方性法规可以设定除限制人身自由、吊销营业执照以外的行政处罚。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法律、行政法规对违法行为已经作出行政处罚规定，地方性法规需要作出具体规定的，必须在法律、行政法规规定的给予行政处罚的行为、种类和幅度的范围内规定。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法律、行政法规对违法行为未作出行政处罚规定，地方性法规为实施法律、行政法规，可以补充设定行政处罚。拟补充设定行政处罚的，应当通过听证会、论证会等形式广泛听取意见，并向制定机关作出书面说明。地方性法规报送备案时，应当说明补充设定行政处罚的情况。</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第十三条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国务院部门规章可以在法律、行政法规规定的给予行政处罚的行为、种类和幅度的范围内作出具体规定。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尚未制定法律、行政法规的，国务院部门规章对违反行政管理秩序的行为，可以设定警告、通报批评或者一定数额罚款的行政处罚。罚款的限额由国务院规定。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第十四条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地方政府规章可以在法律、法规规定的给予行政处罚的行为、种类和幅度的范围内作出具体规定。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尚未制定法律、法规的，地方政府规章对违反行政管理秩序的行为，可以设定警告、通报批评或者一定数额罚款的行政处罚。罚款的限额由省、自治区、直辖市人民代表大会常务委员会规定。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第十五条</w:t>
      </w:r>
      <w:r>
        <w:rPr>
          <w:rFonts w:hint="eastAsia" w:asciiTheme="minorEastAsia" w:hAnsiTheme="minorEastAsia" w:eastAsiaTheme="minorEastAsia" w:cstheme="minorEastAsia"/>
          <w:sz w:val="26"/>
          <w:szCs w:val="26"/>
        </w:rPr>
        <w:t>　国务院部门和省、自治区、直辖市人民政府及其有关部门应当定期组织评估行政处罚的实施情况和必要性，对不适当的行政处罚事项及种类、罚款数额等，应当提出修改或者废止的建议。</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第十六条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除法律、法规、规章外，其他规范性文件不得设定行政处罚。</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黑体" w:hAnsi="黑体" w:eastAsia="黑体" w:cs="黑体"/>
          <w:sz w:val="26"/>
          <w:szCs w:val="26"/>
        </w:rPr>
        <w:t>第三章　行政处罚的实施机关</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第十七条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行政处罚由具有行政处罚权的行政机关在法定职权范围内实施。</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第十八条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国家在城市管理、市场监管、生态环境、文化市场、交通运输、应急管理、农业等领域推行建立综合行政执法制度，相对集中行政处罚权。</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国务院或者省、自治区、直辖市人民政府可以决定一个行政机关行使有关行政机关的行政处罚权。</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限制人身自由的行政处罚权只能由公安机关和法律规定的其他机关行使。</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第十九条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法律、法规授权的具有管理公共事务职能的组织可以在法定授权范围内实施行政处罚。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第二十条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行政机关依照法律、法规、规章的规定，可以在其法定权限内书面委托符合本法第二十一条规定条件的组织实施行政处罚。行政机关不得委托其他组织或者个人实施行政处罚。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委托书应当载明委托的具体事项、权限、期限等内容。委托行政机关和受委托组织应当将委托书向社会公布。</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委托行政机关对受委托组织实施行政处罚的行为应当负责监督，并对该行为的后果承担法律责任。</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受委托组织在委托范围内，以委托行政机关名义实施行政处罚；不得再委托其他组织或者个人实施行政处罚。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ascii="黑体" w:hAnsi="黑体" w:eastAsia="黑体" w:cs="黑体"/>
          <w:sz w:val="26"/>
          <w:szCs w:val="26"/>
        </w:rPr>
        <w:t>第二十一条</w:t>
      </w:r>
      <w:r>
        <w:rPr>
          <w:rFonts w:ascii="仿宋_GB2312" w:hAnsi="仿宋_GB2312" w:eastAsia="仿宋_GB2312" w:cs="仿宋_GB2312"/>
          <w:sz w:val="26"/>
          <w:szCs w:val="26"/>
        </w:rPr>
        <w:t>　</w:t>
      </w:r>
      <w:r>
        <w:rPr>
          <w:rFonts w:hint="eastAsia" w:asciiTheme="minorEastAsia" w:hAnsiTheme="minorEastAsia" w:eastAsiaTheme="minorEastAsia" w:cstheme="minorEastAsia"/>
          <w:sz w:val="26"/>
          <w:szCs w:val="26"/>
        </w:rPr>
        <w:t>受委托组织必须符合以下条件：</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（一）依法成立并具有管理公共事务职能；</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（二）有熟悉有关法律、法规、规章和业务并取得行政执法资格的工作人员；</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inorEastAsia" w:hAnsiTheme="minorEastAsia" w:eastAsiaTheme="minorEastAsia" w:cstheme="minorEastAsia"/>
          <w:sz w:val="26"/>
          <w:szCs w:val="26"/>
        </w:rPr>
      </w:pPr>
      <w:r>
        <w:rPr>
          <w:rFonts w:hint="eastAsia" w:asciiTheme="minorEastAsia" w:hAnsiTheme="minorEastAsia" w:eastAsiaTheme="minorEastAsia" w:cstheme="minorEastAsia"/>
          <w:sz w:val="26"/>
          <w:szCs w:val="26"/>
        </w:rPr>
        <w:t>（三）需要进行技术检查或者技术鉴定的，应当有条件组织进行相应的技术检查或者技术鉴定。</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黑体" w:hAnsi="黑体" w:eastAsia="黑体" w:cs="黑体"/>
          <w:sz w:val="26"/>
          <w:szCs w:val="26"/>
        </w:rPr>
        <w:t>第四章　行政处罚的管辖和适用</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第二十二条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行政处罚由违法行为发生地的行政机关管辖。法律、行政法规、部门规章另有规定的，从其规定。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第二十三条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行政处罚由县级以上地方人民政府具有行政处罚权的行政机关管辖。法律、行政法规另有规定的，从其规定。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第二十四条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省、自治区、直辖市根据当地实际情况，可以决定将基层管理迫切需要的县级人民政府部门的行政处罚权交由能够有效承接的乡镇人民政府、街道办事处行使，并定期组织评估。决定应当公布。</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承接行政处罚权的乡镇人民政府、街道办事处应当加强执法能力建设，按照规定范围、依照法定程序实施行政处罚。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有关地方人民政府及其部门应当加强组织协调、业务指导、执法监督，建立健全行政处罚协调配合机制，完善评议、考核制度。</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第二十五条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两个以上行政机关都有管辖权的，由最先立案的行政机关管辖。</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对管辖发生争议的，应当协商解决，协商不成的，报请共同的上一级行政机关指定管辖；也可以直接由共同的上一级行政机关指定管辖。</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第二十六条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行政机关因实施行政处罚的需要，可以向有关机关提出协助请求。协助事项属于被请求机关职权范围内的，应当依法予以协助。</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第二十七条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违法行为涉嫌犯罪的，行政机关应当及时将案件移送司法机关，依法追究刑事责任。对依法不需要追究刑事责任或者免予刑事处罚，但应当给予行政处罚的，司法机关应当及时将案件移送有关行政机关。</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行政处罚实施机关与司法机关之间应当加强协调配合，建立健全案件移送制度，加强证据材料移交、接收衔接，完善案件处理信息通报机制。</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第二十八条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行政机关实施行政处罚时，应当责令当事人改正或者限期改正违法行为。</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当事人有违法所得，除依法应当退赔的外，应当予以没收。违法所得是指实施违法行为所取得的款项。法律、行政法规、部门规章对违法所得的计算另有规定的，从其规定。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第二十九条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对当事人的同一个违法行为，不得给予两次以上罚款的行政处罚。同一个违法行为违反多个法律规范应当给予罚款处罚的，按照罚款数额高的规定处罚。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第三十条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不满十四周岁的未成年人有违法行为的，不予行政处罚，责令监护人加以管教；已满十四周岁不满十八周岁的未成年人有违法行为的，应当从轻或者减轻行政处罚。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第三十一条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精神病人、智力残疾人在不能辨认或者不能控制自己行为时有违法行为的，不予行政处罚，但应当责令其监护人严加看管和治疗。间歇性精神病人在精神正常时有违法行为的，应当给予行政处罚。尚未完全丧失辨认或者控制自己行为能力的精神病人、智力残疾人有违法行为的，可以从轻或者减轻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第三十二条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当事人有下列情形之一，应当从轻或者减轻行政处罚：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（一）主动消除或者减轻违法行为危害后果的；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（二）受他人胁迫或者诱骗实施违法行为的；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（三）主动供述行政机关尚未掌握的违法行为的；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（四）配合行政机关查处违法行为有立功表现的；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（五）法律、法规、规章规定其他应当从轻或者减轻行政处罚的。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第三十三条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对当事人的违法行为依法不予行政处罚的，行政机关应当对当事人进行教育。</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第三十四条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行政机关可以依法制定行政处罚裁量基准，规范行使行政处罚裁量权。行政处罚裁量基准应当向社会公布。</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第三十五条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违法行为构成犯罪，人民法院判处拘役或者有期徒刑时，行政机关已经给予当事人行政拘留的，应当依法折抵相应刑期。</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违法行为构成犯罪，人民法院判处罚金时，行政机关已经给予当事人罚款的，应当折抵相应罚金；行政机关尚未给予当事人罚款的，不再给予罚款。</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第三十六条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违法行为在二年内未被发现的，不再给予行政处罚；涉及公民生命健康安全、金融安全且有危害后果的，上述期限延长至五年。法律另有规定的除外。</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前款规定的期限，从违法行为发生之日起计算；违法行为有连续或者继续状态的，从行为终了之日起计算。</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sz w:val="26"/>
          <w:szCs w:val="26"/>
        </w:rPr>
      </w:pPr>
      <w:r>
        <w:rPr>
          <w:rFonts w:ascii="黑体" w:hAnsi="黑体" w:eastAsia="黑体" w:cs="黑体"/>
          <w:sz w:val="26"/>
          <w:szCs w:val="26"/>
        </w:rPr>
        <w:t>第三十七条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实施行政处罚，适用违法行为发生时的法律、法规、规章的规定。但是，作出行政处罚决定时，法律、法规、规章已被修改或者废止，且新的规定处罚较轻或者不认为是违法的，适用新的规定</w:t>
      </w:r>
      <w:r>
        <w:rPr>
          <w:rFonts w:ascii="仿宋_GB2312" w:hAnsi="仿宋_GB2312" w:eastAsia="仿宋_GB2312" w:cs="仿宋_GB2312"/>
          <w:sz w:val="26"/>
          <w:szCs w:val="26"/>
        </w:rPr>
        <w:t>。</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第三十八条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行政处罚没有依据或者实施主体不具有行政主体资格的，行政处罚无效。</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sz w:val="26"/>
          <w:szCs w:val="26"/>
        </w:rPr>
      </w:pPr>
      <w:r>
        <w:rPr>
          <w:rFonts w:hint="eastAsia" w:asciiTheme="majorEastAsia" w:hAnsiTheme="majorEastAsia" w:eastAsiaTheme="majorEastAsia" w:cstheme="majorEastAsia"/>
          <w:sz w:val="26"/>
          <w:szCs w:val="26"/>
        </w:rPr>
        <w:t>违反法定程序构成重大且明显违法的，行政处罚无效。</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黑体" w:hAnsi="黑体" w:eastAsia="黑体" w:cs="黑体"/>
          <w:sz w:val="26"/>
          <w:szCs w:val="26"/>
        </w:rPr>
        <w:t>第五章　行政处罚的决定</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rFonts w:hint="eastAsia" w:ascii="黑体" w:hAnsi="黑体" w:eastAsia="黑体" w:cs="黑体"/>
          <w:sz w:val="26"/>
          <w:szCs w:val="26"/>
        </w:rPr>
      </w:pPr>
      <w:r>
        <w:rPr>
          <w:rFonts w:hint="eastAsia" w:ascii="黑体" w:hAnsi="黑体" w:eastAsia="黑体" w:cs="黑体"/>
          <w:sz w:val="26"/>
          <w:szCs w:val="26"/>
        </w:rPr>
        <w:t>第一节　一般规定</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第三十九条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行政处罚的实施机关、立案依据、实施程序和救济渠道等信息应当公示。</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第四十条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公民、法人或者其他组织违反行政管理秩序的行为，依法应当给予行政处罚的，行政机关必须查明事实；违法事实不清、证据不足的，不得给予行政处罚。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第四十一条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行政机关依照法律、行政法规规定利用电子技术监控设备收集、固定违法事实的，应当经过法制和技术审核，确保电子技术监控设备符合标准、设置合理、标志明显，设置地点应当向社会公布。</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电子技术监控设备记录违法事实应当真实、清晰、完整、准确。行政机关应当审核记录内容是否符合要求；未经审核或者经审核不符合要求的，不得作为行政处罚的证据。</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行政机关应当及时告知当事人违法事实，并采取信息化手段或者其他措施，为当事人查询、陈述和申辩提供便利。不得限制或者变相限制当事人享有的陈述权、申辩权。</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第四十二条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行政处罚应当由具有行政执法资格的执法人员实施。执法人员不得少于两人，法律另有规定的除外。</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执法人员应当文明执法，尊重和保护当事人合法权益。</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第四十三条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执法人员与案件有直接利害关系或者有其他关系可能影响公正执法的，应当回避。</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当事人认为执法人员与案件有直接利害关系或者有其他关系可能影响公正执法的，有权申请回避。</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当事人提出回避申请的，行政机关应当依法审查，由行政机关负责人决定。决定作出之前，不停止调查。</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第四十四条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行政机关在作出行政处罚决定之前，应当告知当事人拟作出的行政处罚内容及事实、理由、依据，并告知当事人依法享有的陈述、申辩、要求听证等权利。</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第四十五条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当事人有权进行陈述和申辩。行政机关必须充分听取当事人的意见，对当事人提出的事实、理由和证据，应当进行复核；当事人提出的事实、理由或者证据成立的，行政机关应当采纳。</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行政机关不得因当事人陈述、申辩而给予更重的处罚。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第四十六条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证据包括：</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（一）书证；</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（二）物证；</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（三）视听资料；</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（四）电子数据；</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（五）证人证言；</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（六）当事人的陈述；</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（七）鉴定意见；</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（八）勘验笔录、现场笔录。</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证据必须经查证属实，方可作为认定案件事实的根据。</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以非法手段取得的证据，不得作为认定案件事实的根据。</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第四十七条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行政机关应当依法以文字、音像等形式，对行政处罚的启动、调查取证、审核、决定、送达、执行等进行全过程记录，归档保存。</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第四十八条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具有一定社会影响的行政处罚决定应当依法公开。</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公开的行政处罚决定被依法变更、撤销、确认违法或者确认无效的，行政机关应当在三日内撤回行政处罚决定信息并公开说明理由。</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第四十九条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发生重大传染病疫情等突发事件，为了控制、减轻和消除突发事件引起的社会危害，行政机关对违反突发事件应对措施的行为，依法快速、从重处罚。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第五十条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行政机关及其工作人员对实施行政处罚过程中知悉的国家秘密、商业秘密或者个人隐私，应当依法予以保密。</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rFonts w:hint="eastAsia" w:ascii="黑体" w:hAnsi="黑体" w:eastAsia="黑体" w:cs="黑体"/>
          <w:sz w:val="26"/>
          <w:szCs w:val="26"/>
        </w:rPr>
      </w:pPr>
      <w:r>
        <w:rPr>
          <w:rFonts w:hint="eastAsia" w:ascii="黑体" w:hAnsi="黑体" w:eastAsia="黑体" w:cs="黑体"/>
          <w:sz w:val="26"/>
          <w:szCs w:val="26"/>
        </w:rPr>
        <w:t>第二节　简易程序</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第五十一条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违法事实确凿并有法定依据，对公民处以二百元以下、对法人或者其他组织处以三千元以下罚款或者警告的行政处罚的，可以当场作出行政处罚决定。法律另有规定的，从其规定。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第五十二条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执法人员当场作出行政处罚决定的，应当向当事人出示执法证件，填写预定格式、编有号码的行政处罚决定书，并当场交付当事人。当事人拒绝签收的，应当在行政处罚决定书上注明。</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前款规定的行政处罚决定书应当载明当事人的违法行为，行政处罚的种类和依据、罚款数额、时间、地点，申请行政复议、提起行政诉讼的途径和期限以及行政机关名称，并由执法人员签名或者盖章。</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执法人员当场作出的行政处罚决定，应当报所属行政机关备案。</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sz w:val="26"/>
          <w:szCs w:val="26"/>
        </w:rPr>
      </w:pPr>
      <w:r>
        <w:rPr>
          <w:rFonts w:ascii="黑体" w:hAnsi="黑体" w:eastAsia="黑体" w:cs="黑体"/>
          <w:sz w:val="26"/>
          <w:szCs w:val="26"/>
        </w:rPr>
        <w:t>第五十三条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对当场作出的行政处罚决定，当事人应当依照本法第六十七条至第六十九条的规定履行。</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rFonts w:hint="eastAsia" w:ascii="黑体" w:hAnsi="黑体" w:eastAsia="黑体" w:cs="黑体"/>
          <w:sz w:val="26"/>
          <w:szCs w:val="26"/>
        </w:rPr>
      </w:pPr>
      <w:r>
        <w:rPr>
          <w:rFonts w:hint="eastAsia" w:ascii="黑体" w:hAnsi="黑体" w:eastAsia="黑体" w:cs="黑体"/>
          <w:sz w:val="26"/>
          <w:szCs w:val="26"/>
        </w:rPr>
        <w:t>第三节　普通程序</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第五十四条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除本法第五十一条规定的可以当场作出的行政处罚外，行政机关发现公民、法人或者其他组织有依法应当给予行政处罚的行为的，必须全面、客观、公正地调查，收集有关证据；必要时，依照法律、法规的规定，可以进行检查。</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符合立案标准的，行政机关应当及时立案。</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第五十五条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执法人员在调查或者进行检查时，应当主动向当事人或者有关人员出示执法证件。当事人或者有关人员有权要求执法人员出示执法证件。执法人员不出示执法证件的，当事人或者有关人员有权拒绝接受调查或者检查。</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当事人或者有关人员应当如实回答询问，并协助调查或者检查，不得拒绝或者阻挠。询问或者检查应当制作笔录。</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第五十六条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第五十七条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调查终结，行政机关负责人应当对调查结果进行审查，根据不同情况，分别作出如下决定：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（一）确有应受行政处罚的违法行为的，根据情节轻重及具体情况，作出行政处罚决定；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（二）违法行为轻微，依法可以不予行政处罚的，不予行政处罚；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（三）违法事实不能成立的，不予行政处罚；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（四）违法行为涉嫌犯罪的，移送司法机关。</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对情节复杂或者重大违法行为给予行政处罚，行政机关负责人应当集体讨论决定。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第五十八条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有下列情形之一，在行政机关负责人作出行政处罚的决定之前，应当由从事行政处罚决定法制审核的人员进行法制审核；未经法制审核或者审核未通过的，不得作出决定：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（一）涉及重大公共利益的；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（二）直接关系当事人或者第三人重大权益，经过听证程序的；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（三）案件情况疑难复杂、涉及多个法律关系的；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（四）法律、法规规定应当进行法制审核的其他情形。</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行政机关中初次从事行政处罚决定法制审核的人员，应当通过国家统一法律职业资格考试取得法律职业资格。</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第五十九条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行政机关依照本法第五十七条的规定给予行政处罚，应当制作行政处罚决定书。行政处罚决定书应当载明下列事项：</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（一）当事人的姓名或者名称、地址；</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（二）违反法律、法规、规章的事实和证据；</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（三）行政处罚的种类和依据；</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（四）行政处罚的履行方式和期限；</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（五）申请行政复议、提起行政诉讼的途径和期限；</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（六）作出行政处罚决定的行政机关名称和作出决定的日期。</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sz w:val="26"/>
          <w:szCs w:val="26"/>
        </w:rPr>
      </w:pPr>
      <w:r>
        <w:rPr>
          <w:rFonts w:hint="eastAsia" w:asciiTheme="majorEastAsia" w:hAnsiTheme="majorEastAsia" w:eastAsiaTheme="majorEastAsia" w:cstheme="majorEastAsia"/>
          <w:sz w:val="26"/>
          <w:szCs w:val="26"/>
        </w:rPr>
        <w:t>行政处罚决定书必须盖有作出行政处罚决定的行政机关的印章</w:t>
      </w:r>
      <w:r>
        <w:rPr>
          <w:rFonts w:ascii="仿宋_GB2312" w:hAnsi="仿宋_GB2312" w:eastAsia="仿宋_GB2312" w:cs="仿宋_GB2312"/>
          <w:sz w:val="26"/>
          <w:szCs w:val="26"/>
        </w:rPr>
        <w:t>。</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第六十条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行政机关应当自行政处罚案件立案之日起九十日内作出行政处罚决定。法律、法规、规章另有规定的，从其规定。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第六十一条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行政处罚决定书应当在宣告后当场交付当事人；当事人不在场的，行政机关应当在七日内依照《中华人民共和国民事诉讼法》的有关规定，将行政处罚决定书送达当事人。</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当事人同意并签订确认书的，行政机关可以采用传真、电子邮件等方式，将行政处罚决定书等送达当事人。</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第六十二条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及其执法人员在作出行政处罚决定之前，未依照本法第四十四条、第四十五条的规定向当事人告知拟作出的行政处罚内容及事实、理由、依据，或者拒绝听取当事人的陈述、申辩，不得作出行政处罚决定；当事人明确放弃陈述或者申辩权利的除外。</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rFonts w:hint="eastAsia" w:ascii="黑体" w:hAnsi="黑体" w:eastAsia="黑体" w:cs="黑体"/>
          <w:sz w:val="26"/>
          <w:szCs w:val="26"/>
        </w:rPr>
      </w:pPr>
      <w:r>
        <w:rPr>
          <w:rFonts w:hint="eastAsia" w:ascii="黑体" w:hAnsi="黑体" w:eastAsia="黑体" w:cs="黑体"/>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rFonts w:hint="eastAsia" w:ascii="黑体" w:hAnsi="黑体" w:eastAsia="黑体" w:cs="黑体"/>
          <w:sz w:val="26"/>
          <w:szCs w:val="26"/>
        </w:rPr>
      </w:pPr>
      <w:r>
        <w:rPr>
          <w:rFonts w:hint="eastAsia" w:ascii="黑体" w:hAnsi="黑体" w:eastAsia="黑体" w:cs="黑体"/>
          <w:sz w:val="26"/>
          <w:szCs w:val="26"/>
        </w:rPr>
        <w:t>第四节　听证程序</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第六十三条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行政机关拟作出下列行政处罚决定，应当告知当事人有要求听证的权利，当事人要求听证的，行政机关应当组织听证：</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（一）较大数额罚款；</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（二）没收较大数额违法所得、没收较大价值非法财物；</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（三）降低资质等级、吊销许可证件；</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（四）责令停产停业、责令关闭、限制从业；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（五）其他较重的行政处罚；</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（六）法律、法规、规章规定的其他情形。</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当事人不承担行政机关组织听证的费用。</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第六十四条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听证应当依照以下程序组织：</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（一）当事人要求听证的，应当在行政机关告知后五日内提出；</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（二）行政机关应当在举行听证的七日前，通知当事人及有关人员听证的时间、地点；</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（三）除涉及国家秘密、商业秘密或者个人隐私依法予以保密外，听证公开举行；</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（四）听证由行政机关指定的非本案调查人员主持；当事人认为主持人与本案有直接利害关系的，有权申请回避；</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（五）当事人可以亲自参加听证，也可以委托一至二人代理；</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（六）当事人及其代理人无正当理由拒不出席听证或者未经许可中途退出听证的，视为放弃听证权利，行政机关终止听证；</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（七）举行听证时，调查人员提出当事人违法的事实、证据和行政处罚建议，当事人进行申辩和质证；</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（八）听证应当制作笔录。笔录应当交当事人或者其代理人核对无误后签字或者盖章。当事人或者其代理人拒绝签字或者盖章的，由听证主持人在笔录中注明。</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sz w:val="26"/>
          <w:szCs w:val="26"/>
        </w:rPr>
      </w:pPr>
      <w:r>
        <w:rPr>
          <w:rFonts w:ascii="黑体" w:hAnsi="黑体" w:eastAsia="黑体" w:cs="黑体"/>
          <w:sz w:val="26"/>
          <w:szCs w:val="26"/>
        </w:rPr>
        <w:t>第六十五条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听证结束后，行政机关应当根据听证笔录，依照本法第五十七条的规定，作出决定</w:t>
      </w:r>
      <w:r>
        <w:rPr>
          <w:rFonts w:ascii="仿宋_GB2312" w:hAnsi="仿宋_GB2312" w:eastAsia="仿宋_GB2312" w:cs="仿宋_GB2312"/>
          <w:sz w:val="26"/>
          <w:szCs w:val="26"/>
        </w:rPr>
        <w:t>。</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rFonts w:hint="eastAsia" w:ascii="黑体" w:hAnsi="黑体" w:eastAsia="黑体" w:cs="黑体"/>
          <w:sz w:val="26"/>
          <w:szCs w:val="26"/>
        </w:rPr>
      </w:pPr>
      <w:r>
        <w:rPr>
          <w:rFonts w:hint="eastAsia" w:ascii="黑体" w:hAnsi="黑体" w:eastAsia="黑体" w:cs="黑体"/>
          <w:sz w:val="26"/>
          <w:szCs w:val="26"/>
        </w:rPr>
        <w:t>第六章　行政处罚的执行</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rFonts w:hint="eastAsia" w:ascii="黑体" w:hAnsi="黑体" w:eastAsia="黑体" w:cs="黑体"/>
          <w:sz w:val="26"/>
          <w:szCs w:val="26"/>
        </w:rPr>
      </w:pPr>
      <w:r>
        <w:rPr>
          <w:rFonts w:hint="eastAsia" w:ascii="黑体" w:hAnsi="黑体" w:eastAsia="黑体" w:cs="黑体"/>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第六十六条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行政处罚决定依法作出后，当事人应当在行政处罚决定书载明的期限内，予以履行。</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当事人确有经济困难，需要延期或者分期缴纳罚款的，经当事人申请和行政机关批准，可以暂缓或者分期缴纳。</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第六十七条</w:t>
      </w:r>
      <w:r>
        <w:rPr>
          <w:rFonts w:hint="eastAsia" w:asciiTheme="majorEastAsia" w:hAnsiTheme="majorEastAsia" w:eastAsiaTheme="majorEastAsia" w:cstheme="majorEastAsia"/>
          <w:sz w:val="26"/>
          <w:szCs w:val="26"/>
        </w:rPr>
        <w:t>　作出罚款决定的行政机关应当与收缴罚款的机构分离。</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除依照本法第六十八条、第六十九条的规定当场收缴的罚款外，作出行政处罚决定的行政机关及其执法人员不得自行收缴罚款。</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当事人应当自收到行政处罚决定书之日起十五日内，到指定的银行或者通过电子支付系统缴纳罚款。银行应当收受罚款，并将罚款直接上缴国库。</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第六十八条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依照本法第五十一条的规定当场作出行政处罚决定，有下列情形之一，执法人员可以当场收缴罚款：</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（一）依法给予一百元以下罚款的；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（二）不当场收缴事后难以执行的。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第六十九条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在边远、水上、交通不便地区，行政机关及其执法人员依照本法第五十一条、第五十七条的规定作出罚款决定后，当事人到指定的银行或者通过电子支付系统缴纳罚款确有困难，经当事人提出，行政机关及其执法人员可以当场收缴罚款。</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第七十条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行政机关及其执法人员当场收缴罚款的，必须向当事人出具国务院财政部门或者省、自治区、直辖市人民政府财政部门统一制发的专用票据；不出具财政部门统一制发的专用票据的，当事人有权拒绝缴纳罚款。</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第七十一条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执法人员当场收缴的罚款，应当自收缴罚款之日起二日内，交至行政机关；在水上当场收缴的罚款，应当自抵岸之日起二日内交至行政机关；行政机关应当在二日内将罚款缴付指定的银行。</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第七十二条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当事人逾期不履行行政处罚决定的，作出行政处罚决定的行政机关可以采取下列措施：</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（一）到期不缴纳罚款的，每日按罚款数额的百分之三加处罚款，加处罚款的数额不得超出罚款的数额；</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（二）根据法律规定，将查封、扣押的财物拍卖、依法处理或者将冻结的存款、汇款划拨抵缴罚款；</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（三）根据法律规定，采取其他行政强制执行方式；</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（四）依照《中华人民共和国行政强制法》的规定申请人民法院强制执行。</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行政机关批准延期、分期缴纳罚款的，申请人民法院强制执行的期限，自暂缓或者分期缴纳罚款期限结束之日起计算。</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第七十三条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当事人对行政处罚决定不服，申请行政复议或者提起行政诉讼的，行政处罚不停止执行，法律另有规定的除外。</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当事人对限制人身自由的行政处罚决定不服，申请行政复议或者提起行政诉讼的，可以向作出决定的机关提出暂缓执行申请。符合法律规定情形的，应当暂缓执行。</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当事人申请行政复议或者提起行政诉讼的，加处罚款的数额在行政复议或者行政诉讼期间不予计算。</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第七十四条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除依法应当予以销毁的物品外，依法没收的非法财物必须按照国家规定公开拍卖或者按照国家有关规定处理。</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罚款、没收的违法所得或者没收非法财物拍卖的款项，必须全部上缴国库，任何行政机关或者个人不得以任何形式截留、私分或者变相私分。</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罚款、没收的违法所得或者没收非法财物拍卖的款项，不得同作出行政处罚决定的行政机关及其工作人员的考核、考评直接或者变相挂钩。除依法应当退还、退赔的外，财政部门不得以任何形式向作出行政处罚决定的行政机关返还罚款、没收的违法所得或者没收非法财物拍卖的款项。</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第七十五条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行政机关应当建立健全对行政处罚的监督制度。县级以上人民政府应当定期组织开展行政执法评议、考核，加强对行政处罚的监督检查，规范和保障行政处罚的实施。</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行政机关实施行政处罚应当接受社会监督。公民、法人或者其他组织对行政机关实施行政处罚的行为，有权申诉或者检举；行政机关应当认真审查，发现有错误的，应当主动改正。</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黑体" w:hAnsi="黑体" w:eastAsia="黑体" w:cs="黑体"/>
          <w:sz w:val="26"/>
          <w:szCs w:val="26"/>
        </w:rPr>
        <w:t>第七章　法律责任</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第七十六条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行政机关实施行政处罚，有下列情形之一，由上级行政机关或者有关机关责令改正，对直接负责的主管人员和其他直接责任人员依法给予处分：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（一）没有法定的行政处罚依据的；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（二）擅自改变行政处罚种类、幅度的；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（三）违反法定的行政处罚程序的；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（四）违反本法第二十条关于委托处罚的规定的；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（五）执法人员未取得执法证件的。</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hint="eastAsia" w:asciiTheme="majorEastAsia" w:hAnsiTheme="majorEastAsia" w:eastAsiaTheme="majorEastAsia" w:cstheme="majorEastAsia"/>
          <w:sz w:val="26"/>
          <w:szCs w:val="26"/>
        </w:rPr>
        <w:t>行政机关对符合立案标准的案件不及时立案的，依照前款规定予以处理。</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第七十七条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对当事人进行处罚不使用罚款、没收财物单据或者使用非法定部门制发的罚款、没收财物单据的，当事人有权拒绝，并有权予以检举，由上级行政机关或者有关机关对使用的非法单据予以收缴销毁，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第七十八条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违反本法第六十七条的规定自行收缴罚款的，财政部门违反本法第七十四条的规定向行政机关返还罚款、没收的违法所得或者拍卖款项的，由上级行政机关或者有关机关责令改正，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第七十九条</w:t>
      </w:r>
      <w:r>
        <w:rPr>
          <w:rFonts w:hint="eastAsia" w:asciiTheme="majorEastAsia" w:hAnsiTheme="majorEastAsia" w:eastAsiaTheme="majorEastAsia" w:cstheme="majorEastAsia"/>
          <w:sz w:val="26"/>
          <w:szCs w:val="26"/>
        </w:rPr>
        <w:t>　行政机关截留、私分或者变相私分罚款、没收的违法所得或者财物的，由财政部门或者有关机关予以追缴，对直接负责的主管人员和其他直接责任人员依法给予处分；情节严重构成犯罪的，依法追究刑事责任。</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sz w:val="26"/>
          <w:szCs w:val="26"/>
        </w:rPr>
      </w:pPr>
      <w:r>
        <w:rPr>
          <w:rFonts w:hint="eastAsia" w:asciiTheme="majorEastAsia" w:hAnsiTheme="majorEastAsia" w:eastAsiaTheme="majorEastAsia" w:cstheme="majorEastAsia"/>
          <w:sz w:val="26"/>
          <w:szCs w:val="26"/>
        </w:rPr>
        <w:t>执法人员利用职务上的便利，索取或者收受他人财物、将收缴罚款据为己有，构成犯罪的，依法追究刑事责任；情节轻微不构成犯罪的，依法给予处分</w:t>
      </w:r>
      <w:r>
        <w:rPr>
          <w:rFonts w:ascii="仿宋_GB2312" w:hAnsi="仿宋_GB2312" w:eastAsia="仿宋_GB2312" w:cs="仿宋_GB2312"/>
          <w:sz w:val="26"/>
          <w:szCs w:val="26"/>
        </w:rPr>
        <w:t>。</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第八十条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行政机关使用或者损毁查封、扣押的财物，对当事人造成损失的，应当依法予以赔偿，对直接负责的主管人员和其他直接责任人员依法给予处分。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第八十一条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违法实施检查措施或者执行措施，给公民人身或者财产造成损害、给法人或者其他组织造成损失的，应当依法予以赔偿，对直接负责的主管人员和其他直接责任人员依法给予处分；情节严重构成犯罪的，依法追究刑事责任。</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第八十二条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对应当依法移交司法机关追究刑事责任的案件不移交，以行政处罚代替刑事处罚，由上级行政机关或者有关机关责令改正，对直接负责的主管人员和其他直接责任人员依法给予处分；情节严重构成犯罪的，依法追究刑事责任。</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第八十三条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行政机关对应当予以制止和处罚的违法行为不予制止、处罚，致使公民、法人或者其他组织的合法权益、公共利益和社会秩序遭受损害的，对直接负责的主管人员和其他直接责任人员依法给予处分；情节严重构成犯罪的，依法追究刑事责任。</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黑体" w:hAnsi="黑体" w:eastAsia="黑体" w:cs="黑体"/>
          <w:sz w:val="26"/>
          <w:szCs w:val="26"/>
        </w:rPr>
        <w:t>第八章　附则</w:t>
      </w:r>
    </w:p>
    <w:p>
      <w:pPr>
        <w:keepNext w:val="0"/>
        <w:keepLines w:val="0"/>
        <w:pageBreakBefore w:val="0"/>
        <w:widowControl w:val="0"/>
        <w:kinsoku/>
        <w:wordWrap/>
        <w:overflowPunct/>
        <w:topLinePunct w:val="0"/>
        <w:autoSpaceDE/>
        <w:autoSpaceDN/>
        <w:bidi w:val="0"/>
        <w:adjustRightInd/>
        <w:snapToGrid/>
        <w:spacing w:line="400" w:lineRule="exact"/>
        <w:ind w:firstLine="0"/>
        <w:jc w:val="center"/>
        <w:textAlignment w:val="auto"/>
        <w:rPr>
          <w:sz w:val="26"/>
          <w:szCs w:val="26"/>
        </w:rPr>
      </w:pPr>
      <w:r>
        <w:rPr>
          <w:rFonts w:ascii="仿宋_GB2312" w:hAnsi="仿宋_GB2312" w:eastAsia="仿宋_GB2312" w:cs="仿宋_GB2312"/>
          <w:sz w:val="26"/>
          <w:szCs w:val="26"/>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第八十四条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外国人、无国籍人、外国组织在中华人民共和国领域内有违法行为，应当给予行政处罚的，适用本法，法律另有规定的除外。</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rFonts w:hint="eastAsia" w:asciiTheme="majorEastAsia" w:hAnsiTheme="majorEastAsia" w:eastAsiaTheme="majorEastAsia" w:cstheme="majorEastAsia"/>
          <w:sz w:val="26"/>
          <w:szCs w:val="26"/>
        </w:rPr>
      </w:pPr>
      <w:r>
        <w:rPr>
          <w:rFonts w:ascii="黑体" w:hAnsi="黑体" w:eastAsia="黑体" w:cs="黑体"/>
          <w:sz w:val="26"/>
          <w:szCs w:val="26"/>
        </w:rPr>
        <w:t>第八十五条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本法中“二日”“三日”“五日”“七日”的规定是指工作日，不含法定节假日。</w:t>
      </w:r>
    </w:p>
    <w:p>
      <w:pPr>
        <w:keepNext w:val="0"/>
        <w:keepLines w:val="0"/>
        <w:pageBreakBefore w:val="0"/>
        <w:widowControl w:val="0"/>
        <w:kinsoku/>
        <w:wordWrap/>
        <w:overflowPunct/>
        <w:topLinePunct w:val="0"/>
        <w:autoSpaceDE/>
        <w:autoSpaceDN/>
        <w:bidi w:val="0"/>
        <w:adjustRightInd/>
        <w:snapToGrid/>
        <w:spacing w:line="400" w:lineRule="exact"/>
        <w:ind w:firstLine="640"/>
        <w:jc w:val="both"/>
        <w:textAlignment w:val="auto"/>
        <w:rPr>
          <w:sz w:val="26"/>
          <w:szCs w:val="26"/>
        </w:rPr>
      </w:pPr>
      <w:r>
        <w:rPr>
          <w:rFonts w:ascii="黑体" w:hAnsi="黑体" w:eastAsia="黑体" w:cs="黑体"/>
          <w:sz w:val="26"/>
          <w:szCs w:val="26"/>
        </w:rPr>
        <w:t>第八十六条</w:t>
      </w:r>
      <w:r>
        <w:rPr>
          <w:rFonts w:ascii="仿宋_GB2312" w:hAnsi="仿宋_GB2312" w:eastAsia="仿宋_GB2312" w:cs="仿宋_GB2312"/>
          <w:sz w:val="26"/>
          <w:szCs w:val="26"/>
        </w:rPr>
        <w:t>　</w:t>
      </w:r>
      <w:r>
        <w:rPr>
          <w:rFonts w:hint="eastAsia" w:asciiTheme="majorEastAsia" w:hAnsiTheme="majorEastAsia" w:eastAsiaTheme="majorEastAsia" w:cstheme="majorEastAsia"/>
          <w:sz w:val="26"/>
          <w:szCs w:val="26"/>
        </w:rPr>
        <w:t>本法自2021年7月15日起施行。</w:t>
      </w:r>
    </w:p>
    <w:sectPr>
      <w:headerReference r:id="rId3" w:type="default"/>
      <w:footerReference r:id="rId5" w:type="default"/>
      <w:headerReference r:id="rId4" w:type="even"/>
      <w:footerReference r:id="rId6" w:type="even"/>
      <w:pgSz w:w="11906" w:h="16838"/>
      <w:pgMar w:top="1304" w:right="1191" w:bottom="1474" w:left="1361" w:header="454" w:footer="624" w:gutter="0"/>
      <w:pgNumType w:fmt="decimal"/>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center"/>
      <w:rPr>
        <w:rFonts w:hint="eastAsia" w:eastAsia="宋体"/>
        <w:lang w:eastAsia="zh-CN"/>
      </w:rPr>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wordWrap w:val="0"/>
                  <w:jc w:val="right"/>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sz w:val="2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val="0"/>
        <w:sz w:val="18"/>
        <w:szCs w:val="18"/>
      </w:rPr>
      <w:t>中华人民共和国行政处罚法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val="0"/>
        <w:sz w:val="18"/>
        <w:szCs w:val="18"/>
      </w:rPr>
      <w:t>中华人民共和国行政处罚法</w:t>
    </w:r>
  </w:p>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NotTrackMoves/>
  <w:documentProtection w:enforcement="0"/>
  <w:defaultTabStop w:val="420"/>
  <w:evenAndOddHeaders w:val="true"/>
  <w:drawingGridHorizontalSpacing w:val="158"/>
  <w:drawingGridVerticalSpacing w:val="579"/>
  <w:displayHorizontalDrawingGridEvery w:val="0"/>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E47E1"/>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56CB9000"/>
    <w:rsid w:val="6BFFC392"/>
    <w:rsid w:val="7D9D8CD1"/>
    <w:rsid w:val="7FC32BB3"/>
    <w:rsid w:val="7FFF4CAD"/>
    <w:rsid w:val="ABF412BB"/>
    <w:rsid w:val="FB6937A4"/>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205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0</TotalTime>
  <ScaleCrop>false</ScaleCrop>
  <LinksUpToDate>false</LinksUpToDate>
  <CharactersWithSpaces>54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2017-11-16T18:33:00Z</dcterms:created>
  <dc:creator>YF-INT6</dc:creator>
  <cp:lastModifiedBy>langchao</cp:lastModifiedBy>
  <dcterms:modified xsi:type="dcterms:W3CDTF">2024-06-12T14:37:12Z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